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7D2E" w14:textId="209CFF95" w:rsidR="00575963" w:rsidRDefault="00C0158C">
      <w:pPr>
        <w:rPr>
          <w:rFonts w:ascii="Arial" w:hAnsi="Arial" w:cs="Arial"/>
          <w:sz w:val="24"/>
          <w:szCs w:val="24"/>
        </w:rPr>
      </w:pPr>
    </w:p>
    <w:p w14:paraId="56D45F40" w14:textId="77777777" w:rsidR="00C0158C" w:rsidRPr="00C0158C" w:rsidRDefault="00C0158C" w:rsidP="00C0158C">
      <w:pPr>
        <w:spacing w:line="360" w:lineRule="auto"/>
        <w:ind w:left="547" w:right="86"/>
        <w:jc w:val="both"/>
        <w:rPr>
          <w:rFonts w:ascii="Tahoma" w:hAnsi="Tahoma" w:cs="Tahoma"/>
          <w:b/>
          <w:iCs/>
          <w:sz w:val="24"/>
          <w:szCs w:val="24"/>
        </w:rPr>
      </w:pPr>
      <w:r w:rsidRPr="00C0158C">
        <w:rPr>
          <w:rFonts w:ascii="Tahoma" w:hAnsi="Tahoma" w:cs="Tahoma"/>
          <w:b/>
          <w:iCs/>
          <w:sz w:val="24"/>
          <w:szCs w:val="24"/>
        </w:rPr>
        <w:t>2022 ANNUAL ADJUSTMENT TO THE EXPENDITURE MINIMUMS REQUIRED BY KRS 216B.130</w:t>
      </w:r>
    </w:p>
    <w:p w14:paraId="2C56ED7F" w14:textId="77777777" w:rsidR="00C0158C" w:rsidRPr="00C0158C" w:rsidRDefault="00C0158C" w:rsidP="00C0158C">
      <w:pPr>
        <w:spacing w:line="360" w:lineRule="auto"/>
        <w:ind w:left="547" w:right="86"/>
        <w:jc w:val="both"/>
        <w:rPr>
          <w:rFonts w:ascii="Arial" w:hAnsi="Arial" w:cs="Arial"/>
          <w:b/>
          <w:sz w:val="24"/>
          <w:szCs w:val="24"/>
        </w:rPr>
      </w:pPr>
      <w:r w:rsidRPr="00C0158C">
        <w:rPr>
          <w:rFonts w:cs="Arial"/>
          <w:sz w:val="24"/>
          <w:szCs w:val="24"/>
        </w:rPr>
        <w:t xml:space="preserve">The change in the U.S. Department of Commerce, Bureau of Economic Analysis Price Indexes for Private Fixed Investment by Type for the twelve (12) month period ending December 31, 2021 represents a 7.04% increase.  Effective December 1, 2022, the capital expenditure minimum established in KRS 216B.015(8) and the major medical equipment expenditure minimum established in KRS 216B.015(17) is </w:t>
      </w:r>
      <w:r w:rsidRPr="00C0158C">
        <w:rPr>
          <w:rFonts w:cs="Arial"/>
          <w:b/>
          <w:sz w:val="24"/>
          <w:szCs w:val="24"/>
        </w:rPr>
        <w:t>$3,740,706.</w:t>
      </w:r>
    </w:p>
    <w:p w14:paraId="4205BBC3" w14:textId="77777777" w:rsidR="00C0158C" w:rsidRPr="00801034" w:rsidRDefault="00C0158C">
      <w:pPr>
        <w:rPr>
          <w:rFonts w:ascii="Arial" w:hAnsi="Arial" w:cs="Arial"/>
          <w:sz w:val="24"/>
          <w:szCs w:val="24"/>
        </w:rPr>
      </w:pPr>
    </w:p>
    <w:sectPr w:rsidR="00C0158C" w:rsidRPr="00801034" w:rsidSect="00FB3A01">
      <w:pgSz w:w="12240" w:h="15840" w:code="1"/>
      <w:pgMar w:top="288" w:right="965" w:bottom="907" w:left="56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34"/>
    <w:rsid w:val="0006713A"/>
    <w:rsid w:val="0016539E"/>
    <w:rsid w:val="00342700"/>
    <w:rsid w:val="00410245"/>
    <w:rsid w:val="00492BB1"/>
    <w:rsid w:val="005563E3"/>
    <w:rsid w:val="007E7BA2"/>
    <w:rsid w:val="00801034"/>
    <w:rsid w:val="008B78AE"/>
    <w:rsid w:val="00A33902"/>
    <w:rsid w:val="00AB13F1"/>
    <w:rsid w:val="00C0158C"/>
    <w:rsid w:val="00C5678B"/>
    <w:rsid w:val="00CA228A"/>
    <w:rsid w:val="00D52087"/>
    <w:rsid w:val="00D63ACC"/>
    <w:rsid w:val="00E64235"/>
    <w:rsid w:val="00F004C0"/>
    <w:rsid w:val="00F45570"/>
    <w:rsid w:val="00FB180F"/>
    <w:rsid w:val="00FB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B407"/>
  <w15:chartTrackingRefBased/>
  <w15:docId w15:val="{54897E6D-FADC-45DC-9254-21B9FCE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1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5526">
      <w:bodyDiv w:val="1"/>
      <w:marLeft w:val="0"/>
      <w:marRight w:val="0"/>
      <w:marTop w:val="0"/>
      <w:marBottom w:val="0"/>
      <w:divBdr>
        <w:top w:val="none" w:sz="0" w:space="0" w:color="auto"/>
        <w:left w:val="none" w:sz="0" w:space="0" w:color="auto"/>
        <w:bottom w:val="none" w:sz="0" w:space="0" w:color="auto"/>
        <w:right w:val="none" w:sz="0" w:space="0" w:color="auto"/>
      </w:divBdr>
      <w:divsChild>
        <w:div w:id="1844974010">
          <w:marLeft w:val="0"/>
          <w:marRight w:val="0"/>
          <w:marTop w:val="0"/>
          <w:marBottom w:val="0"/>
          <w:divBdr>
            <w:top w:val="none" w:sz="0" w:space="0" w:color="auto"/>
            <w:left w:val="none" w:sz="0" w:space="0" w:color="auto"/>
            <w:bottom w:val="none" w:sz="0" w:space="0" w:color="auto"/>
            <w:right w:val="none" w:sz="0" w:space="0" w:color="auto"/>
          </w:divBdr>
          <w:divsChild>
            <w:div w:id="1357467149">
              <w:marLeft w:val="0"/>
              <w:marRight w:val="0"/>
              <w:marTop w:val="0"/>
              <w:marBottom w:val="0"/>
              <w:divBdr>
                <w:top w:val="none" w:sz="0" w:space="0" w:color="auto"/>
                <w:left w:val="none" w:sz="0" w:space="0" w:color="auto"/>
                <w:bottom w:val="none" w:sz="0" w:space="0" w:color="auto"/>
                <w:right w:val="none" w:sz="0" w:space="0" w:color="auto"/>
              </w:divBdr>
              <w:divsChild>
                <w:div w:id="1840391349">
                  <w:marLeft w:val="0"/>
                  <w:marRight w:val="0"/>
                  <w:marTop w:val="0"/>
                  <w:marBottom w:val="0"/>
                  <w:divBdr>
                    <w:top w:val="none" w:sz="0" w:space="0" w:color="auto"/>
                    <w:left w:val="none" w:sz="0" w:space="0" w:color="auto"/>
                    <w:bottom w:val="none" w:sz="0" w:space="0" w:color="auto"/>
                    <w:right w:val="none" w:sz="0" w:space="0" w:color="auto"/>
                  </w:divBdr>
                  <w:divsChild>
                    <w:div w:id="1615332575">
                      <w:marLeft w:val="0"/>
                      <w:marRight w:val="0"/>
                      <w:marTop w:val="0"/>
                      <w:marBottom w:val="0"/>
                      <w:divBdr>
                        <w:top w:val="none" w:sz="0" w:space="0" w:color="auto"/>
                        <w:left w:val="none" w:sz="0" w:space="0" w:color="auto"/>
                        <w:bottom w:val="none" w:sz="0" w:space="0" w:color="auto"/>
                        <w:right w:val="none" w:sz="0" w:space="0" w:color="auto"/>
                      </w:divBdr>
                      <w:divsChild>
                        <w:div w:id="1442408368">
                          <w:marLeft w:val="0"/>
                          <w:marRight w:val="0"/>
                          <w:marTop w:val="0"/>
                          <w:marBottom w:val="0"/>
                          <w:divBdr>
                            <w:top w:val="none" w:sz="0" w:space="0" w:color="auto"/>
                            <w:left w:val="none" w:sz="0" w:space="0" w:color="auto"/>
                            <w:bottom w:val="none" w:sz="0" w:space="0" w:color="auto"/>
                            <w:right w:val="none" w:sz="0" w:space="0" w:color="auto"/>
                          </w:divBdr>
                          <w:divsChild>
                            <w:div w:id="55248135">
                              <w:marLeft w:val="-225"/>
                              <w:marRight w:val="-225"/>
                              <w:marTop w:val="0"/>
                              <w:marBottom w:val="0"/>
                              <w:divBdr>
                                <w:top w:val="none" w:sz="0" w:space="0" w:color="auto"/>
                                <w:left w:val="none" w:sz="0" w:space="0" w:color="auto"/>
                                <w:bottom w:val="none" w:sz="0" w:space="0" w:color="auto"/>
                                <w:right w:val="none" w:sz="0" w:space="0" w:color="auto"/>
                              </w:divBdr>
                              <w:divsChild>
                                <w:div w:id="444352730">
                                  <w:marLeft w:val="0"/>
                                  <w:marRight w:val="0"/>
                                  <w:marTop w:val="0"/>
                                  <w:marBottom w:val="0"/>
                                  <w:divBdr>
                                    <w:top w:val="none" w:sz="0" w:space="0" w:color="auto"/>
                                    <w:left w:val="none" w:sz="0" w:space="0" w:color="auto"/>
                                    <w:bottom w:val="none" w:sz="0" w:space="0" w:color="auto"/>
                                    <w:right w:val="none" w:sz="0" w:space="0" w:color="auto"/>
                                  </w:divBdr>
                                  <w:divsChild>
                                    <w:div w:id="1378551499">
                                      <w:marLeft w:val="0"/>
                                      <w:marRight w:val="0"/>
                                      <w:marTop w:val="0"/>
                                      <w:marBottom w:val="0"/>
                                      <w:divBdr>
                                        <w:top w:val="none" w:sz="0" w:space="0" w:color="auto"/>
                                        <w:left w:val="none" w:sz="0" w:space="0" w:color="auto"/>
                                        <w:bottom w:val="none" w:sz="0" w:space="0" w:color="auto"/>
                                        <w:right w:val="none" w:sz="0" w:space="0" w:color="auto"/>
                                      </w:divBdr>
                                      <w:divsChild>
                                        <w:div w:id="569342436">
                                          <w:marLeft w:val="0"/>
                                          <w:marRight w:val="0"/>
                                          <w:marTop w:val="0"/>
                                          <w:marBottom w:val="0"/>
                                          <w:divBdr>
                                            <w:top w:val="none" w:sz="0" w:space="0" w:color="auto"/>
                                            <w:left w:val="none" w:sz="0" w:space="0" w:color="auto"/>
                                            <w:bottom w:val="none" w:sz="0" w:space="0" w:color="auto"/>
                                            <w:right w:val="none" w:sz="0" w:space="0" w:color="auto"/>
                                          </w:divBdr>
                                          <w:divsChild>
                                            <w:div w:id="2115974375">
                                              <w:marLeft w:val="0"/>
                                              <w:marRight w:val="0"/>
                                              <w:marTop w:val="0"/>
                                              <w:marBottom w:val="0"/>
                                              <w:divBdr>
                                                <w:top w:val="none" w:sz="0" w:space="0" w:color="auto"/>
                                                <w:left w:val="none" w:sz="0" w:space="0" w:color="auto"/>
                                                <w:bottom w:val="none" w:sz="0" w:space="0" w:color="auto"/>
                                                <w:right w:val="none" w:sz="0" w:space="0" w:color="auto"/>
                                              </w:divBdr>
                                              <w:divsChild>
                                                <w:div w:id="37171814">
                                                  <w:marLeft w:val="0"/>
                                                  <w:marRight w:val="0"/>
                                                  <w:marTop w:val="0"/>
                                                  <w:marBottom w:val="0"/>
                                                  <w:divBdr>
                                                    <w:top w:val="none" w:sz="0" w:space="0" w:color="auto"/>
                                                    <w:left w:val="none" w:sz="0" w:space="0" w:color="auto"/>
                                                    <w:bottom w:val="none" w:sz="0" w:space="0" w:color="auto"/>
                                                    <w:right w:val="none" w:sz="0" w:space="0" w:color="auto"/>
                                                  </w:divBdr>
                                                  <w:divsChild>
                                                    <w:div w:id="472529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0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708440A9C1E41B62ADCB95A19F5C7" ma:contentTypeVersion="4" ma:contentTypeDescription="Create a new document." ma:contentTypeScope="" ma:versionID="4882ebed2a64b868a312200e9a4a8720">
  <xsd:schema xmlns:xsd="http://www.w3.org/2001/XMLSchema" xmlns:xs="http://www.w3.org/2001/XMLSchema" xmlns:p="http://schemas.microsoft.com/office/2006/metadata/properties" xmlns:ns1="http://schemas.microsoft.com/sharepoint/v3" xmlns:ns2="458d9824-0659-41b8-895f-690c4c66c8d1" xmlns:ns3="ec41062d-3f2e-4fe2-9989-bd9fc9d5c43a" xmlns:ns4="9d98fa39-7fbd-4685-a488-797cac822720" targetNamespace="http://schemas.microsoft.com/office/2006/metadata/properties" ma:root="true" ma:fieldsID="d2564ca93ecfc67c056bb8d84d6fcfb6" ns1:_="" ns2:_="" ns3:_="" ns4:_="">
    <xsd:import namespace="http://schemas.microsoft.com/sharepoint/v3"/>
    <xsd:import namespace="458d9824-0659-41b8-895f-690c4c66c8d1"/>
    <xsd:import namespace="ec41062d-3f2e-4fe2-9989-bd9fc9d5c43a"/>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ChfsInetOigConType" minOccurs="0"/>
                <xsd:element ref="ns3:CHfsOigDcnYea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8d9824-0659-41b8-895f-690c4c66c8d1" elementFormDefault="qualified">
    <xsd:import namespace="http://schemas.microsoft.com/office/2006/documentManagement/types"/>
    <xsd:import namespace="http://schemas.microsoft.com/office/infopath/2007/PartnerControls"/>
    <xsd:element name="ChfsInetOigConType" ma:index="10" nillable="true" ma:displayName="CON Doc Type" ma:format="Dropdown" ma:internalName="ChfsInetOigConType">
      <xsd:simpleType>
        <xsd:restriction base="dms:Choice">
          <xsd:enumeration value="Inventory"/>
          <xsd:enumeration value="Data Repor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ec41062d-3f2e-4fe2-9989-bd9fc9d5c43a" elementFormDefault="qualified">
    <xsd:import namespace="http://schemas.microsoft.com/office/2006/documentManagement/types"/>
    <xsd:import namespace="http://schemas.microsoft.com/office/infopath/2007/PartnerControls"/>
    <xsd:element name="CHfsOigDcnYear" ma:index="11" nillable="true" ma:displayName="Doc Year" ma:internalName="CHfsOigDcn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fsInetOigConType xmlns="458d9824-0659-41b8-895f-690c4c66c8d1">Other</ChfsInetOigConType>
    <PublishingExpirationDate xmlns="http://schemas.microsoft.com/sharepoint/v3" xsi:nil="true"/>
    <PublishingStartDate xmlns="http://schemas.microsoft.com/sharepoint/v3" xsi:nil="true"/>
    <CHfsOigDcnYear xmlns="ec41062d-3f2e-4fe2-9989-bd9fc9d5c43a" xsi:nil="true"/>
  </documentManagement>
</p:properties>
</file>

<file path=customXml/itemProps1.xml><?xml version="1.0" encoding="utf-8"?>
<ds:datastoreItem xmlns:ds="http://schemas.openxmlformats.org/officeDocument/2006/customXml" ds:itemID="{6CDDEB96-382B-4428-9A82-CF21CFCECB8A}">
  <ds:schemaRefs>
    <ds:schemaRef ds:uri="http://schemas.microsoft.com/sharepoint/v3/contenttype/forms"/>
  </ds:schemaRefs>
</ds:datastoreItem>
</file>

<file path=customXml/itemProps2.xml><?xml version="1.0" encoding="utf-8"?>
<ds:datastoreItem xmlns:ds="http://schemas.openxmlformats.org/officeDocument/2006/customXml" ds:itemID="{449EA216-F6C3-4D3F-9211-4F2000C12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d9824-0659-41b8-895f-690c4c66c8d1"/>
    <ds:schemaRef ds:uri="ec41062d-3f2e-4fe2-9989-bd9fc9d5c43a"/>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11A22-038C-403C-B1F6-84F7691E1A46}">
  <ds:schemaRefs>
    <ds:schemaRef ds:uri="http://purl.org/dc/terms/"/>
    <ds:schemaRef ds:uri="http://purl.org/dc/dcmitype/"/>
    <ds:schemaRef ds:uri="http://schemas.microsoft.com/office/2006/documentManagement/types"/>
    <ds:schemaRef ds:uri="http://schemas.openxmlformats.org/package/2006/metadata/core-properties"/>
    <ds:schemaRef ds:uri="ec41062d-3f2e-4fe2-9989-bd9fc9d5c43a"/>
    <ds:schemaRef ds:uri="http://purl.org/dc/elements/1.1/"/>
    <ds:schemaRef ds:uri="http://schemas.microsoft.com/office/2006/metadata/properties"/>
    <ds:schemaRef ds:uri="http://schemas.microsoft.com/sharepoint/v3"/>
    <ds:schemaRef ds:uri="http://schemas.microsoft.com/office/infopath/2007/PartnerControls"/>
    <ds:schemaRef ds:uri="458d9824-0659-41b8-895f-690c4c66c8d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ANNUALADJUSTMENTEXPENDITURE</vt:lpstr>
    </vt:vector>
  </TitlesOfParts>
  <Company>Commonwealth of Kentucky</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ANNUALADJUSTMENTEXPENDITURE</dc:title>
  <dc:subject/>
  <dc:creator>Walston, Laurie (CHFS OIG)</dc:creator>
  <cp:keywords/>
  <dc:description/>
  <cp:lastModifiedBy>Walston, Laurie (CHFS OIG)</cp:lastModifiedBy>
  <cp:revision>2</cp:revision>
  <dcterms:created xsi:type="dcterms:W3CDTF">2023-06-22T14:07:00Z</dcterms:created>
  <dcterms:modified xsi:type="dcterms:W3CDTF">2023-06-22T14:07:00Z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0x010100BA3708440A9C1E41B62ADCB95A19F5C7</vt:lpwstr>
  </property>
</Properties>
</file>