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00" w:type="dxa"/>
        <w:tblInd w:w="-5" w:type="dxa"/>
        <w:tblLayout w:type="fixed"/>
        <w:tblLook w:val="04A0" w:firstRow="1" w:lastRow="0" w:firstColumn="1" w:lastColumn="0" w:noHBand="0" w:noVBand="1"/>
      </w:tblPr>
      <w:tblGrid>
        <w:gridCol w:w="2790"/>
        <w:gridCol w:w="11610"/>
      </w:tblGrid>
      <w:tr w:rsidR="00A66F64" w:rsidTr="00613A30">
        <w:tc>
          <w:tcPr>
            <w:tcW w:w="14400" w:type="dxa"/>
            <w:gridSpan w:val="2"/>
            <w:shd w:val="clear" w:color="auto" w:fill="1F4E79" w:themeFill="accent1" w:themeFillShade="80"/>
          </w:tcPr>
          <w:p w:rsidR="00A66F64" w:rsidRPr="00613A30" w:rsidRDefault="00A66F64" w:rsidP="004E5A97">
            <w:pPr>
              <w:spacing w:before="120" w:after="120"/>
              <w:jc w:val="center"/>
              <w:rPr>
                <w:b/>
                <w:sz w:val="32"/>
                <w:szCs w:val="32"/>
              </w:rPr>
            </w:pPr>
            <w:r w:rsidRPr="00613A30">
              <w:rPr>
                <w:b/>
                <w:color w:val="FFFFFF" w:themeColor="background1"/>
                <w:sz w:val="32"/>
                <w:szCs w:val="32"/>
              </w:rPr>
              <w:t>GOVERNOR’S OFFICE</w:t>
            </w:r>
          </w:p>
        </w:tc>
      </w:tr>
      <w:tr w:rsidR="00B10D26" w:rsidTr="00613A30">
        <w:tc>
          <w:tcPr>
            <w:tcW w:w="2790" w:type="dxa"/>
            <w:shd w:val="clear" w:color="auto" w:fill="BDD6EE" w:themeFill="accent1" w:themeFillTint="66"/>
          </w:tcPr>
          <w:p w:rsidR="00B10D26" w:rsidRPr="004E5A97" w:rsidRDefault="00B10D26" w:rsidP="0078481C">
            <w:pPr>
              <w:rPr>
                <w:b/>
                <w:sz w:val="24"/>
                <w:szCs w:val="24"/>
              </w:rPr>
            </w:pPr>
            <w:r w:rsidRPr="004E5A97">
              <w:rPr>
                <w:b/>
                <w:sz w:val="24"/>
                <w:szCs w:val="24"/>
              </w:rPr>
              <w:t>Source</w:t>
            </w:r>
          </w:p>
        </w:tc>
        <w:tc>
          <w:tcPr>
            <w:tcW w:w="11610" w:type="dxa"/>
            <w:shd w:val="clear" w:color="auto" w:fill="BDD6EE" w:themeFill="accent1" w:themeFillTint="66"/>
          </w:tcPr>
          <w:p w:rsidR="00B10D26" w:rsidRPr="004E5A97" w:rsidRDefault="00B10D26" w:rsidP="0078481C">
            <w:pPr>
              <w:rPr>
                <w:b/>
                <w:sz w:val="24"/>
                <w:szCs w:val="24"/>
              </w:rPr>
            </w:pPr>
            <w:r w:rsidRPr="004E5A97">
              <w:rPr>
                <w:b/>
                <w:sz w:val="24"/>
                <w:szCs w:val="24"/>
              </w:rPr>
              <w:t>Action</w:t>
            </w:r>
            <w:r w:rsidR="00C81B2A" w:rsidRPr="004E5A97">
              <w:rPr>
                <w:b/>
                <w:sz w:val="24"/>
                <w:szCs w:val="24"/>
              </w:rPr>
              <w:t>s</w:t>
            </w:r>
            <w:r w:rsidRPr="004E5A97">
              <w:rPr>
                <w:b/>
                <w:sz w:val="24"/>
                <w:szCs w:val="24"/>
              </w:rPr>
              <w:t xml:space="preserve"> and Guidance</w:t>
            </w:r>
          </w:p>
        </w:tc>
      </w:tr>
      <w:tr w:rsidR="00B10D26" w:rsidTr="00613A30">
        <w:tc>
          <w:tcPr>
            <w:tcW w:w="2790" w:type="dxa"/>
          </w:tcPr>
          <w:p w:rsidR="00744FE4" w:rsidRPr="00581D6C" w:rsidRDefault="00FD121E">
            <w:pPr>
              <w:rPr>
                <w:b/>
                <w:color w:val="2E74B5" w:themeColor="accent1" w:themeShade="BF"/>
                <w:sz w:val="19"/>
                <w:szCs w:val="19"/>
              </w:rPr>
            </w:pPr>
            <w:hyperlink r:id="rId8" w:history="1">
              <w:r w:rsidR="00B10D26" w:rsidRPr="00581D6C">
                <w:rPr>
                  <w:rStyle w:val="Hyperlink"/>
                  <w:b/>
                  <w:color w:val="2E74B5" w:themeColor="accent1" w:themeShade="BF"/>
                  <w:sz w:val="19"/>
                  <w:szCs w:val="19"/>
                </w:rPr>
                <w:t>https://governor.ky.gov/attachments/20200306_Executive-Order_2020-215.pdf</w:t>
              </w:r>
            </w:hyperlink>
            <w:r w:rsidR="00744FE4" w:rsidRPr="00581D6C">
              <w:rPr>
                <w:b/>
                <w:color w:val="2E74B5" w:themeColor="accent1" w:themeShade="BF"/>
                <w:sz w:val="19"/>
                <w:szCs w:val="19"/>
              </w:rPr>
              <w:t xml:space="preserve"> </w:t>
            </w:r>
          </w:p>
          <w:p w:rsidR="00B10D26" w:rsidRPr="00744FE4" w:rsidRDefault="00B10D26">
            <w:pPr>
              <w:rPr>
                <w:sz w:val="20"/>
                <w:szCs w:val="20"/>
              </w:rPr>
            </w:pPr>
          </w:p>
        </w:tc>
        <w:tc>
          <w:tcPr>
            <w:tcW w:w="11610" w:type="dxa"/>
          </w:tcPr>
          <w:p w:rsidR="00B10D26" w:rsidRPr="00744FE4" w:rsidRDefault="00B10D26" w:rsidP="00B10D26">
            <w:pPr>
              <w:autoSpaceDE w:val="0"/>
              <w:autoSpaceDN w:val="0"/>
              <w:rPr>
                <w:rFonts w:cstheme="minorHAnsi"/>
                <w:b/>
                <w:bCs/>
                <w:i/>
              </w:rPr>
            </w:pPr>
            <w:r w:rsidRPr="0057229A">
              <w:rPr>
                <w:rFonts w:cstheme="minorHAnsi"/>
                <w:b/>
                <w:bCs/>
                <w:sz w:val="20"/>
                <w:szCs w:val="20"/>
              </w:rPr>
              <w:t>Executive Order 2020-215 - State of Emergency Relating to COVID-19 virus, a public health</w:t>
            </w:r>
            <w:r w:rsidRPr="00744FE4">
              <w:rPr>
                <w:rFonts w:cstheme="minorHAnsi"/>
                <w:b/>
                <w:bCs/>
              </w:rPr>
              <w:t xml:space="preserve"> </w:t>
            </w:r>
            <w:r w:rsidRPr="0057229A">
              <w:rPr>
                <w:rFonts w:cstheme="minorHAnsi"/>
                <w:b/>
                <w:bCs/>
                <w:sz w:val="20"/>
                <w:szCs w:val="20"/>
              </w:rPr>
              <w:t>emergency</w:t>
            </w:r>
            <w:r w:rsidR="00744FE4">
              <w:rPr>
                <w:rFonts w:cstheme="minorHAnsi"/>
                <w:b/>
                <w:bCs/>
              </w:rPr>
              <w:t xml:space="preserve"> - </w:t>
            </w:r>
            <w:r w:rsidR="00744FE4" w:rsidRPr="00581D6C">
              <w:rPr>
                <w:rFonts w:cstheme="minorHAnsi"/>
                <w:b/>
                <w:bCs/>
                <w:i/>
                <w:color w:val="2E74B5" w:themeColor="accent1" w:themeShade="BF"/>
                <w:sz w:val="19"/>
                <w:szCs w:val="19"/>
              </w:rPr>
              <w:t>Effective 3/06/2020</w:t>
            </w:r>
          </w:p>
          <w:p w:rsidR="003F6706" w:rsidRDefault="00B10D26" w:rsidP="00B10D26">
            <w:pPr>
              <w:rPr>
                <w:rFonts w:cstheme="minorHAnsi"/>
                <w:bCs/>
                <w:sz w:val="19"/>
                <w:szCs w:val="19"/>
              </w:rPr>
            </w:pPr>
            <w:r w:rsidRPr="0057229A">
              <w:rPr>
                <w:rFonts w:cstheme="minorHAnsi"/>
                <w:bCs/>
                <w:sz w:val="19"/>
                <w:szCs w:val="19"/>
              </w:rPr>
              <w:t>Declare that a State of Emergency exists in the Commonwealth of Kentucky and order and direct the issuance of appropriate state active duty orders for the necessary officers, troops, personnel, equipment, including the resources of the Kentucky National Guard and other logistical support necessary for an immediate response to the novel coronavirus (COVID-19) emergency in the Commonwealth</w:t>
            </w:r>
            <w:r w:rsidR="008F7578" w:rsidRPr="0057229A">
              <w:rPr>
                <w:rFonts w:cstheme="minorHAnsi"/>
                <w:bCs/>
                <w:sz w:val="19"/>
                <w:szCs w:val="19"/>
              </w:rPr>
              <w:t>.</w:t>
            </w:r>
          </w:p>
          <w:p w:rsidR="0077529D" w:rsidRPr="0077529D" w:rsidRDefault="0077529D" w:rsidP="00B10D26">
            <w:pPr>
              <w:rPr>
                <w:rFonts w:cstheme="minorHAnsi"/>
                <w:bCs/>
                <w:sz w:val="19"/>
                <w:szCs w:val="19"/>
              </w:rPr>
            </w:pPr>
          </w:p>
        </w:tc>
      </w:tr>
      <w:tr w:rsidR="00822C5C" w:rsidTr="00613A30">
        <w:tc>
          <w:tcPr>
            <w:tcW w:w="2790" w:type="dxa"/>
          </w:tcPr>
          <w:p w:rsidR="00822C5C" w:rsidRPr="00B01423" w:rsidRDefault="00FD121E">
            <w:pPr>
              <w:rPr>
                <w:b/>
                <w:sz w:val="20"/>
                <w:szCs w:val="20"/>
              </w:rPr>
            </w:pPr>
            <w:hyperlink r:id="rId9" w:history="1">
              <w:r w:rsidR="0077529D" w:rsidRPr="00581D6C">
                <w:rPr>
                  <w:rStyle w:val="Hyperlink"/>
                  <w:b/>
                  <w:color w:val="2E74B5" w:themeColor="accent1" w:themeShade="BF"/>
                  <w:sz w:val="20"/>
                  <w:szCs w:val="20"/>
                </w:rPr>
                <w:t>https://governor.ky.gov/attachments/20200309_Executive-Order_2020-220.pdf</w:t>
              </w:r>
            </w:hyperlink>
          </w:p>
        </w:tc>
        <w:tc>
          <w:tcPr>
            <w:tcW w:w="11610" w:type="dxa"/>
          </w:tcPr>
          <w:p w:rsidR="00822C5C" w:rsidRDefault="00822C5C" w:rsidP="00B10D26">
            <w:pPr>
              <w:autoSpaceDE w:val="0"/>
              <w:autoSpaceDN w:val="0"/>
              <w:rPr>
                <w:rFonts w:cstheme="minorHAnsi"/>
                <w:b/>
                <w:bCs/>
                <w:i/>
                <w:color w:val="2E74B5" w:themeColor="accent1" w:themeShade="BF"/>
                <w:sz w:val="19"/>
                <w:szCs w:val="19"/>
              </w:rPr>
            </w:pPr>
            <w:r>
              <w:rPr>
                <w:rFonts w:cstheme="minorHAnsi"/>
                <w:b/>
                <w:bCs/>
                <w:sz w:val="20"/>
                <w:szCs w:val="20"/>
              </w:rPr>
              <w:t xml:space="preserve">Executive Order 2020-220 – State of Emergency Relating to Insurance – </w:t>
            </w:r>
            <w:r w:rsidRPr="00581D6C">
              <w:rPr>
                <w:rFonts w:cstheme="minorHAnsi"/>
                <w:b/>
                <w:bCs/>
                <w:i/>
                <w:color w:val="2E74B5" w:themeColor="accent1" w:themeShade="BF"/>
                <w:sz w:val="19"/>
                <w:szCs w:val="19"/>
              </w:rPr>
              <w:t>Effective 3/09/2020</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The Commissioner of the Kentucky Department of Insurance shall temporarily waive, suspend, and/or modify the operation of any statute or administrative regulation currently in place under the purview of the Kentucky Department of Insurance in order to best serve the interest of the public health, safety, and welfare during this period.</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All insurers shall waive all cost-sharing including copayment, coinsurance, and deductibles for screening and testing for COVID-19 as specified by the Centers for Disease Control and Prevention (CDC), including hospital, emergency departments, urgent care, provider office visits, lab testing, telehealth, and any immunizations that are made available.</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All insurers shall waive any prior authorization requirements for screening and diagnostic testing for COVID-19 and respond to any requests for treatment of COVID-19 on a timely basis.</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All insurers shall ensure that provider networks are adequate to handle an increase in the need for health care services, including by offering access to out-of-network services where appropriate.</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All insurers shall notify all contracted providers that the insurer is waiving the cost-sharing and prior authorization requirements, and ensure that information regarding the waivers is provided to customer service centers, nurse advice lines, and others so that proper information is provided to insured citizens.</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All insurers shall ensure that the insurer’s websites contain complete and accurate information related to coverage for COVID-19 screening, testing, and treatment.</w:t>
            </w:r>
          </w:p>
          <w:p w:rsidR="00822C5C" w:rsidRDefault="00822C5C"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When prescription drug coverage exists for insured citizens, insurers shall allow insured individuals to obtain refills of their prescriptions even if the prescription was recently filled</w:t>
            </w:r>
            <w:r w:rsidR="00172B5E">
              <w:rPr>
                <w:rFonts w:cstheme="minorHAnsi"/>
                <w:bCs/>
                <w:sz w:val="19"/>
                <w:szCs w:val="19"/>
              </w:rPr>
              <w:t>, consistent with approval from patients’ health care providers and/or pharmacists.</w:t>
            </w:r>
          </w:p>
          <w:p w:rsidR="00172B5E" w:rsidRDefault="00172B5E" w:rsidP="00660E8E">
            <w:pPr>
              <w:pStyle w:val="ListParagraph"/>
              <w:numPr>
                <w:ilvl w:val="0"/>
                <w:numId w:val="21"/>
              </w:numPr>
              <w:autoSpaceDE w:val="0"/>
              <w:autoSpaceDN w:val="0"/>
              <w:spacing w:after="0" w:line="240" w:lineRule="auto"/>
              <w:rPr>
                <w:rFonts w:cstheme="minorHAnsi"/>
                <w:bCs/>
                <w:sz w:val="19"/>
                <w:szCs w:val="19"/>
              </w:rPr>
            </w:pPr>
            <w:r>
              <w:rPr>
                <w:rFonts w:cstheme="minorHAnsi"/>
                <w:bCs/>
                <w:sz w:val="19"/>
                <w:szCs w:val="19"/>
              </w:rPr>
              <w:t>The Kentucky Department of Employee Insurance shall coordinate with the Kentucky Department of Insurance to ensure that the provisions of this Executive Order apply to participants in the state employee health plan.</w:t>
            </w:r>
          </w:p>
          <w:p w:rsidR="0077529D" w:rsidRPr="0077529D" w:rsidRDefault="0077529D" w:rsidP="0077529D">
            <w:pPr>
              <w:autoSpaceDE w:val="0"/>
              <w:autoSpaceDN w:val="0"/>
              <w:rPr>
                <w:rFonts w:cstheme="minorHAnsi"/>
                <w:bCs/>
                <w:sz w:val="19"/>
                <w:szCs w:val="19"/>
              </w:rPr>
            </w:pPr>
          </w:p>
        </w:tc>
      </w:tr>
      <w:tr w:rsidR="00B10D26" w:rsidTr="00613A30">
        <w:tc>
          <w:tcPr>
            <w:tcW w:w="2790" w:type="dxa"/>
          </w:tcPr>
          <w:p w:rsidR="00B10D26" w:rsidRPr="00B01423" w:rsidRDefault="00FD121E">
            <w:pPr>
              <w:rPr>
                <w:b/>
                <w:sz w:val="19"/>
                <w:szCs w:val="19"/>
              </w:rPr>
            </w:pPr>
            <w:hyperlink r:id="rId10" w:history="1">
              <w:r w:rsidR="0012039A" w:rsidRPr="00581D6C">
                <w:rPr>
                  <w:rStyle w:val="Hyperlink"/>
                  <w:b/>
                  <w:color w:val="2E74B5" w:themeColor="accent1" w:themeShade="BF"/>
                  <w:sz w:val="19"/>
                  <w:szCs w:val="19"/>
                </w:rPr>
                <w:t>https://governor.ky.gov/attachments/20200318_Executive-Order_2020-243_Social-Distancing.pdf</w:t>
              </w:r>
            </w:hyperlink>
          </w:p>
        </w:tc>
        <w:tc>
          <w:tcPr>
            <w:tcW w:w="11610" w:type="dxa"/>
          </w:tcPr>
          <w:p w:rsidR="00B10D26" w:rsidRPr="0057229A" w:rsidRDefault="00B10D26" w:rsidP="00B10D26">
            <w:pPr>
              <w:autoSpaceDE w:val="0"/>
              <w:autoSpaceDN w:val="0"/>
              <w:rPr>
                <w:rFonts w:cstheme="minorHAnsi"/>
                <w:b/>
                <w:bCs/>
                <w:i/>
                <w:sz w:val="19"/>
                <w:szCs w:val="19"/>
              </w:rPr>
            </w:pPr>
            <w:r w:rsidRPr="0057229A">
              <w:rPr>
                <w:rFonts w:cstheme="minorHAnsi"/>
                <w:b/>
                <w:bCs/>
                <w:sz w:val="20"/>
                <w:szCs w:val="20"/>
              </w:rPr>
              <w:t>Executive Order 2020-243 - State of Emergency Relating to Social Distancing</w:t>
            </w:r>
            <w:r w:rsidR="00744FE4" w:rsidRPr="0057229A">
              <w:rPr>
                <w:rFonts w:cstheme="minorHAnsi"/>
                <w:b/>
                <w:bCs/>
                <w:sz w:val="19"/>
                <w:szCs w:val="19"/>
              </w:rPr>
              <w:t xml:space="preserve"> – </w:t>
            </w:r>
            <w:r w:rsidR="00744FE4" w:rsidRPr="00581D6C">
              <w:rPr>
                <w:rFonts w:cstheme="minorHAnsi"/>
                <w:b/>
                <w:bCs/>
                <w:i/>
                <w:color w:val="2E74B5" w:themeColor="accent1" w:themeShade="BF"/>
                <w:sz w:val="19"/>
                <w:szCs w:val="19"/>
              </w:rPr>
              <w:t>Effective 3/13/2020</w:t>
            </w:r>
          </w:p>
          <w:p w:rsidR="00B10D26" w:rsidRDefault="00B10D26" w:rsidP="00B10D26">
            <w:pPr>
              <w:autoSpaceDE w:val="0"/>
              <w:autoSpaceDN w:val="0"/>
              <w:rPr>
                <w:rFonts w:cstheme="minorHAnsi"/>
                <w:bCs/>
                <w:sz w:val="19"/>
                <w:szCs w:val="19"/>
              </w:rPr>
            </w:pPr>
            <w:r w:rsidRPr="0057229A">
              <w:rPr>
                <w:rFonts w:cstheme="minorHAnsi"/>
                <w:bCs/>
                <w:sz w:val="19"/>
                <w:szCs w:val="19"/>
              </w:rPr>
              <w:t>All state agencies, including cabinets, departments, boards, commissions, and other Executive Branch entities charged with enforcing statutes or regulations, shall issue any orders or memoranda necessary to clarify the suspension of any statutory or regulatory provision that is suspended pursuant to this Order, subject to the approval by the Office of the Governor or the Cabinet Secretary to which the state agency is administratively attached under KRS 12:020.</w:t>
            </w:r>
          </w:p>
          <w:p w:rsidR="0077529D" w:rsidRPr="0057229A" w:rsidRDefault="0077529D" w:rsidP="00B10D26">
            <w:pPr>
              <w:autoSpaceDE w:val="0"/>
              <w:autoSpaceDN w:val="0"/>
              <w:rPr>
                <w:rFonts w:cstheme="minorHAnsi"/>
                <w:bCs/>
                <w:sz w:val="19"/>
                <w:szCs w:val="19"/>
              </w:rPr>
            </w:pPr>
          </w:p>
          <w:p w:rsidR="003F6706" w:rsidRDefault="00EF0D00" w:rsidP="00B10D26">
            <w:pPr>
              <w:autoSpaceDE w:val="0"/>
              <w:autoSpaceDN w:val="0"/>
              <w:rPr>
                <w:rFonts w:cstheme="minorHAnsi"/>
                <w:bCs/>
                <w:sz w:val="19"/>
                <w:szCs w:val="19"/>
              </w:rPr>
            </w:pPr>
            <w:r w:rsidRPr="0057229A">
              <w:rPr>
                <w:rFonts w:cstheme="minorHAnsi"/>
                <w:bCs/>
                <w:sz w:val="19"/>
                <w:szCs w:val="19"/>
              </w:rPr>
              <w:t>2</w:t>
            </w:r>
            <w:r w:rsidR="00B10D26" w:rsidRPr="0057229A">
              <w:rPr>
                <w:rFonts w:cstheme="minorHAnsi"/>
                <w:bCs/>
                <w:sz w:val="19"/>
                <w:szCs w:val="19"/>
              </w:rPr>
              <w:t>(a) providing services and conducting operations by mail, internet, telephone, and video teleconferences, to the extent practicable.</w:t>
            </w:r>
          </w:p>
          <w:p w:rsidR="0077529D" w:rsidRPr="00511DD7" w:rsidRDefault="0077529D" w:rsidP="00B10D26">
            <w:pPr>
              <w:autoSpaceDE w:val="0"/>
              <w:autoSpaceDN w:val="0"/>
              <w:rPr>
                <w:rFonts w:cstheme="minorHAnsi"/>
                <w:bCs/>
                <w:sz w:val="19"/>
                <w:szCs w:val="19"/>
              </w:rPr>
            </w:pPr>
          </w:p>
        </w:tc>
      </w:tr>
      <w:tr w:rsidR="00073D57" w:rsidTr="00613A30">
        <w:tc>
          <w:tcPr>
            <w:tcW w:w="2790" w:type="dxa"/>
          </w:tcPr>
          <w:p w:rsidR="00073D57" w:rsidRPr="00073D57" w:rsidRDefault="00FD121E" w:rsidP="00BC4CAE">
            <w:pPr>
              <w:rPr>
                <w:b/>
                <w:sz w:val="19"/>
                <w:szCs w:val="19"/>
              </w:rPr>
            </w:pPr>
            <w:hyperlink r:id="rId11" w:history="1">
              <w:r w:rsidR="00073D57" w:rsidRPr="00581D6C">
                <w:rPr>
                  <w:rStyle w:val="Hyperlink"/>
                  <w:b/>
                  <w:color w:val="2E74B5" w:themeColor="accent1" w:themeShade="BF"/>
                  <w:sz w:val="19"/>
                  <w:szCs w:val="19"/>
                </w:rPr>
                <w:t>https://governor.ky.gov/attachments/20200325_Executive-Order_2020-257_Healthy-at-Home.pdf</w:t>
              </w:r>
            </w:hyperlink>
          </w:p>
        </w:tc>
        <w:tc>
          <w:tcPr>
            <w:tcW w:w="11610" w:type="dxa"/>
          </w:tcPr>
          <w:p w:rsidR="00073D57" w:rsidRDefault="00073D57" w:rsidP="00073D57">
            <w:pPr>
              <w:autoSpaceDE w:val="0"/>
              <w:autoSpaceDN w:val="0"/>
              <w:rPr>
                <w:rFonts w:cstheme="minorHAnsi"/>
                <w:b/>
                <w:bCs/>
                <w:sz w:val="20"/>
                <w:szCs w:val="20"/>
              </w:rPr>
            </w:pPr>
            <w:r>
              <w:rPr>
                <w:rFonts w:cstheme="minorHAnsi"/>
                <w:b/>
                <w:bCs/>
                <w:sz w:val="20"/>
                <w:szCs w:val="20"/>
              </w:rPr>
              <w:t>Executive Order 2020</w:t>
            </w:r>
            <w:r w:rsidR="006A0C13">
              <w:rPr>
                <w:rFonts w:cstheme="minorHAnsi"/>
                <w:b/>
                <w:bCs/>
                <w:sz w:val="20"/>
                <w:szCs w:val="20"/>
              </w:rPr>
              <w:t>-257</w:t>
            </w:r>
            <w:r>
              <w:rPr>
                <w:rFonts w:cstheme="minorHAnsi"/>
                <w:b/>
                <w:bCs/>
                <w:sz w:val="20"/>
                <w:szCs w:val="20"/>
              </w:rPr>
              <w:t xml:space="preserve"> – State of Emergency Allowing for More Telehealth Options in Kentucky – </w:t>
            </w:r>
            <w:r w:rsidRPr="00581D6C">
              <w:rPr>
                <w:rFonts w:cstheme="minorHAnsi"/>
                <w:b/>
                <w:bCs/>
                <w:i/>
                <w:color w:val="2E74B5" w:themeColor="accent1" w:themeShade="BF"/>
                <w:sz w:val="19"/>
                <w:szCs w:val="19"/>
              </w:rPr>
              <w:t>Effective 3/25/2020</w:t>
            </w:r>
          </w:p>
          <w:p w:rsidR="00073D57" w:rsidRDefault="00073D57" w:rsidP="00073D57">
            <w:pPr>
              <w:autoSpaceDE w:val="0"/>
              <w:autoSpaceDN w:val="0"/>
              <w:rPr>
                <w:rFonts w:cstheme="minorHAnsi"/>
                <w:bCs/>
                <w:sz w:val="20"/>
                <w:szCs w:val="20"/>
              </w:rPr>
            </w:pPr>
            <w:r>
              <w:rPr>
                <w:rFonts w:cstheme="minorHAnsi"/>
                <w:bCs/>
                <w:sz w:val="20"/>
                <w:szCs w:val="20"/>
              </w:rPr>
              <w:t>This order takes additional steps to encourage Kentuckians to remain Healthy at Home, and to do everything in their power to stop the spread of the disease.  This order should be construed broadly to prohibit in-person work that is not necessary to protect or sustain life.</w:t>
            </w:r>
          </w:p>
          <w:p w:rsidR="00073D57" w:rsidRDefault="00073D57" w:rsidP="00B10D26">
            <w:pPr>
              <w:autoSpaceDE w:val="0"/>
              <w:autoSpaceDN w:val="0"/>
              <w:rPr>
                <w:rFonts w:cstheme="minorHAnsi"/>
                <w:b/>
                <w:bCs/>
                <w:sz w:val="20"/>
                <w:szCs w:val="20"/>
              </w:rPr>
            </w:pPr>
          </w:p>
        </w:tc>
      </w:tr>
      <w:tr w:rsidR="00E62105" w:rsidTr="00613A30">
        <w:tc>
          <w:tcPr>
            <w:tcW w:w="2790" w:type="dxa"/>
          </w:tcPr>
          <w:p w:rsidR="00E62105" w:rsidRPr="00B01423" w:rsidRDefault="00FD121E" w:rsidP="00BC4CAE">
            <w:pPr>
              <w:rPr>
                <w:b/>
                <w:sz w:val="19"/>
                <w:szCs w:val="19"/>
              </w:rPr>
            </w:pPr>
            <w:hyperlink r:id="rId12" w:history="1">
              <w:r w:rsidR="00BC4CAE" w:rsidRPr="00581D6C">
                <w:rPr>
                  <w:rStyle w:val="Hyperlink"/>
                  <w:b/>
                  <w:color w:val="2E74B5" w:themeColor="accent1" w:themeShade="BF"/>
                  <w:sz w:val="19"/>
                  <w:szCs w:val="19"/>
                </w:rPr>
                <w:t>http://apps.sos.ky.gov/Executive/Journal/execjournalimages/2020-Reg-SB-0150-2878.pdf</w:t>
              </w:r>
            </w:hyperlink>
          </w:p>
        </w:tc>
        <w:tc>
          <w:tcPr>
            <w:tcW w:w="11610" w:type="dxa"/>
          </w:tcPr>
          <w:p w:rsidR="00566840" w:rsidRPr="0057229A" w:rsidRDefault="00E62105" w:rsidP="00B10D26">
            <w:pPr>
              <w:autoSpaceDE w:val="0"/>
              <w:autoSpaceDN w:val="0"/>
              <w:rPr>
                <w:rFonts w:cstheme="minorHAnsi"/>
                <w:b/>
                <w:bCs/>
                <w:i/>
                <w:color w:val="2E74B5" w:themeColor="accent1" w:themeShade="BF"/>
                <w:sz w:val="19"/>
                <w:szCs w:val="19"/>
              </w:rPr>
            </w:pPr>
            <w:r w:rsidRPr="0057229A">
              <w:rPr>
                <w:rFonts w:cstheme="minorHAnsi"/>
                <w:b/>
                <w:bCs/>
                <w:sz w:val="20"/>
                <w:szCs w:val="20"/>
              </w:rPr>
              <w:t>Senate Bill 150</w:t>
            </w:r>
            <w:r w:rsidR="00BC4CAE" w:rsidRPr="0057229A">
              <w:rPr>
                <w:rFonts w:cstheme="minorHAnsi"/>
                <w:b/>
                <w:bCs/>
                <w:sz w:val="20"/>
                <w:szCs w:val="20"/>
              </w:rPr>
              <w:t xml:space="preserve"> – </w:t>
            </w:r>
            <w:r w:rsidR="00566840" w:rsidRPr="0057229A">
              <w:rPr>
                <w:rFonts w:cstheme="minorHAnsi"/>
                <w:b/>
                <w:bCs/>
                <w:sz w:val="20"/>
                <w:szCs w:val="20"/>
              </w:rPr>
              <w:t xml:space="preserve">An ACT </w:t>
            </w:r>
            <w:r w:rsidR="00BC4CAE" w:rsidRPr="0057229A">
              <w:rPr>
                <w:rFonts w:cstheme="minorHAnsi"/>
                <w:b/>
                <w:bCs/>
                <w:sz w:val="20"/>
                <w:szCs w:val="20"/>
              </w:rPr>
              <w:t xml:space="preserve">Regarding </w:t>
            </w:r>
            <w:r w:rsidR="00566840" w:rsidRPr="0057229A">
              <w:rPr>
                <w:rFonts w:cstheme="minorHAnsi"/>
                <w:b/>
                <w:bCs/>
                <w:sz w:val="20"/>
                <w:szCs w:val="20"/>
              </w:rPr>
              <w:t>to the State of Emergency in Response to COVID-19 and Declaring an Emergency</w:t>
            </w:r>
            <w:r w:rsidR="00566840" w:rsidRPr="0057229A">
              <w:rPr>
                <w:rFonts w:cstheme="minorHAnsi"/>
                <w:b/>
                <w:bCs/>
                <w:sz w:val="19"/>
                <w:szCs w:val="19"/>
              </w:rPr>
              <w:t xml:space="preserve"> – </w:t>
            </w:r>
            <w:r w:rsidR="00566840" w:rsidRPr="00581D6C">
              <w:rPr>
                <w:rFonts w:cstheme="minorHAnsi"/>
                <w:b/>
                <w:bCs/>
                <w:i/>
                <w:color w:val="2E74B5" w:themeColor="accent1" w:themeShade="BF"/>
                <w:sz w:val="19"/>
                <w:szCs w:val="19"/>
              </w:rPr>
              <w:t>Effective 3/30/2020</w:t>
            </w:r>
          </w:p>
          <w:p w:rsidR="00D3286E" w:rsidRPr="0057229A" w:rsidRDefault="002414E3" w:rsidP="00B10D26">
            <w:pPr>
              <w:autoSpaceDE w:val="0"/>
              <w:autoSpaceDN w:val="0"/>
              <w:rPr>
                <w:rFonts w:cstheme="minorHAnsi"/>
                <w:bCs/>
                <w:sz w:val="19"/>
                <w:szCs w:val="19"/>
              </w:rPr>
            </w:pPr>
            <w:r w:rsidRPr="0057229A">
              <w:rPr>
                <w:rFonts w:cstheme="minorHAnsi"/>
                <w:bCs/>
                <w:sz w:val="19"/>
                <w:szCs w:val="19"/>
              </w:rPr>
              <w:t>Includes</w:t>
            </w:r>
            <w:r w:rsidR="00566840" w:rsidRPr="0057229A">
              <w:rPr>
                <w:rFonts w:cstheme="minorHAnsi"/>
                <w:bCs/>
                <w:sz w:val="19"/>
                <w:szCs w:val="19"/>
              </w:rPr>
              <w:t xml:space="preserve"> telehealth services by out-of-state healthcare provide</w:t>
            </w:r>
            <w:r w:rsidRPr="0057229A">
              <w:rPr>
                <w:rFonts w:cstheme="minorHAnsi"/>
                <w:bCs/>
                <w:sz w:val="19"/>
                <w:szCs w:val="19"/>
              </w:rPr>
              <w:t>r</w:t>
            </w:r>
            <w:r w:rsidR="0077529D">
              <w:rPr>
                <w:rFonts w:cstheme="minorHAnsi"/>
                <w:bCs/>
                <w:sz w:val="19"/>
                <w:szCs w:val="19"/>
              </w:rPr>
              <w:t>s with a patient in this state.</w:t>
            </w:r>
          </w:p>
          <w:p w:rsidR="002414E3" w:rsidRPr="0057229A" w:rsidRDefault="002414E3" w:rsidP="00B10D26">
            <w:pPr>
              <w:autoSpaceDE w:val="0"/>
              <w:autoSpaceDN w:val="0"/>
              <w:rPr>
                <w:rFonts w:cstheme="minorHAnsi"/>
                <w:bCs/>
                <w:sz w:val="19"/>
                <w:szCs w:val="19"/>
              </w:rPr>
            </w:pPr>
            <w:r w:rsidRPr="0057229A">
              <w:rPr>
                <w:rFonts w:cstheme="minorHAnsi"/>
                <w:bCs/>
                <w:sz w:val="19"/>
                <w:szCs w:val="19"/>
              </w:rPr>
              <w:t>The State Board of Medical Licensure, the Kentucky Board of Emergency Medical Services, and the Board of Nursing may waive or modify state statutes or administrative regulations relating to the respective professions over which each Board has jurisdiction:</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For licensure or certification requirements for health care providers who are li</w:t>
            </w:r>
            <w:r w:rsidR="001421FE">
              <w:rPr>
                <w:rFonts w:cstheme="minorHAnsi"/>
                <w:bCs/>
                <w:sz w:val="19"/>
                <w:szCs w:val="19"/>
              </w:rPr>
              <w:t xml:space="preserve">257 - </w:t>
            </w:r>
            <w:r w:rsidRPr="0057229A">
              <w:rPr>
                <w:rFonts w:cstheme="minorHAnsi"/>
                <w:bCs/>
                <w:sz w:val="19"/>
                <w:szCs w:val="19"/>
              </w:rPr>
              <w:t>censed or certified in other states to provide services in Kentucky;</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To relax the scope of practice requirements to allow health care providers to practice in all settings of care;</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To allow physicians to supervise a greater number of other health care  providers and to do so using remote or telephonic means;</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To allow for rapid certification or licensure and recertification or re</w:t>
            </w:r>
            <w:r w:rsidR="00F271D9">
              <w:rPr>
                <w:rFonts w:cstheme="minorHAnsi"/>
                <w:bCs/>
                <w:sz w:val="19"/>
                <w:szCs w:val="19"/>
              </w:rPr>
              <w:t>-</w:t>
            </w:r>
            <w:r w:rsidRPr="0057229A">
              <w:rPr>
                <w:rFonts w:cstheme="minorHAnsi"/>
                <w:bCs/>
                <w:sz w:val="19"/>
                <w:szCs w:val="19"/>
              </w:rPr>
              <w:t>licensure of health care providers;</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To allow medical students to conduct triage, diagnose, and treat patients under the supervision of licensed health care providers;</w:t>
            </w:r>
          </w:p>
          <w:p w:rsidR="002414E3" w:rsidRPr="0057229A"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For standards that are not necessary for the applicable standards of care to establish a patient-provider relationship, diagnose, and deliver treatment recommendations utilizing telehealth technologies; and</w:t>
            </w:r>
          </w:p>
          <w:p w:rsidR="00BC4CAE" w:rsidRDefault="002414E3" w:rsidP="00660E8E">
            <w:pPr>
              <w:pStyle w:val="ListParagraph"/>
              <w:numPr>
                <w:ilvl w:val="0"/>
                <w:numId w:val="20"/>
              </w:numPr>
              <w:autoSpaceDE w:val="0"/>
              <w:autoSpaceDN w:val="0"/>
              <w:spacing w:after="0" w:line="240" w:lineRule="auto"/>
              <w:ind w:left="520" w:hanging="270"/>
              <w:rPr>
                <w:rFonts w:cstheme="minorHAnsi"/>
                <w:bCs/>
                <w:sz w:val="19"/>
                <w:szCs w:val="19"/>
              </w:rPr>
            </w:pPr>
            <w:r w:rsidRPr="0057229A">
              <w:rPr>
                <w:rFonts w:cstheme="minorHAnsi"/>
                <w:bCs/>
                <w:sz w:val="19"/>
                <w:szCs w:val="19"/>
              </w:rPr>
              <w:t>To reactivate the licenses of inactive and retired health care providers, including emergency medical providers and nurses, to allow them to re-enter the healthcare workforce.</w:t>
            </w:r>
          </w:p>
          <w:p w:rsidR="0057229A" w:rsidRDefault="0057229A"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073D57" w:rsidRDefault="00073D57" w:rsidP="00073D57">
            <w:pPr>
              <w:autoSpaceDE w:val="0"/>
              <w:autoSpaceDN w:val="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511DD7" w:rsidRDefault="00511DD7" w:rsidP="0057229A">
            <w:pPr>
              <w:autoSpaceDE w:val="0"/>
              <w:autoSpaceDN w:val="0"/>
              <w:ind w:left="140"/>
              <w:rPr>
                <w:rFonts w:cstheme="minorHAnsi"/>
                <w:bCs/>
                <w:sz w:val="19"/>
                <w:szCs w:val="19"/>
              </w:rPr>
            </w:pPr>
          </w:p>
          <w:p w:rsidR="00D3286E" w:rsidRDefault="00D3286E"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Default="00073D57" w:rsidP="00511DD7">
            <w:pPr>
              <w:autoSpaceDE w:val="0"/>
              <w:autoSpaceDN w:val="0"/>
              <w:rPr>
                <w:rFonts w:cstheme="minorHAnsi"/>
                <w:bCs/>
                <w:sz w:val="19"/>
                <w:szCs w:val="19"/>
              </w:rPr>
            </w:pPr>
          </w:p>
          <w:p w:rsidR="00073D57" w:rsidRPr="0057229A" w:rsidRDefault="00073D57" w:rsidP="00511DD7">
            <w:pPr>
              <w:autoSpaceDE w:val="0"/>
              <w:autoSpaceDN w:val="0"/>
              <w:rPr>
                <w:rFonts w:cstheme="minorHAnsi"/>
                <w:bCs/>
                <w:sz w:val="19"/>
                <w:szCs w:val="19"/>
              </w:rPr>
            </w:pPr>
          </w:p>
          <w:p w:rsidR="002414E3" w:rsidRPr="0057229A" w:rsidRDefault="002414E3" w:rsidP="00B10D26">
            <w:pPr>
              <w:autoSpaceDE w:val="0"/>
              <w:autoSpaceDN w:val="0"/>
              <w:rPr>
                <w:rFonts w:cstheme="minorHAnsi"/>
                <w:bCs/>
                <w:sz w:val="19"/>
                <w:szCs w:val="19"/>
              </w:rPr>
            </w:pPr>
          </w:p>
        </w:tc>
      </w:tr>
      <w:tr w:rsidR="00C81B2A" w:rsidTr="00613A30">
        <w:tc>
          <w:tcPr>
            <w:tcW w:w="14400" w:type="dxa"/>
            <w:gridSpan w:val="2"/>
            <w:shd w:val="clear" w:color="auto" w:fill="1F4E79" w:themeFill="accent1" w:themeFillShade="80"/>
          </w:tcPr>
          <w:p w:rsidR="00C81B2A" w:rsidRPr="00613A30" w:rsidRDefault="00C81B2A" w:rsidP="004E5A97">
            <w:pPr>
              <w:autoSpaceDE w:val="0"/>
              <w:autoSpaceDN w:val="0"/>
              <w:spacing w:before="120" w:after="120"/>
              <w:jc w:val="center"/>
              <w:rPr>
                <w:b/>
                <w:sz w:val="32"/>
                <w:szCs w:val="32"/>
              </w:rPr>
            </w:pPr>
            <w:r w:rsidRPr="00613A30">
              <w:rPr>
                <w:b/>
                <w:color w:val="FFFFFF" w:themeColor="background1"/>
                <w:sz w:val="32"/>
                <w:szCs w:val="32"/>
              </w:rPr>
              <w:lastRenderedPageBreak/>
              <w:t>PROFESSIONAL LICENSURE BOARDS</w:t>
            </w:r>
          </w:p>
        </w:tc>
      </w:tr>
      <w:tr w:rsidR="00C81B2A" w:rsidTr="00613A30">
        <w:tc>
          <w:tcPr>
            <w:tcW w:w="2790" w:type="dxa"/>
            <w:shd w:val="clear" w:color="auto" w:fill="BDD6EE" w:themeFill="accent1" w:themeFillTint="66"/>
          </w:tcPr>
          <w:p w:rsidR="00C81B2A" w:rsidRPr="004E5A97" w:rsidRDefault="00C81B2A" w:rsidP="0078481C">
            <w:pPr>
              <w:autoSpaceDE w:val="0"/>
              <w:autoSpaceDN w:val="0"/>
              <w:rPr>
                <w:b/>
                <w:sz w:val="24"/>
                <w:szCs w:val="24"/>
              </w:rPr>
            </w:pPr>
            <w:r w:rsidRPr="004E5A97">
              <w:rPr>
                <w:b/>
                <w:sz w:val="24"/>
                <w:szCs w:val="24"/>
              </w:rPr>
              <w:t>Board</w:t>
            </w:r>
            <w:r w:rsidR="00407F56">
              <w:rPr>
                <w:b/>
                <w:sz w:val="24"/>
                <w:szCs w:val="24"/>
              </w:rPr>
              <w:t>s</w:t>
            </w:r>
          </w:p>
        </w:tc>
        <w:tc>
          <w:tcPr>
            <w:tcW w:w="11610" w:type="dxa"/>
            <w:shd w:val="clear" w:color="auto" w:fill="BDD6EE" w:themeFill="accent1" w:themeFillTint="66"/>
          </w:tcPr>
          <w:p w:rsidR="00C81B2A" w:rsidRPr="004E5A97" w:rsidRDefault="00C81B2A" w:rsidP="0078481C">
            <w:pPr>
              <w:autoSpaceDE w:val="0"/>
              <w:autoSpaceDN w:val="0"/>
              <w:rPr>
                <w:b/>
                <w:sz w:val="24"/>
                <w:szCs w:val="24"/>
              </w:rPr>
            </w:pPr>
            <w:r w:rsidRPr="004E5A97">
              <w:rPr>
                <w:b/>
                <w:sz w:val="24"/>
                <w:szCs w:val="24"/>
              </w:rPr>
              <w:t>Actions and Guidance</w:t>
            </w:r>
          </w:p>
        </w:tc>
      </w:tr>
      <w:tr w:rsidR="000E75A3" w:rsidTr="00613A30">
        <w:tc>
          <w:tcPr>
            <w:tcW w:w="2790" w:type="dxa"/>
            <w:shd w:val="clear" w:color="auto" w:fill="auto"/>
          </w:tcPr>
          <w:p w:rsidR="000E75A3" w:rsidRPr="003F6706" w:rsidRDefault="000E75A3" w:rsidP="0078481C">
            <w:pPr>
              <w:autoSpaceDE w:val="0"/>
              <w:autoSpaceDN w:val="0"/>
              <w:rPr>
                <w:b/>
                <w:sz w:val="20"/>
                <w:szCs w:val="20"/>
              </w:rPr>
            </w:pPr>
            <w:r w:rsidRPr="003F6706">
              <w:rPr>
                <w:b/>
                <w:sz w:val="20"/>
                <w:szCs w:val="20"/>
              </w:rPr>
              <w:t>Kentucky Board of Alcohol and Drug Counselors</w:t>
            </w:r>
          </w:p>
        </w:tc>
        <w:tc>
          <w:tcPr>
            <w:tcW w:w="11610" w:type="dxa"/>
            <w:shd w:val="clear" w:color="auto" w:fill="auto"/>
          </w:tcPr>
          <w:p w:rsidR="005D5AB4" w:rsidRPr="005D5AB4" w:rsidRDefault="005D5AB4" w:rsidP="005D5AB4">
            <w:pPr>
              <w:autoSpaceDE w:val="0"/>
              <w:autoSpaceDN w:val="0"/>
              <w:rPr>
                <w:b/>
                <w:bCs/>
                <w:sz w:val="24"/>
                <w:szCs w:val="24"/>
              </w:rPr>
            </w:pPr>
            <w:r w:rsidRPr="003F6706">
              <w:rPr>
                <w:b/>
                <w:bCs/>
                <w:sz w:val="20"/>
                <w:szCs w:val="20"/>
              </w:rPr>
              <w:t>Memorandum</w:t>
            </w:r>
            <w:r w:rsidRPr="005D5AB4">
              <w:rPr>
                <w:b/>
                <w:bCs/>
                <w:sz w:val="24"/>
                <w:szCs w:val="24"/>
              </w:rPr>
              <w:t xml:space="preserve"> </w:t>
            </w:r>
            <w:r w:rsidRPr="003F6706">
              <w:rPr>
                <w:b/>
                <w:bCs/>
                <w:sz w:val="19"/>
                <w:szCs w:val="19"/>
              </w:rPr>
              <w:t xml:space="preserve">– </w:t>
            </w:r>
            <w:r w:rsidRPr="00581D6C">
              <w:rPr>
                <w:b/>
                <w:bCs/>
                <w:i/>
                <w:color w:val="2E74B5" w:themeColor="accent1" w:themeShade="BF"/>
                <w:sz w:val="19"/>
                <w:szCs w:val="19"/>
              </w:rPr>
              <w:t>Effective 4/08/2020</w:t>
            </w:r>
          </w:p>
          <w:p w:rsidR="005D5AB4" w:rsidRPr="003F6706" w:rsidRDefault="005D5AB4" w:rsidP="00660E8E">
            <w:pPr>
              <w:numPr>
                <w:ilvl w:val="0"/>
                <w:numId w:val="6"/>
              </w:numPr>
              <w:autoSpaceDE w:val="0"/>
              <w:autoSpaceDN w:val="0"/>
              <w:ind w:left="433" w:hanging="270"/>
              <w:rPr>
                <w:bCs/>
                <w:sz w:val="19"/>
                <w:szCs w:val="19"/>
              </w:rPr>
            </w:pPr>
            <w:r w:rsidRPr="003F6706">
              <w:rPr>
                <w:sz w:val="19"/>
                <w:szCs w:val="19"/>
              </w:rPr>
              <w:t xml:space="preserve">At least fifty (50) percent of the required continuing education hours for a credential holder shall be earned through live, </w:t>
            </w:r>
            <w:r w:rsidR="003F61B1" w:rsidRPr="003F6706">
              <w:rPr>
                <w:sz w:val="19"/>
                <w:szCs w:val="19"/>
              </w:rPr>
              <w:t>face-to-face</w:t>
            </w:r>
            <w:r w:rsidRPr="003F6706">
              <w:rPr>
                <w:sz w:val="19"/>
                <w:szCs w:val="19"/>
              </w:rPr>
              <w:t>, continuing education presentations is suspended. During the emergency, synchronous trainings attende</w:t>
            </w:r>
            <w:r w:rsidR="00D70B5F">
              <w:rPr>
                <w:sz w:val="19"/>
                <w:szCs w:val="19"/>
              </w:rPr>
              <w:t xml:space="preserve">d via telecommunication will be </w:t>
            </w:r>
            <w:r w:rsidRPr="003F6706">
              <w:rPr>
                <w:sz w:val="19"/>
                <w:szCs w:val="19"/>
              </w:rPr>
              <w:t xml:space="preserve">accepted as </w:t>
            </w:r>
            <w:r w:rsidR="003F61B1" w:rsidRPr="003F6706">
              <w:rPr>
                <w:sz w:val="19"/>
                <w:szCs w:val="19"/>
              </w:rPr>
              <w:t>face-to-face</w:t>
            </w:r>
            <w:r w:rsidRPr="003F6706">
              <w:rPr>
                <w:sz w:val="19"/>
                <w:szCs w:val="19"/>
              </w:rPr>
              <w:t>.</w:t>
            </w:r>
          </w:p>
          <w:p w:rsidR="005D5AB4" w:rsidRPr="003F6706" w:rsidRDefault="005D5AB4" w:rsidP="00660E8E">
            <w:pPr>
              <w:numPr>
                <w:ilvl w:val="0"/>
                <w:numId w:val="6"/>
              </w:numPr>
              <w:autoSpaceDE w:val="0"/>
              <w:autoSpaceDN w:val="0"/>
              <w:ind w:left="433" w:hanging="270"/>
              <w:rPr>
                <w:bCs/>
                <w:sz w:val="19"/>
                <w:szCs w:val="19"/>
              </w:rPr>
            </w:pPr>
            <w:r w:rsidRPr="003F6706">
              <w:rPr>
                <w:sz w:val="19"/>
                <w:szCs w:val="19"/>
              </w:rPr>
              <w:t xml:space="preserve">Reactivation of registration, certification or licensure requires twenty (20) hours of continuing education within one (1) </w:t>
            </w:r>
            <w:r w:rsidR="003F61B1" w:rsidRPr="003F6706">
              <w:rPr>
                <w:sz w:val="19"/>
                <w:szCs w:val="19"/>
              </w:rPr>
              <w:t>year immediately</w:t>
            </w:r>
            <w:r w:rsidRPr="003F6706">
              <w:rPr>
                <w:sz w:val="19"/>
                <w:szCs w:val="19"/>
              </w:rPr>
              <w:t xml:space="preserve"> preceding the date of reactivation.</w:t>
            </w:r>
            <w:r w:rsidR="00025316">
              <w:rPr>
                <w:sz w:val="19"/>
                <w:szCs w:val="19"/>
              </w:rPr>
              <w:t xml:space="preserve"> </w:t>
            </w:r>
            <w:r w:rsidRPr="003F6706">
              <w:rPr>
                <w:sz w:val="19"/>
                <w:szCs w:val="19"/>
              </w:rPr>
              <w:t xml:space="preserve">The requirement that a minimum of ten (10) hours shall be live, </w:t>
            </w:r>
            <w:r w:rsidR="003F61B1" w:rsidRPr="003F6706">
              <w:rPr>
                <w:sz w:val="19"/>
                <w:szCs w:val="19"/>
              </w:rPr>
              <w:t>face-to-face</w:t>
            </w:r>
            <w:r w:rsidRPr="003F6706">
              <w:rPr>
                <w:sz w:val="19"/>
                <w:szCs w:val="19"/>
              </w:rPr>
              <w:t xml:space="preserve"> continuing education presentations is suspended. During the State of Emergency, synchronous trainings attended via telecommunication will be accepted as </w:t>
            </w:r>
            <w:r w:rsidR="003F61B1" w:rsidRPr="003F6706">
              <w:rPr>
                <w:sz w:val="19"/>
                <w:szCs w:val="19"/>
              </w:rPr>
              <w:t>face-to-face</w:t>
            </w:r>
            <w:r w:rsidRPr="003F6706">
              <w:rPr>
                <w:sz w:val="19"/>
                <w:szCs w:val="19"/>
              </w:rPr>
              <w:t>.</w:t>
            </w:r>
          </w:p>
          <w:p w:rsidR="005D5AB4" w:rsidRPr="003F6706" w:rsidRDefault="005D5AB4" w:rsidP="00660E8E">
            <w:pPr>
              <w:numPr>
                <w:ilvl w:val="0"/>
                <w:numId w:val="6"/>
              </w:numPr>
              <w:autoSpaceDE w:val="0"/>
              <w:autoSpaceDN w:val="0"/>
              <w:ind w:left="433" w:hanging="270"/>
              <w:rPr>
                <w:bCs/>
                <w:sz w:val="19"/>
                <w:szCs w:val="19"/>
              </w:rPr>
            </w:pPr>
            <w:r w:rsidRPr="003F6706">
              <w:rPr>
                <w:bCs/>
                <w:sz w:val="19"/>
                <w:szCs w:val="19"/>
              </w:rPr>
              <w:t xml:space="preserve">Sixteen (16) hours of interactive training in ethics of which eight (8) hours shall consist of </w:t>
            </w:r>
            <w:r w:rsidR="003F61B1" w:rsidRPr="003F6706">
              <w:rPr>
                <w:bCs/>
                <w:sz w:val="19"/>
                <w:szCs w:val="19"/>
              </w:rPr>
              <w:t>face-to-face</w:t>
            </w:r>
            <w:r w:rsidRPr="003F6706">
              <w:rPr>
                <w:bCs/>
                <w:sz w:val="19"/>
                <w:szCs w:val="19"/>
              </w:rPr>
              <w:t xml:space="preserve"> training is suspended. During the State of Emergency, synchronous ethics trainings attended via telecommunication will be accepted as </w:t>
            </w:r>
            <w:r w:rsidR="003F61B1" w:rsidRPr="003F6706">
              <w:rPr>
                <w:bCs/>
                <w:sz w:val="19"/>
                <w:szCs w:val="19"/>
              </w:rPr>
              <w:t>face-to-face</w:t>
            </w:r>
            <w:r w:rsidRPr="003F6706">
              <w:rPr>
                <w:bCs/>
                <w:sz w:val="19"/>
                <w:szCs w:val="19"/>
              </w:rPr>
              <w:t>.</w:t>
            </w:r>
          </w:p>
          <w:p w:rsidR="005D5AB4" w:rsidRPr="003F6706" w:rsidRDefault="003F61B1" w:rsidP="00660E8E">
            <w:pPr>
              <w:numPr>
                <w:ilvl w:val="0"/>
                <w:numId w:val="6"/>
              </w:numPr>
              <w:autoSpaceDE w:val="0"/>
              <w:autoSpaceDN w:val="0"/>
              <w:ind w:left="433" w:hanging="270"/>
              <w:rPr>
                <w:bCs/>
                <w:sz w:val="19"/>
                <w:szCs w:val="19"/>
              </w:rPr>
            </w:pPr>
            <w:r w:rsidRPr="003F6706">
              <w:rPr>
                <w:bCs/>
                <w:sz w:val="19"/>
                <w:szCs w:val="19"/>
              </w:rPr>
              <w:t>A</w:t>
            </w:r>
            <w:r w:rsidR="005D5AB4" w:rsidRPr="003F6706">
              <w:rPr>
                <w:bCs/>
                <w:sz w:val="19"/>
                <w:szCs w:val="19"/>
              </w:rPr>
              <w:t xml:space="preserve"> minimum of six (6) hours of </w:t>
            </w:r>
            <w:r w:rsidRPr="003F6706">
              <w:rPr>
                <w:bCs/>
                <w:sz w:val="19"/>
                <w:szCs w:val="19"/>
              </w:rPr>
              <w:t>face-to-face</w:t>
            </w:r>
            <w:r w:rsidR="005D5AB4" w:rsidRPr="003F6706">
              <w:rPr>
                <w:bCs/>
                <w:sz w:val="19"/>
                <w:szCs w:val="19"/>
              </w:rPr>
              <w:t xml:space="preserve"> ethics training related to counseling is suspended. During the State of Emergency contained in Executive Order 2020-215, synchronous ethics trainings attended via telecommunication will be accepted as </w:t>
            </w:r>
            <w:r w:rsidRPr="003F6706">
              <w:rPr>
                <w:bCs/>
                <w:sz w:val="19"/>
                <w:szCs w:val="19"/>
              </w:rPr>
              <w:t>face-to-face</w:t>
            </w:r>
            <w:r w:rsidR="005D5AB4" w:rsidRPr="003F6706">
              <w:rPr>
                <w:bCs/>
                <w:sz w:val="19"/>
                <w:szCs w:val="19"/>
              </w:rPr>
              <w:t>.</w:t>
            </w:r>
          </w:p>
          <w:p w:rsidR="005D5AB4" w:rsidRPr="003F6706" w:rsidRDefault="007F24F5" w:rsidP="00660E8E">
            <w:pPr>
              <w:numPr>
                <w:ilvl w:val="0"/>
                <w:numId w:val="6"/>
              </w:numPr>
              <w:autoSpaceDE w:val="0"/>
              <w:autoSpaceDN w:val="0"/>
              <w:ind w:left="433" w:hanging="270"/>
              <w:rPr>
                <w:bCs/>
                <w:sz w:val="19"/>
                <w:szCs w:val="19"/>
              </w:rPr>
            </w:pPr>
            <w:r w:rsidRPr="003F6706">
              <w:rPr>
                <w:bCs/>
                <w:sz w:val="19"/>
                <w:szCs w:val="19"/>
              </w:rPr>
              <w:t xml:space="preserve">Certification as an alcohol and drug counselor requiring a minimum of six (6) hours of </w:t>
            </w:r>
            <w:r w:rsidR="003F61B1" w:rsidRPr="003F6706">
              <w:rPr>
                <w:bCs/>
                <w:sz w:val="19"/>
                <w:szCs w:val="19"/>
              </w:rPr>
              <w:t>face-to-face</w:t>
            </w:r>
            <w:r w:rsidRPr="003F6706">
              <w:rPr>
                <w:bCs/>
                <w:sz w:val="19"/>
                <w:szCs w:val="19"/>
              </w:rPr>
              <w:t xml:space="preserve"> ethics training related to counseling is suspended. During the State of Emergency, synchronous ethics trainings attended via telecommunication will be accepted as </w:t>
            </w:r>
            <w:r w:rsidR="003F61B1" w:rsidRPr="003F6706">
              <w:rPr>
                <w:bCs/>
                <w:sz w:val="19"/>
                <w:szCs w:val="19"/>
              </w:rPr>
              <w:t>face-to-face</w:t>
            </w:r>
            <w:r w:rsidRPr="003F6706">
              <w:rPr>
                <w:bCs/>
                <w:sz w:val="19"/>
                <w:szCs w:val="19"/>
              </w:rPr>
              <w:t>.</w:t>
            </w:r>
          </w:p>
          <w:p w:rsidR="007F24F5" w:rsidRPr="003F6706" w:rsidRDefault="007F24F5" w:rsidP="00660E8E">
            <w:pPr>
              <w:numPr>
                <w:ilvl w:val="0"/>
                <w:numId w:val="6"/>
              </w:numPr>
              <w:autoSpaceDE w:val="0"/>
              <w:autoSpaceDN w:val="0"/>
              <w:ind w:left="433" w:hanging="270"/>
              <w:rPr>
                <w:bCs/>
                <w:sz w:val="19"/>
                <w:szCs w:val="19"/>
              </w:rPr>
            </w:pPr>
            <w:r w:rsidRPr="003F6706">
              <w:rPr>
                <w:bCs/>
                <w:sz w:val="19"/>
                <w:szCs w:val="19"/>
              </w:rPr>
              <w:t xml:space="preserve">Licensure as a licensed clinical alcohol and drug counselor requiring a minimum of six (6) hours of </w:t>
            </w:r>
            <w:r w:rsidR="003F61B1" w:rsidRPr="003F6706">
              <w:rPr>
                <w:bCs/>
                <w:sz w:val="19"/>
                <w:szCs w:val="19"/>
              </w:rPr>
              <w:t>face-to-face</w:t>
            </w:r>
            <w:r w:rsidRPr="003F6706">
              <w:rPr>
                <w:bCs/>
                <w:sz w:val="19"/>
                <w:szCs w:val="19"/>
              </w:rPr>
              <w:t xml:space="preserve"> ethics training related to counseling is suspended.  During the State of Emergency, synchronous ethics trainings attended via telecommunication will be accepted as </w:t>
            </w:r>
            <w:r w:rsidR="003F61B1" w:rsidRPr="003F6706">
              <w:rPr>
                <w:bCs/>
                <w:sz w:val="19"/>
                <w:szCs w:val="19"/>
              </w:rPr>
              <w:t>face-to-face</w:t>
            </w:r>
            <w:r w:rsidRPr="003F6706">
              <w:rPr>
                <w:bCs/>
                <w:sz w:val="19"/>
                <w:szCs w:val="19"/>
              </w:rPr>
              <w:t>.</w:t>
            </w:r>
          </w:p>
          <w:p w:rsidR="007F24F5" w:rsidRPr="003F6706" w:rsidRDefault="007F24F5" w:rsidP="00660E8E">
            <w:pPr>
              <w:numPr>
                <w:ilvl w:val="0"/>
                <w:numId w:val="6"/>
              </w:numPr>
              <w:autoSpaceDE w:val="0"/>
              <w:autoSpaceDN w:val="0"/>
              <w:ind w:left="433" w:hanging="270"/>
              <w:rPr>
                <w:bCs/>
                <w:sz w:val="19"/>
                <w:szCs w:val="19"/>
              </w:rPr>
            </w:pPr>
            <w:r w:rsidRPr="003F6706">
              <w:rPr>
                <w:bCs/>
                <w:sz w:val="19"/>
                <w:szCs w:val="19"/>
              </w:rPr>
              <w:t xml:space="preserve">The requirement for a minimum of 200 hours of clinical supervision conducted face to face in an individual or group setting is suspended.  During the State of Emergency, synchronous supervision attended via telecommunication will be accepted as </w:t>
            </w:r>
            <w:r w:rsidR="003F61B1" w:rsidRPr="003F6706">
              <w:rPr>
                <w:bCs/>
                <w:sz w:val="19"/>
                <w:szCs w:val="19"/>
              </w:rPr>
              <w:t>face-to-face</w:t>
            </w:r>
            <w:r w:rsidRPr="003F6706">
              <w:rPr>
                <w:bCs/>
                <w:sz w:val="19"/>
                <w:szCs w:val="19"/>
              </w:rPr>
              <w:t>.</w:t>
            </w:r>
          </w:p>
          <w:p w:rsidR="007F24F5" w:rsidRPr="003F6706" w:rsidRDefault="007F24F5" w:rsidP="00660E8E">
            <w:pPr>
              <w:numPr>
                <w:ilvl w:val="0"/>
                <w:numId w:val="6"/>
              </w:numPr>
              <w:autoSpaceDE w:val="0"/>
              <w:autoSpaceDN w:val="0"/>
              <w:ind w:left="433" w:hanging="270"/>
              <w:rPr>
                <w:bCs/>
                <w:sz w:val="19"/>
                <w:szCs w:val="19"/>
              </w:rPr>
            </w:pPr>
            <w:r w:rsidRPr="003F6706">
              <w:rPr>
                <w:bCs/>
                <w:sz w:val="19"/>
                <w:szCs w:val="19"/>
              </w:rPr>
              <w:t xml:space="preserve">The requirement for all supervision requirements to be met with </w:t>
            </w:r>
            <w:r w:rsidR="003F61B1" w:rsidRPr="003F6706">
              <w:rPr>
                <w:bCs/>
                <w:sz w:val="19"/>
                <w:szCs w:val="19"/>
              </w:rPr>
              <w:t>face-to-face</w:t>
            </w:r>
            <w:r w:rsidRPr="003F6706">
              <w:rPr>
                <w:bCs/>
                <w:sz w:val="19"/>
                <w:szCs w:val="19"/>
              </w:rPr>
              <w:t xml:space="preserve"> individual or group weekly contact between supervisor and supervisee is suspended.  During the State of Emergency, synchronous supervision attended via telecommunication will be accepted as </w:t>
            </w:r>
            <w:r w:rsidR="003F61B1" w:rsidRPr="003F6706">
              <w:rPr>
                <w:bCs/>
                <w:sz w:val="19"/>
                <w:szCs w:val="19"/>
              </w:rPr>
              <w:t>face-to-face</w:t>
            </w:r>
            <w:r w:rsidRPr="003F6706">
              <w:rPr>
                <w:bCs/>
                <w:sz w:val="19"/>
                <w:szCs w:val="19"/>
              </w:rPr>
              <w:t>.</w:t>
            </w:r>
          </w:p>
          <w:p w:rsidR="007F24F5" w:rsidRPr="003F6706" w:rsidRDefault="007F24F5" w:rsidP="00660E8E">
            <w:pPr>
              <w:numPr>
                <w:ilvl w:val="0"/>
                <w:numId w:val="6"/>
              </w:numPr>
              <w:autoSpaceDE w:val="0"/>
              <w:autoSpaceDN w:val="0"/>
              <w:ind w:left="433" w:hanging="270"/>
              <w:rPr>
                <w:bCs/>
                <w:sz w:val="19"/>
                <w:szCs w:val="19"/>
              </w:rPr>
            </w:pPr>
            <w:r w:rsidRPr="00511DD7">
              <w:rPr>
                <w:b/>
                <w:bCs/>
                <w:sz w:val="19"/>
                <w:szCs w:val="19"/>
              </w:rPr>
              <w:t>Delivery of services by telehealth</w:t>
            </w:r>
            <w:r w:rsidRPr="003F6706">
              <w:rPr>
                <w:bCs/>
                <w:sz w:val="19"/>
                <w:szCs w:val="19"/>
              </w:rPr>
              <w:t>.  The board has no statutes or regulations governing the delivery of services by telehealth.  For boards that do not have statutes that require them to regulate telehealth, if credential holders practice telehealth, the credential holder must abide by state and federal law governing telehealth and their own codes of ethics for their boards.  The board’s Code of Ethics requires that credential holders practice only in their area of competence, which would include competence in their scope of practice and with the platform they are using.</w:t>
            </w:r>
          </w:p>
          <w:p w:rsidR="00956760" w:rsidRPr="003F6706" w:rsidRDefault="00956760" w:rsidP="00660E8E">
            <w:pPr>
              <w:numPr>
                <w:ilvl w:val="0"/>
                <w:numId w:val="6"/>
              </w:numPr>
              <w:autoSpaceDE w:val="0"/>
              <w:autoSpaceDN w:val="0"/>
              <w:ind w:left="433" w:hanging="270"/>
              <w:rPr>
                <w:bCs/>
                <w:sz w:val="19"/>
                <w:szCs w:val="19"/>
              </w:rPr>
            </w:pPr>
            <w:r w:rsidRPr="00511DD7">
              <w:rPr>
                <w:b/>
                <w:bCs/>
                <w:sz w:val="19"/>
                <w:szCs w:val="19"/>
              </w:rPr>
              <w:t>Supervision of credential holders providing services by telehealth</w:t>
            </w:r>
            <w:r w:rsidRPr="003F6706">
              <w:rPr>
                <w:bCs/>
                <w:sz w:val="19"/>
                <w:szCs w:val="19"/>
              </w:rPr>
              <w:t>. Credential holders must meet the requirements of 201 KAR 35:070.  There is currently no prohibition preventing qualified supervisees from providing services via telehealth as long as they are properly supervised by a licensee.  Supervisors with supervisees delivering services by telehealth are reminded that the supervisor of record shall be responsible for the practice of alcohol and drug counseling by the supervisee.  When providing supervision, supervisors must operate in accordance with the board’s Code of Ethics whether or not services are provided face-to-face or via telehealth.</w:t>
            </w:r>
          </w:p>
          <w:p w:rsidR="006739D9" w:rsidRDefault="00956760" w:rsidP="00660E8E">
            <w:pPr>
              <w:numPr>
                <w:ilvl w:val="0"/>
                <w:numId w:val="6"/>
              </w:numPr>
              <w:autoSpaceDE w:val="0"/>
              <w:autoSpaceDN w:val="0"/>
              <w:ind w:left="433" w:hanging="270"/>
              <w:rPr>
                <w:bCs/>
                <w:sz w:val="19"/>
                <w:szCs w:val="19"/>
              </w:rPr>
            </w:pPr>
            <w:r w:rsidRPr="003F6706">
              <w:rPr>
                <w:bCs/>
                <w:sz w:val="19"/>
                <w:szCs w:val="19"/>
              </w:rPr>
              <w:t>Ordinarily, telehealth services must be done on a HIPAA-compliant platform.  During this State of Emergency, this requirement and any others in 201 KAR Chapter 35 requiring similar compliance are suspended to the extent they require that telehealth be conducted on HIPAA-compliant platforms.</w:t>
            </w:r>
          </w:p>
          <w:p w:rsidR="00956760" w:rsidRPr="003F6706" w:rsidRDefault="00956760" w:rsidP="00956760">
            <w:pPr>
              <w:autoSpaceDE w:val="0"/>
              <w:autoSpaceDN w:val="0"/>
              <w:rPr>
                <w:bCs/>
                <w:sz w:val="19"/>
                <w:szCs w:val="19"/>
              </w:rPr>
            </w:pPr>
            <w:r w:rsidRPr="003F6706">
              <w:rPr>
                <w:bCs/>
                <w:sz w:val="19"/>
                <w:szCs w:val="19"/>
              </w:rPr>
              <w:t>Please note that these changes are only in place during the State of Emergency and will expire when the State of Emergency has ceased.</w:t>
            </w:r>
          </w:p>
          <w:p w:rsidR="006240EF" w:rsidRPr="006240EF" w:rsidRDefault="000E75A3" w:rsidP="005D5AB4">
            <w:pPr>
              <w:autoSpaceDE w:val="0"/>
              <w:autoSpaceDN w:val="0"/>
              <w:rPr>
                <w:b/>
                <w:color w:val="0563C1" w:themeColor="hyperlink"/>
                <w:sz w:val="19"/>
                <w:szCs w:val="19"/>
                <w:u w:val="single"/>
              </w:rPr>
            </w:pPr>
            <w:r w:rsidRPr="003F6706">
              <w:rPr>
                <w:b/>
                <w:sz w:val="19"/>
                <w:szCs w:val="19"/>
              </w:rPr>
              <w:t xml:space="preserve">Source:  </w:t>
            </w:r>
            <w:hyperlink r:id="rId13" w:history="1">
              <w:r w:rsidRPr="00581D6C">
                <w:rPr>
                  <w:rStyle w:val="Hyperlink"/>
                  <w:b/>
                  <w:color w:val="2E74B5" w:themeColor="accent1" w:themeShade="BF"/>
                  <w:sz w:val="19"/>
                  <w:szCs w:val="19"/>
                </w:rPr>
                <w:t>http://adc.ky.gov/Documents/04.08.20%20ADC%20Memorandum.pdf</w:t>
              </w:r>
            </w:hyperlink>
          </w:p>
        </w:tc>
      </w:tr>
      <w:tr w:rsidR="00407F56" w:rsidTr="00613A30">
        <w:tc>
          <w:tcPr>
            <w:tcW w:w="2790" w:type="dxa"/>
            <w:shd w:val="clear" w:color="auto" w:fill="auto"/>
          </w:tcPr>
          <w:p w:rsidR="00407F56" w:rsidRPr="003F6706" w:rsidRDefault="00D87573" w:rsidP="00407F56">
            <w:pPr>
              <w:autoSpaceDE w:val="0"/>
              <w:autoSpaceDN w:val="0"/>
              <w:rPr>
                <w:b/>
                <w:sz w:val="20"/>
                <w:szCs w:val="20"/>
              </w:rPr>
            </w:pPr>
            <w:r w:rsidRPr="003F6706">
              <w:rPr>
                <w:b/>
                <w:sz w:val="20"/>
                <w:szCs w:val="20"/>
              </w:rPr>
              <w:t>Kentucky Applied Behavior</w:t>
            </w:r>
            <w:r w:rsidR="00407F56" w:rsidRPr="003F6706">
              <w:rPr>
                <w:b/>
                <w:sz w:val="20"/>
                <w:szCs w:val="20"/>
              </w:rPr>
              <w:t xml:space="preserve"> Analyst Licensing Board</w:t>
            </w:r>
          </w:p>
        </w:tc>
        <w:tc>
          <w:tcPr>
            <w:tcW w:w="11610" w:type="dxa"/>
            <w:shd w:val="clear" w:color="auto" w:fill="auto"/>
          </w:tcPr>
          <w:p w:rsidR="0030406E" w:rsidRPr="0030406E" w:rsidRDefault="0030406E" w:rsidP="00407F56">
            <w:pPr>
              <w:autoSpaceDE w:val="0"/>
              <w:autoSpaceDN w:val="0"/>
              <w:rPr>
                <w:rFonts w:ascii="Calibri" w:hAnsi="Calibri" w:cs="Calibri"/>
                <w:b/>
              </w:rPr>
            </w:pPr>
            <w:r w:rsidRPr="002D3AD9">
              <w:rPr>
                <w:rFonts w:ascii="Calibri" w:hAnsi="Calibri" w:cs="Calibri"/>
                <w:b/>
                <w:sz w:val="20"/>
                <w:szCs w:val="20"/>
              </w:rPr>
              <w:t>Memorandum</w:t>
            </w:r>
            <w:r>
              <w:rPr>
                <w:rFonts w:ascii="Calibri" w:hAnsi="Calibri" w:cs="Calibri"/>
                <w:b/>
              </w:rPr>
              <w:t xml:space="preserve"> - </w:t>
            </w:r>
            <w:r w:rsidRPr="00581D6C">
              <w:rPr>
                <w:rFonts w:ascii="Calibri" w:hAnsi="Calibri" w:cs="Calibri"/>
                <w:b/>
                <w:i/>
                <w:color w:val="2E74B5" w:themeColor="accent1" w:themeShade="BF"/>
                <w:sz w:val="19"/>
                <w:szCs w:val="19"/>
              </w:rPr>
              <w:t>Effective 3/25/2020</w:t>
            </w:r>
          </w:p>
          <w:p w:rsidR="00407F56" w:rsidRPr="002D3AD9" w:rsidRDefault="00407F56" w:rsidP="00407F56">
            <w:pPr>
              <w:autoSpaceDE w:val="0"/>
              <w:autoSpaceDN w:val="0"/>
              <w:rPr>
                <w:rFonts w:cstheme="minorHAnsi"/>
                <w:sz w:val="19"/>
                <w:szCs w:val="19"/>
              </w:rPr>
            </w:pPr>
            <w:r w:rsidRPr="002D3AD9">
              <w:rPr>
                <w:rFonts w:cstheme="minorHAnsi"/>
                <w:sz w:val="19"/>
                <w:szCs w:val="19"/>
              </w:rPr>
              <w:t>Pursuant to EO 2020-215 and EO 2020-243, the Board is clarifying that the following provisions are suspended, pursuant to Executive Order 2020-243, during the State of Emergency contained in Executive Order 2020-215 as related to COVID-19:</w:t>
            </w:r>
          </w:p>
          <w:p w:rsidR="00407F56" w:rsidRPr="002D3AD9" w:rsidRDefault="00407F56" w:rsidP="00660E8E">
            <w:pPr>
              <w:numPr>
                <w:ilvl w:val="0"/>
                <w:numId w:val="1"/>
              </w:numPr>
              <w:autoSpaceDE w:val="0"/>
              <w:autoSpaceDN w:val="0"/>
              <w:ind w:left="430" w:hanging="290"/>
              <w:rPr>
                <w:rFonts w:cstheme="minorHAnsi"/>
                <w:sz w:val="19"/>
                <w:szCs w:val="19"/>
              </w:rPr>
            </w:pPr>
            <w:r w:rsidRPr="002D3AD9">
              <w:rPr>
                <w:rFonts w:cstheme="minorHAnsi"/>
                <w:sz w:val="19"/>
                <w:szCs w:val="19"/>
              </w:rPr>
              <w:t>201 KAR 43:100, Section 1. Requirements for Licensees Providing Applied Behavior Analytic Services via Telehealth: Under Section 1(2), the provision that applied behavior analysis with a client shall not commence via telehealth is suspended.</w:t>
            </w:r>
          </w:p>
          <w:p w:rsidR="00407F56" w:rsidRPr="002D3AD9" w:rsidRDefault="00407F56" w:rsidP="00660E8E">
            <w:pPr>
              <w:numPr>
                <w:ilvl w:val="0"/>
                <w:numId w:val="1"/>
              </w:numPr>
              <w:autoSpaceDE w:val="0"/>
              <w:autoSpaceDN w:val="0"/>
              <w:ind w:left="430" w:hanging="290"/>
              <w:rPr>
                <w:rFonts w:cstheme="minorHAnsi"/>
                <w:sz w:val="19"/>
                <w:szCs w:val="19"/>
              </w:rPr>
            </w:pPr>
            <w:r w:rsidRPr="002D3AD9">
              <w:rPr>
                <w:rFonts w:cstheme="minorHAnsi"/>
                <w:sz w:val="19"/>
                <w:szCs w:val="19"/>
              </w:rPr>
              <w:t>201 KAR 43:100, Section 1. Requirements for Licensees Providing Applied Behavior Analytic Services via Telehealth: Sections 1(2)(a) and (b), which require an initial in person meeting for the licensee and client who plan to utilize telehealth services is suspended.</w:t>
            </w:r>
          </w:p>
          <w:p w:rsidR="00407F56" w:rsidRPr="002D3AD9" w:rsidRDefault="00407F56" w:rsidP="00660E8E">
            <w:pPr>
              <w:numPr>
                <w:ilvl w:val="0"/>
                <w:numId w:val="1"/>
              </w:numPr>
              <w:autoSpaceDE w:val="0"/>
              <w:autoSpaceDN w:val="0"/>
              <w:ind w:left="430" w:hanging="290"/>
              <w:rPr>
                <w:rFonts w:cstheme="minorHAnsi"/>
                <w:sz w:val="19"/>
                <w:szCs w:val="19"/>
              </w:rPr>
            </w:pPr>
            <w:r w:rsidRPr="002D3AD9">
              <w:rPr>
                <w:rFonts w:cstheme="minorHAnsi"/>
                <w:sz w:val="19"/>
                <w:szCs w:val="19"/>
              </w:rPr>
              <w:t>201 KAR 43:100, Section 1. Requirements for Licensees Providing Applied Behavior Analytic Services via Telehealth: Section 1(2)(b)5, which requires that at the initial meeting with the client, the licensee shall obtain the client’s written consent, is suspended.</w:t>
            </w:r>
          </w:p>
          <w:p w:rsidR="00407F56" w:rsidRPr="002D3AD9" w:rsidRDefault="00407F56" w:rsidP="00660E8E">
            <w:pPr>
              <w:numPr>
                <w:ilvl w:val="0"/>
                <w:numId w:val="1"/>
              </w:numPr>
              <w:autoSpaceDE w:val="0"/>
              <w:autoSpaceDN w:val="0"/>
              <w:ind w:left="430" w:hanging="290"/>
              <w:rPr>
                <w:rFonts w:cstheme="minorHAnsi"/>
                <w:sz w:val="19"/>
                <w:szCs w:val="19"/>
              </w:rPr>
            </w:pPr>
            <w:r w:rsidRPr="002D3AD9">
              <w:rPr>
                <w:rFonts w:cstheme="minorHAnsi"/>
                <w:sz w:val="19"/>
                <w:szCs w:val="19"/>
              </w:rPr>
              <w:t>201 KAR 43:100, Section 2. Jurisdictional Considerations: Subsection (1), which requires that a person providing applied behavior analytic services via telehealth to a person physically located in Kentucky while services are provided shall be licensed by the Board, is suspended</w:t>
            </w:r>
          </w:p>
          <w:p w:rsidR="00407F56" w:rsidRPr="002D3AD9" w:rsidRDefault="00407F56" w:rsidP="00660E8E">
            <w:pPr>
              <w:numPr>
                <w:ilvl w:val="0"/>
                <w:numId w:val="1"/>
              </w:numPr>
              <w:autoSpaceDE w:val="0"/>
              <w:autoSpaceDN w:val="0"/>
              <w:ind w:left="430" w:hanging="290"/>
              <w:rPr>
                <w:rFonts w:cstheme="minorHAnsi"/>
                <w:sz w:val="19"/>
                <w:szCs w:val="19"/>
              </w:rPr>
            </w:pPr>
            <w:r w:rsidRPr="002D3AD9">
              <w:rPr>
                <w:rFonts w:cstheme="minorHAnsi"/>
                <w:sz w:val="19"/>
                <w:szCs w:val="19"/>
              </w:rPr>
              <w:t>201 KAR 43:100, Section 2. Jurisdictional Considerations: Subsection (2), which requires that a person providing applied behavior analytic services via telehealth from a physical location in Kentucky shall be licensed by the board and may be subject to licensure KentuckyUnbridledSpirit.com An Equal Opportunity Employer M/F/D requirements in other states where the services are received by the client, is suspended.</w:t>
            </w:r>
          </w:p>
          <w:p w:rsidR="00407F56" w:rsidRPr="002D3AD9" w:rsidRDefault="00407F56" w:rsidP="00407F56">
            <w:pPr>
              <w:autoSpaceDE w:val="0"/>
              <w:autoSpaceDN w:val="0"/>
              <w:rPr>
                <w:rFonts w:cstheme="minorHAnsi"/>
                <w:b/>
                <w:i/>
                <w:sz w:val="19"/>
                <w:szCs w:val="19"/>
              </w:rPr>
            </w:pPr>
            <w:r w:rsidRPr="002D3AD9">
              <w:rPr>
                <w:rFonts w:cstheme="minorHAnsi"/>
                <w:sz w:val="19"/>
                <w:szCs w:val="19"/>
              </w:rPr>
              <w:t>There is currently no prohibition preventing qualified supervisees from providing applied behavior analytic services via telehealth as long as they are properly supervised by a licensee. Additionally, when providing supervision, licensees must operate in accordance with the BACB’s Professional and Ethical Complia</w:t>
            </w:r>
            <w:r w:rsidR="00D25A94" w:rsidRPr="002D3AD9">
              <w:rPr>
                <w:rFonts w:cstheme="minorHAnsi"/>
                <w:sz w:val="19"/>
                <w:szCs w:val="19"/>
              </w:rPr>
              <w:t xml:space="preserve">nce Code for Behavior Analysts </w:t>
            </w:r>
            <w:hyperlink r:id="rId14" w:history="1">
              <w:r w:rsidRPr="00581D6C">
                <w:rPr>
                  <w:rStyle w:val="Hyperlink"/>
                  <w:rFonts w:cstheme="minorHAnsi"/>
                  <w:b/>
                  <w:color w:val="2E74B5" w:themeColor="accent1" w:themeShade="BF"/>
                  <w:sz w:val="19"/>
                  <w:szCs w:val="19"/>
                </w:rPr>
                <w:t>https://www.bacb.com/wpcontent/uploads/BACB-Compliance-Code-english_190318.pdf</w:t>
              </w:r>
            </w:hyperlink>
            <w:r w:rsidRPr="00581D6C">
              <w:rPr>
                <w:rFonts w:cstheme="minorHAnsi"/>
                <w:color w:val="2E74B5" w:themeColor="accent1" w:themeShade="BF"/>
                <w:sz w:val="19"/>
                <w:szCs w:val="19"/>
              </w:rPr>
              <w:t xml:space="preserve"> </w:t>
            </w:r>
            <w:r w:rsidRPr="002D3AD9">
              <w:rPr>
                <w:rFonts w:cstheme="minorHAnsi"/>
                <w:sz w:val="19"/>
                <w:szCs w:val="19"/>
              </w:rPr>
              <w:t>whether or not services are provided f</w:t>
            </w:r>
            <w:r w:rsidR="0030406E" w:rsidRPr="002D3AD9">
              <w:rPr>
                <w:rFonts w:cstheme="minorHAnsi"/>
                <w:sz w:val="19"/>
                <w:szCs w:val="19"/>
              </w:rPr>
              <w:t>ace-to-face or via telehealth</w:t>
            </w:r>
          </w:p>
          <w:p w:rsidR="00162F98" w:rsidRPr="004043E8" w:rsidRDefault="00407F56" w:rsidP="00407F56">
            <w:pPr>
              <w:autoSpaceDE w:val="0"/>
              <w:autoSpaceDN w:val="0"/>
              <w:rPr>
                <w:rFonts w:cstheme="minorHAnsi"/>
                <w:b/>
                <w:color w:val="5B9BD5" w:themeColor="accent1"/>
                <w:sz w:val="19"/>
                <w:szCs w:val="19"/>
                <w:u w:val="single"/>
              </w:rPr>
            </w:pPr>
            <w:r w:rsidRPr="002D3AD9">
              <w:rPr>
                <w:rFonts w:cstheme="minorHAnsi"/>
                <w:b/>
                <w:sz w:val="19"/>
                <w:szCs w:val="19"/>
              </w:rPr>
              <w:t>Source:</w:t>
            </w:r>
            <w:r w:rsidRPr="002D3AD9">
              <w:rPr>
                <w:rFonts w:cstheme="minorHAnsi"/>
                <w:sz w:val="19"/>
                <w:szCs w:val="19"/>
              </w:rPr>
              <w:t xml:space="preserve">  </w:t>
            </w:r>
            <w:hyperlink r:id="rId15" w:history="1">
              <w:r w:rsidRPr="00581D6C">
                <w:rPr>
                  <w:rStyle w:val="Hyperlink"/>
                  <w:rFonts w:cstheme="minorHAnsi"/>
                  <w:b/>
                  <w:color w:val="2E74B5" w:themeColor="accent1" w:themeShade="BF"/>
                  <w:sz w:val="19"/>
                  <w:szCs w:val="19"/>
                </w:rPr>
                <w:t>http://aba.ky.gov/Documents/Memorandum%20re%20EO%202020-0243-ABA.pdf</w:t>
              </w:r>
            </w:hyperlink>
          </w:p>
        </w:tc>
      </w:tr>
      <w:tr w:rsidR="00C36ACB" w:rsidTr="00613A30">
        <w:tc>
          <w:tcPr>
            <w:tcW w:w="2790" w:type="dxa"/>
            <w:shd w:val="clear" w:color="auto" w:fill="auto"/>
          </w:tcPr>
          <w:p w:rsidR="00C36ACB" w:rsidRPr="003F6706" w:rsidRDefault="00C36ACB" w:rsidP="00407F56">
            <w:pPr>
              <w:autoSpaceDE w:val="0"/>
              <w:autoSpaceDN w:val="0"/>
              <w:rPr>
                <w:b/>
                <w:sz w:val="20"/>
                <w:szCs w:val="20"/>
              </w:rPr>
            </w:pPr>
            <w:r>
              <w:rPr>
                <w:b/>
                <w:sz w:val="20"/>
                <w:szCs w:val="20"/>
              </w:rPr>
              <w:t>Kentucky Board of Chiropractic Examiners</w:t>
            </w:r>
          </w:p>
        </w:tc>
        <w:tc>
          <w:tcPr>
            <w:tcW w:w="11610" w:type="dxa"/>
            <w:shd w:val="clear" w:color="auto" w:fill="auto"/>
          </w:tcPr>
          <w:p w:rsidR="00C36ACB" w:rsidRDefault="00C36ACB" w:rsidP="00C36ACB">
            <w:pPr>
              <w:autoSpaceDE w:val="0"/>
              <w:autoSpaceDN w:val="0"/>
              <w:rPr>
                <w:b/>
                <w:sz w:val="20"/>
                <w:szCs w:val="20"/>
              </w:rPr>
            </w:pPr>
            <w:r w:rsidRPr="00E55955">
              <w:rPr>
                <w:b/>
                <w:sz w:val="20"/>
                <w:szCs w:val="20"/>
              </w:rPr>
              <w:t>Guidance For Health Care Practitioners And Facilities</w:t>
            </w:r>
          </w:p>
          <w:p w:rsidR="00C36ACB" w:rsidRPr="002D3AD9" w:rsidRDefault="00C36ACB" w:rsidP="00C36ACB">
            <w:pPr>
              <w:autoSpaceDE w:val="0"/>
              <w:autoSpaceDN w:val="0"/>
              <w:rPr>
                <w:rFonts w:ascii="Calibri" w:hAnsi="Calibri" w:cs="Calibri"/>
                <w:b/>
                <w:sz w:val="20"/>
                <w:szCs w:val="20"/>
              </w:rPr>
            </w:pPr>
            <w:r>
              <w:rPr>
                <w:b/>
                <w:sz w:val="19"/>
                <w:szCs w:val="19"/>
              </w:rPr>
              <w:t xml:space="preserve">Source: </w:t>
            </w:r>
            <w:hyperlink r:id="rId16" w:history="1">
              <w:r w:rsidRPr="00C36ACB">
                <w:rPr>
                  <w:rStyle w:val="Hyperlink"/>
                  <w:b/>
                  <w:color w:val="2E74B5" w:themeColor="accent1" w:themeShade="BF"/>
                  <w:sz w:val="19"/>
                  <w:szCs w:val="19"/>
                </w:rPr>
                <w:t>https://kbce.ky.gov/Documents/KBCE%20Guidance%20from%20KDPH.pdf</w:t>
              </w:r>
            </w:hyperlink>
          </w:p>
        </w:tc>
      </w:tr>
      <w:tr w:rsidR="00A84CA1" w:rsidTr="00613A30">
        <w:tc>
          <w:tcPr>
            <w:tcW w:w="2790" w:type="dxa"/>
            <w:shd w:val="clear" w:color="auto" w:fill="auto"/>
          </w:tcPr>
          <w:p w:rsidR="00A84CA1" w:rsidRDefault="00A84CA1" w:rsidP="00407F56">
            <w:pPr>
              <w:autoSpaceDE w:val="0"/>
              <w:autoSpaceDN w:val="0"/>
              <w:rPr>
                <w:b/>
                <w:sz w:val="20"/>
                <w:szCs w:val="20"/>
              </w:rPr>
            </w:pPr>
            <w:r>
              <w:rPr>
                <w:b/>
                <w:sz w:val="20"/>
                <w:szCs w:val="20"/>
              </w:rPr>
              <w:t>Kentucky Board of Dentistry</w:t>
            </w:r>
          </w:p>
        </w:tc>
        <w:tc>
          <w:tcPr>
            <w:tcW w:w="11610" w:type="dxa"/>
            <w:shd w:val="clear" w:color="auto" w:fill="auto"/>
          </w:tcPr>
          <w:p w:rsidR="00A84CA1" w:rsidRPr="00A84CA1" w:rsidRDefault="00A84CA1" w:rsidP="00C36ACB">
            <w:pPr>
              <w:pStyle w:val="ListParagraph"/>
              <w:numPr>
                <w:ilvl w:val="0"/>
                <w:numId w:val="44"/>
              </w:numPr>
              <w:autoSpaceDE w:val="0"/>
              <w:autoSpaceDN w:val="0"/>
              <w:spacing w:after="0" w:line="240" w:lineRule="auto"/>
              <w:ind w:left="434" w:hanging="270"/>
              <w:rPr>
                <w:b/>
                <w:sz w:val="19"/>
                <w:szCs w:val="19"/>
                <w:u w:val="single"/>
              </w:rPr>
            </w:pPr>
            <w:r w:rsidRPr="00A84CA1">
              <w:rPr>
                <w:b/>
                <w:sz w:val="19"/>
                <w:szCs w:val="19"/>
                <w:u w:val="single"/>
              </w:rPr>
              <w:t>Guidelines for Dental Care under COVID-19</w:t>
            </w:r>
          </w:p>
          <w:p w:rsidR="00A84CA1" w:rsidRDefault="00A84CA1" w:rsidP="00A84CA1">
            <w:pPr>
              <w:pStyle w:val="ListParagraph"/>
              <w:autoSpaceDE w:val="0"/>
              <w:autoSpaceDN w:val="0"/>
              <w:spacing w:after="0" w:line="240" w:lineRule="auto"/>
              <w:ind w:left="434"/>
              <w:rPr>
                <w:b/>
                <w:sz w:val="19"/>
                <w:szCs w:val="19"/>
              </w:rPr>
            </w:pPr>
            <w:r>
              <w:rPr>
                <w:b/>
                <w:sz w:val="19"/>
                <w:szCs w:val="19"/>
              </w:rPr>
              <w:t>P</w:t>
            </w:r>
            <w:r w:rsidRPr="00A84CA1">
              <w:rPr>
                <w:b/>
                <w:sz w:val="19"/>
                <w:szCs w:val="19"/>
              </w:rPr>
              <w:t>hase I:  Dentistry’</w:t>
            </w:r>
            <w:r>
              <w:rPr>
                <w:b/>
                <w:sz w:val="19"/>
                <w:szCs w:val="19"/>
              </w:rPr>
              <w:t>s Plan</w:t>
            </w:r>
          </w:p>
          <w:p w:rsidR="00A84CA1" w:rsidRDefault="00A84CA1" w:rsidP="00A84CA1">
            <w:pPr>
              <w:pStyle w:val="ListParagraph"/>
              <w:autoSpaceDE w:val="0"/>
              <w:autoSpaceDN w:val="0"/>
              <w:spacing w:after="0" w:line="240" w:lineRule="auto"/>
              <w:ind w:left="434"/>
              <w:rPr>
                <w:b/>
                <w:color w:val="2E74B5" w:themeColor="accent1" w:themeShade="BF"/>
                <w:sz w:val="19"/>
                <w:szCs w:val="19"/>
              </w:rPr>
            </w:pPr>
            <w:r w:rsidRPr="00A84CA1">
              <w:rPr>
                <w:b/>
                <w:sz w:val="19"/>
                <w:szCs w:val="19"/>
              </w:rPr>
              <w:t>Source:</w:t>
            </w:r>
            <w:r w:rsidRPr="00A84CA1">
              <w:rPr>
                <w:sz w:val="19"/>
                <w:szCs w:val="19"/>
              </w:rPr>
              <w:t xml:space="preserve">  </w:t>
            </w:r>
            <w:hyperlink r:id="rId17" w:history="1">
              <w:r w:rsidRPr="00A84CA1">
                <w:rPr>
                  <w:rStyle w:val="Hyperlink"/>
                  <w:b/>
                  <w:color w:val="2E74B5" w:themeColor="accent1" w:themeShade="BF"/>
                  <w:sz w:val="19"/>
                  <w:szCs w:val="19"/>
                </w:rPr>
                <w:t>https://dentistry.ky.gov/Documents/Phase%20I%20Reopening%20-%20Dentistry%27s%20Plan%20w_%20Logos.pdf</w:t>
              </w:r>
            </w:hyperlink>
          </w:p>
          <w:p w:rsidR="00A84CA1" w:rsidRDefault="00A84CA1" w:rsidP="00A84CA1">
            <w:pPr>
              <w:pStyle w:val="ListParagraph"/>
              <w:numPr>
                <w:ilvl w:val="0"/>
                <w:numId w:val="44"/>
              </w:numPr>
              <w:autoSpaceDE w:val="0"/>
              <w:autoSpaceDN w:val="0"/>
              <w:spacing w:after="0" w:line="240" w:lineRule="auto"/>
              <w:ind w:left="434" w:hanging="270"/>
              <w:rPr>
                <w:b/>
                <w:sz w:val="19"/>
                <w:szCs w:val="19"/>
              </w:rPr>
            </w:pPr>
            <w:r>
              <w:rPr>
                <w:b/>
                <w:sz w:val="19"/>
                <w:szCs w:val="19"/>
              </w:rPr>
              <w:t>Summary of Phase I Guidelines</w:t>
            </w:r>
          </w:p>
          <w:p w:rsidR="00A84CA1" w:rsidRDefault="00A84CA1" w:rsidP="00A84CA1">
            <w:pPr>
              <w:pStyle w:val="ListParagraph"/>
              <w:autoSpaceDE w:val="0"/>
              <w:autoSpaceDN w:val="0"/>
              <w:spacing w:after="0" w:line="240" w:lineRule="auto"/>
              <w:ind w:left="434"/>
              <w:rPr>
                <w:b/>
                <w:color w:val="2E74B5" w:themeColor="accent1" w:themeShade="BF"/>
                <w:sz w:val="18"/>
                <w:szCs w:val="18"/>
              </w:rPr>
            </w:pPr>
            <w:r>
              <w:rPr>
                <w:b/>
                <w:sz w:val="19"/>
                <w:szCs w:val="19"/>
              </w:rPr>
              <w:t xml:space="preserve">Source:  </w:t>
            </w:r>
            <w:hyperlink r:id="rId18" w:history="1">
              <w:r w:rsidRPr="00A84CA1">
                <w:rPr>
                  <w:rStyle w:val="Hyperlink"/>
                  <w:b/>
                  <w:color w:val="2E74B5" w:themeColor="accent1" w:themeShade="BF"/>
                  <w:sz w:val="18"/>
                  <w:szCs w:val="18"/>
                </w:rPr>
                <w:t>https://dentistry.ky.gov/Documents/Phase%20I%20Reopening%20-%20Dentistry%27s%20Plan%20Bullet%20Points%20w_logos.pdf</w:t>
              </w:r>
            </w:hyperlink>
          </w:p>
          <w:p w:rsidR="00A84CA1" w:rsidRPr="00A84CA1" w:rsidRDefault="00A84CA1" w:rsidP="00A84CA1">
            <w:pPr>
              <w:pStyle w:val="ListParagraph"/>
              <w:numPr>
                <w:ilvl w:val="0"/>
                <w:numId w:val="44"/>
              </w:numPr>
              <w:autoSpaceDE w:val="0"/>
              <w:autoSpaceDN w:val="0"/>
              <w:spacing w:after="0" w:line="240" w:lineRule="auto"/>
              <w:ind w:left="434" w:hanging="270"/>
              <w:rPr>
                <w:b/>
                <w:sz w:val="18"/>
                <w:szCs w:val="18"/>
              </w:rPr>
            </w:pPr>
            <w:r>
              <w:rPr>
                <w:b/>
                <w:sz w:val="19"/>
                <w:szCs w:val="19"/>
              </w:rPr>
              <w:t>PPE Usage Matrix</w:t>
            </w:r>
          </w:p>
          <w:p w:rsidR="00A84CA1" w:rsidRDefault="00A84CA1" w:rsidP="00CC1151">
            <w:pPr>
              <w:autoSpaceDE w:val="0"/>
              <w:autoSpaceDN w:val="0"/>
              <w:ind w:left="434"/>
              <w:rPr>
                <w:b/>
                <w:sz w:val="19"/>
                <w:szCs w:val="19"/>
              </w:rPr>
            </w:pPr>
            <w:r>
              <w:rPr>
                <w:b/>
                <w:sz w:val="19"/>
                <w:szCs w:val="19"/>
              </w:rPr>
              <w:t xml:space="preserve">Source:  </w:t>
            </w:r>
            <w:hyperlink r:id="rId19" w:history="1">
              <w:r w:rsidRPr="00A84CA1">
                <w:rPr>
                  <w:rStyle w:val="Hyperlink"/>
                  <w:b/>
                  <w:sz w:val="19"/>
                  <w:szCs w:val="19"/>
                </w:rPr>
                <w:t>https://dentistry.ky.gov/Documents/UofL%20PPE%20Matrix.pdf</w:t>
              </w:r>
            </w:hyperlink>
          </w:p>
          <w:p w:rsidR="00CC1151" w:rsidRPr="00CC1151" w:rsidRDefault="00CC1151" w:rsidP="00CC1151">
            <w:pPr>
              <w:pStyle w:val="ListParagraph"/>
              <w:numPr>
                <w:ilvl w:val="0"/>
                <w:numId w:val="44"/>
              </w:numPr>
              <w:autoSpaceDE w:val="0"/>
              <w:autoSpaceDN w:val="0"/>
              <w:spacing w:after="0" w:line="240" w:lineRule="auto"/>
              <w:ind w:left="434" w:hanging="270"/>
              <w:rPr>
                <w:b/>
                <w:sz w:val="19"/>
                <w:szCs w:val="19"/>
              </w:rPr>
            </w:pPr>
            <w:r w:rsidRPr="00CC1151">
              <w:rPr>
                <w:b/>
                <w:sz w:val="19"/>
                <w:szCs w:val="19"/>
              </w:rPr>
              <w:t>FAQs for Phase I Dentistry</w:t>
            </w:r>
          </w:p>
          <w:p w:rsidR="00CC1151" w:rsidRDefault="00CC1151" w:rsidP="00CC1151">
            <w:pPr>
              <w:pStyle w:val="ListParagraph"/>
              <w:autoSpaceDE w:val="0"/>
              <w:autoSpaceDN w:val="0"/>
              <w:spacing w:after="0" w:line="240" w:lineRule="auto"/>
              <w:ind w:left="434"/>
              <w:rPr>
                <w:b/>
                <w:color w:val="2E74B5" w:themeColor="accent1" w:themeShade="BF"/>
                <w:sz w:val="19"/>
                <w:szCs w:val="19"/>
              </w:rPr>
            </w:pPr>
            <w:r w:rsidRPr="00CC1151">
              <w:rPr>
                <w:b/>
                <w:sz w:val="19"/>
                <w:szCs w:val="19"/>
              </w:rPr>
              <w:t xml:space="preserve">Source:  </w:t>
            </w:r>
            <w:hyperlink r:id="rId20" w:history="1">
              <w:r w:rsidRPr="00CC1151">
                <w:rPr>
                  <w:rStyle w:val="Hyperlink"/>
                  <w:b/>
                  <w:color w:val="2E74B5" w:themeColor="accent1" w:themeShade="BF"/>
                  <w:sz w:val="19"/>
                  <w:szCs w:val="19"/>
                </w:rPr>
                <w:t>https://dentistry.ky.gov/Documents/Phase%20I%20FAQs.pdf</w:t>
              </w:r>
            </w:hyperlink>
          </w:p>
          <w:p w:rsidR="00CC1151" w:rsidRDefault="00CC1151" w:rsidP="00CC1151">
            <w:pPr>
              <w:pStyle w:val="ListParagraph"/>
              <w:numPr>
                <w:ilvl w:val="0"/>
                <w:numId w:val="44"/>
              </w:numPr>
              <w:autoSpaceDE w:val="0"/>
              <w:autoSpaceDN w:val="0"/>
              <w:spacing w:after="0" w:line="240" w:lineRule="auto"/>
              <w:ind w:left="434" w:hanging="270"/>
              <w:rPr>
                <w:b/>
                <w:sz w:val="19"/>
                <w:szCs w:val="19"/>
              </w:rPr>
            </w:pPr>
            <w:r>
              <w:rPr>
                <w:b/>
                <w:sz w:val="19"/>
                <w:szCs w:val="19"/>
              </w:rPr>
              <w:t>DPH Elective Care Memo 04/27/20</w:t>
            </w:r>
          </w:p>
          <w:p w:rsidR="00A84CA1" w:rsidRPr="00CC1151" w:rsidRDefault="00CC1151" w:rsidP="00CC1151">
            <w:pPr>
              <w:pStyle w:val="ListParagraph"/>
              <w:autoSpaceDE w:val="0"/>
              <w:autoSpaceDN w:val="0"/>
              <w:spacing w:after="0" w:line="240" w:lineRule="auto"/>
              <w:ind w:left="434"/>
              <w:rPr>
                <w:b/>
                <w:sz w:val="19"/>
                <w:szCs w:val="19"/>
              </w:rPr>
            </w:pPr>
            <w:r>
              <w:rPr>
                <w:b/>
                <w:sz w:val="19"/>
                <w:szCs w:val="19"/>
              </w:rPr>
              <w:t xml:space="preserve">Source:  </w:t>
            </w:r>
            <w:hyperlink r:id="rId21" w:history="1">
              <w:r w:rsidRPr="00CC1151">
                <w:rPr>
                  <w:rStyle w:val="Hyperlink"/>
                  <w:b/>
                  <w:sz w:val="19"/>
                  <w:szCs w:val="19"/>
                </w:rPr>
                <w:t>https://chfs.ky.gov/agencies/dph/covid19/phaseIrollback.pdf</w:t>
              </w:r>
            </w:hyperlink>
          </w:p>
        </w:tc>
      </w:tr>
      <w:tr w:rsidR="00C36ACB" w:rsidTr="00613A30">
        <w:tc>
          <w:tcPr>
            <w:tcW w:w="2790" w:type="dxa"/>
            <w:shd w:val="clear" w:color="auto" w:fill="auto"/>
          </w:tcPr>
          <w:p w:rsidR="00C36ACB" w:rsidRDefault="00C36ACB" w:rsidP="00407F56">
            <w:pPr>
              <w:autoSpaceDE w:val="0"/>
              <w:autoSpaceDN w:val="0"/>
              <w:rPr>
                <w:b/>
                <w:sz w:val="20"/>
                <w:szCs w:val="20"/>
              </w:rPr>
            </w:pPr>
            <w:r>
              <w:rPr>
                <w:b/>
                <w:sz w:val="20"/>
                <w:szCs w:val="20"/>
              </w:rPr>
              <w:t>Kentucky Board of Licensed Diabetes Educators</w:t>
            </w:r>
          </w:p>
        </w:tc>
        <w:tc>
          <w:tcPr>
            <w:tcW w:w="11610" w:type="dxa"/>
            <w:shd w:val="clear" w:color="auto" w:fill="auto"/>
          </w:tcPr>
          <w:p w:rsidR="00C36ACB" w:rsidRDefault="00C36ACB" w:rsidP="00C36ACB">
            <w:pPr>
              <w:autoSpaceDE w:val="0"/>
              <w:autoSpaceDN w:val="0"/>
              <w:rPr>
                <w:b/>
                <w:sz w:val="20"/>
                <w:szCs w:val="20"/>
              </w:rPr>
            </w:pPr>
            <w:r>
              <w:rPr>
                <w:b/>
                <w:sz w:val="20"/>
                <w:szCs w:val="20"/>
              </w:rPr>
              <w:t>Supervision and Work Experience</w:t>
            </w:r>
          </w:p>
          <w:p w:rsidR="00C36ACB" w:rsidRPr="00C36ACB" w:rsidRDefault="00C36ACB" w:rsidP="00C36ACB">
            <w:pPr>
              <w:autoSpaceDE w:val="0"/>
              <w:autoSpaceDN w:val="0"/>
              <w:rPr>
                <w:b/>
                <w:sz w:val="19"/>
                <w:szCs w:val="19"/>
              </w:rPr>
            </w:pPr>
            <w:r>
              <w:rPr>
                <w:b/>
                <w:sz w:val="19"/>
                <w:szCs w:val="19"/>
              </w:rPr>
              <w:t xml:space="preserve">Source:  </w:t>
            </w:r>
            <w:hyperlink r:id="rId22" w:history="1">
              <w:r w:rsidRPr="00C36ACB">
                <w:rPr>
                  <w:rStyle w:val="Hyperlink"/>
                  <w:b/>
                  <w:color w:val="2E74B5" w:themeColor="accent1" w:themeShade="BF"/>
                  <w:sz w:val="19"/>
                  <w:szCs w:val="19"/>
                </w:rPr>
                <w:t>http://bde.ky.gov/Documents/07.21.20%20DE%20Guidance.docx.pdf</w:t>
              </w:r>
            </w:hyperlink>
          </w:p>
        </w:tc>
      </w:tr>
      <w:tr w:rsidR="000E75A3" w:rsidTr="00CC1151">
        <w:tc>
          <w:tcPr>
            <w:tcW w:w="2790" w:type="dxa"/>
            <w:tcBorders>
              <w:bottom w:val="nil"/>
            </w:tcBorders>
            <w:shd w:val="clear" w:color="auto" w:fill="FFFFFF" w:themeFill="background1"/>
          </w:tcPr>
          <w:p w:rsidR="000E75A3" w:rsidRPr="003F6706" w:rsidRDefault="00816792" w:rsidP="008A3924">
            <w:pPr>
              <w:autoSpaceDE w:val="0"/>
              <w:autoSpaceDN w:val="0"/>
              <w:rPr>
                <w:b/>
                <w:sz w:val="20"/>
                <w:szCs w:val="20"/>
              </w:rPr>
            </w:pPr>
            <w:r w:rsidRPr="003F6706">
              <w:rPr>
                <w:b/>
                <w:sz w:val="20"/>
                <w:szCs w:val="20"/>
              </w:rPr>
              <w:t xml:space="preserve">Kentucky Board of Licensure and Certification for </w:t>
            </w:r>
            <w:r w:rsidR="000E75A3" w:rsidRPr="003F6706">
              <w:rPr>
                <w:b/>
                <w:sz w:val="20"/>
                <w:szCs w:val="20"/>
              </w:rPr>
              <w:t>Dietitians and Nutritionists</w:t>
            </w:r>
          </w:p>
        </w:tc>
        <w:tc>
          <w:tcPr>
            <w:tcW w:w="11610" w:type="dxa"/>
            <w:shd w:val="clear" w:color="auto" w:fill="FFFFFF" w:themeFill="background1"/>
          </w:tcPr>
          <w:p w:rsidR="000E75A3" w:rsidRPr="003F6706" w:rsidRDefault="005A747F" w:rsidP="000E75A3">
            <w:pPr>
              <w:autoSpaceDE w:val="0"/>
              <w:autoSpaceDN w:val="0"/>
              <w:rPr>
                <w:b/>
                <w:sz w:val="19"/>
                <w:szCs w:val="19"/>
              </w:rPr>
            </w:pPr>
            <w:r w:rsidRPr="003F6706">
              <w:rPr>
                <w:b/>
                <w:sz w:val="20"/>
                <w:szCs w:val="20"/>
              </w:rPr>
              <w:t>Memorandum</w:t>
            </w:r>
            <w:r>
              <w:rPr>
                <w:b/>
              </w:rPr>
              <w:t xml:space="preserve"> </w:t>
            </w:r>
            <w:r w:rsidRPr="003F6706">
              <w:rPr>
                <w:b/>
                <w:sz w:val="19"/>
                <w:szCs w:val="19"/>
              </w:rPr>
              <w:t xml:space="preserve">– </w:t>
            </w:r>
            <w:r w:rsidRPr="00581D6C">
              <w:rPr>
                <w:b/>
                <w:i/>
                <w:color w:val="2E74B5" w:themeColor="accent1" w:themeShade="BF"/>
                <w:sz w:val="19"/>
                <w:szCs w:val="19"/>
              </w:rPr>
              <w:t>Effective March 30, 2020</w:t>
            </w:r>
          </w:p>
          <w:p w:rsidR="005A747F" w:rsidRPr="002D3AD9" w:rsidRDefault="005A747F" w:rsidP="000E75A3">
            <w:pPr>
              <w:autoSpaceDE w:val="0"/>
              <w:autoSpaceDN w:val="0"/>
              <w:rPr>
                <w:sz w:val="19"/>
                <w:szCs w:val="19"/>
              </w:rPr>
            </w:pPr>
            <w:r w:rsidRPr="002D3AD9">
              <w:rPr>
                <w:sz w:val="19"/>
                <w:szCs w:val="19"/>
              </w:rPr>
              <w:t>Telehealth:  Telehealth services are licensed services provided by electronic means, as opposed in in-person, face-to-face contact.  KRS 310.200 provides for use of telehealth as a means of provision of dietary services in Kentucky.  Until the state of emergency expires or is rescinded, a “treating dietitian or nutritionist” providing or facilitating the use of telehealth services under KRS 310.200, may do so to meet the mandates of social distancing.</w:t>
            </w:r>
          </w:p>
          <w:p w:rsidR="005A747F" w:rsidRPr="002D3AD9" w:rsidRDefault="0030406E" w:rsidP="00660E8E">
            <w:pPr>
              <w:pStyle w:val="ListParagraph"/>
              <w:numPr>
                <w:ilvl w:val="0"/>
                <w:numId w:val="25"/>
              </w:numPr>
              <w:autoSpaceDE w:val="0"/>
              <w:autoSpaceDN w:val="0"/>
              <w:spacing w:after="0" w:line="240" w:lineRule="auto"/>
              <w:ind w:left="520" w:hanging="270"/>
              <w:rPr>
                <w:sz w:val="19"/>
                <w:szCs w:val="19"/>
              </w:rPr>
            </w:pPr>
            <w:r w:rsidRPr="002D3AD9">
              <w:rPr>
                <w:sz w:val="19"/>
                <w:szCs w:val="19"/>
              </w:rPr>
              <w:t>The provision of telehealth services in any state is governed by the laws of that state.</w:t>
            </w:r>
          </w:p>
          <w:p w:rsidR="0030406E" w:rsidRPr="002D3AD9" w:rsidRDefault="0030406E" w:rsidP="00660E8E">
            <w:pPr>
              <w:pStyle w:val="ListParagraph"/>
              <w:numPr>
                <w:ilvl w:val="0"/>
                <w:numId w:val="25"/>
              </w:numPr>
              <w:autoSpaceDE w:val="0"/>
              <w:autoSpaceDN w:val="0"/>
              <w:spacing w:after="0" w:line="240" w:lineRule="auto"/>
              <w:ind w:left="520" w:hanging="270"/>
              <w:rPr>
                <w:sz w:val="19"/>
                <w:szCs w:val="19"/>
              </w:rPr>
            </w:pPr>
            <w:r w:rsidRPr="002D3AD9">
              <w:rPr>
                <w:sz w:val="19"/>
                <w:szCs w:val="19"/>
              </w:rPr>
              <w:t>Telehealth services must still comply with KRS 310.200 in terms of the necessity of obtaining informed consent for services, and maintaining patient confidentiality.</w:t>
            </w:r>
          </w:p>
          <w:p w:rsidR="0030406E" w:rsidRPr="002D3AD9" w:rsidRDefault="0030406E" w:rsidP="00660E8E">
            <w:pPr>
              <w:pStyle w:val="ListParagraph"/>
              <w:numPr>
                <w:ilvl w:val="0"/>
                <w:numId w:val="25"/>
              </w:numPr>
              <w:autoSpaceDE w:val="0"/>
              <w:autoSpaceDN w:val="0"/>
              <w:spacing w:after="0" w:line="240" w:lineRule="auto"/>
              <w:ind w:left="520" w:hanging="270"/>
              <w:rPr>
                <w:sz w:val="19"/>
                <w:szCs w:val="19"/>
              </w:rPr>
            </w:pPr>
            <w:r w:rsidRPr="002D3AD9">
              <w:rPr>
                <w:sz w:val="19"/>
                <w:szCs w:val="19"/>
              </w:rPr>
              <w:t>Governor Beshear has also enacted emergency administrative regulation 907 KAR 3:300E, which adopts into the Kentucky regulations any actions taken by the federal Department of Health and Human Services through the Department of Medicaid Services, including expanding certain services and benefits, including telehealth services.  To the extent CMS makes changes in its telehealth regulations, including any adjustment or relaxation of HIPAA standards for telehealth, these are adopted in to Kentucky law for purposes of the current state of emergency.</w:t>
            </w:r>
          </w:p>
          <w:p w:rsidR="00D3286E" w:rsidRPr="006240EF" w:rsidRDefault="000E75A3" w:rsidP="000E75A3">
            <w:pPr>
              <w:autoSpaceDE w:val="0"/>
              <w:autoSpaceDN w:val="0"/>
              <w:rPr>
                <w:b/>
                <w:color w:val="0563C1" w:themeColor="hyperlink"/>
                <w:sz w:val="19"/>
                <w:szCs w:val="19"/>
                <w:u w:val="single"/>
              </w:rPr>
            </w:pPr>
            <w:r w:rsidRPr="002D3AD9">
              <w:rPr>
                <w:b/>
                <w:sz w:val="19"/>
                <w:szCs w:val="19"/>
              </w:rPr>
              <w:t xml:space="preserve">Source: </w:t>
            </w:r>
            <w:hyperlink r:id="rId23" w:history="1">
              <w:r w:rsidRPr="00581D6C">
                <w:rPr>
                  <w:rStyle w:val="Hyperlink"/>
                  <w:b/>
                  <w:color w:val="2E74B5" w:themeColor="accent1" w:themeShade="BF"/>
                  <w:sz w:val="19"/>
                  <w:szCs w:val="19"/>
                </w:rPr>
                <w:t>http://bdn.ky.gov/Documents/03.30.20%20Memorandum-DandN.pdf</w:t>
              </w:r>
            </w:hyperlink>
          </w:p>
        </w:tc>
      </w:tr>
      <w:tr w:rsidR="00E55955" w:rsidTr="00CC1151">
        <w:tc>
          <w:tcPr>
            <w:tcW w:w="2790" w:type="dxa"/>
            <w:tcBorders>
              <w:top w:val="nil"/>
            </w:tcBorders>
            <w:shd w:val="clear" w:color="auto" w:fill="FFFFFF" w:themeFill="background1"/>
          </w:tcPr>
          <w:p w:rsidR="00E55955" w:rsidRPr="003F6706" w:rsidRDefault="00E55955" w:rsidP="008A3924">
            <w:pPr>
              <w:autoSpaceDE w:val="0"/>
              <w:autoSpaceDN w:val="0"/>
              <w:rPr>
                <w:b/>
                <w:sz w:val="20"/>
                <w:szCs w:val="20"/>
              </w:rPr>
            </w:pPr>
          </w:p>
        </w:tc>
        <w:tc>
          <w:tcPr>
            <w:tcW w:w="11610" w:type="dxa"/>
            <w:shd w:val="clear" w:color="auto" w:fill="FFFFFF" w:themeFill="background1"/>
          </w:tcPr>
          <w:p w:rsidR="00E55955" w:rsidRDefault="00E55955" w:rsidP="000E75A3">
            <w:pPr>
              <w:autoSpaceDE w:val="0"/>
              <w:autoSpaceDN w:val="0"/>
              <w:rPr>
                <w:b/>
                <w:sz w:val="20"/>
                <w:szCs w:val="20"/>
              </w:rPr>
            </w:pPr>
            <w:r w:rsidRPr="00E55955">
              <w:rPr>
                <w:b/>
                <w:sz w:val="20"/>
                <w:szCs w:val="20"/>
              </w:rPr>
              <w:t>Guidance For Health Care Practitioners And Facilities</w:t>
            </w:r>
          </w:p>
          <w:p w:rsidR="00E55955" w:rsidRPr="00E55955" w:rsidRDefault="00E55955" w:rsidP="000E75A3">
            <w:pPr>
              <w:autoSpaceDE w:val="0"/>
              <w:autoSpaceDN w:val="0"/>
            </w:pPr>
            <w:r>
              <w:rPr>
                <w:b/>
                <w:sz w:val="19"/>
                <w:szCs w:val="19"/>
              </w:rPr>
              <w:t xml:space="preserve">Source: </w:t>
            </w:r>
            <w:hyperlink r:id="rId24" w:history="1">
              <w:r w:rsidRPr="00C36ACB">
                <w:rPr>
                  <w:rStyle w:val="Hyperlink"/>
                  <w:b/>
                  <w:color w:val="2E74B5" w:themeColor="accent1" w:themeShade="BF"/>
                  <w:sz w:val="19"/>
                  <w:szCs w:val="19"/>
                </w:rPr>
                <w:t>https://kbce.ky.gov/Documents/KBCE%20Guidance%20from%20KDPH.pdf</w:t>
              </w:r>
            </w:hyperlink>
            <w:r w:rsidRPr="00C36ACB">
              <w:rPr>
                <w:b/>
                <w:color w:val="2E74B5" w:themeColor="accent1" w:themeShade="BF"/>
                <w:sz w:val="19"/>
                <w:szCs w:val="19"/>
              </w:rPr>
              <w:t xml:space="preserve"> </w:t>
            </w:r>
          </w:p>
        </w:tc>
      </w:tr>
      <w:tr w:rsidR="000E75A3" w:rsidTr="00613A30">
        <w:tc>
          <w:tcPr>
            <w:tcW w:w="2790" w:type="dxa"/>
            <w:shd w:val="clear" w:color="auto" w:fill="FFFFFF" w:themeFill="background1"/>
          </w:tcPr>
          <w:p w:rsidR="000E75A3" w:rsidRPr="003F6706" w:rsidRDefault="000E75A3" w:rsidP="008A3924">
            <w:pPr>
              <w:autoSpaceDE w:val="0"/>
              <w:autoSpaceDN w:val="0"/>
              <w:rPr>
                <w:b/>
                <w:sz w:val="20"/>
                <w:szCs w:val="20"/>
              </w:rPr>
            </w:pPr>
            <w:r w:rsidRPr="003F6706">
              <w:rPr>
                <w:b/>
                <w:sz w:val="20"/>
                <w:szCs w:val="20"/>
              </w:rPr>
              <w:t>Kentucky Board of Licensure for Marriage and Family Therapists</w:t>
            </w:r>
          </w:p>
        </w:tc>
        <w:tc>
          <w:tcPr>
            <w:tcW w:w="11610" w:type="dxa"/>
            <w:shd w:val="clear" w:color="auto" w:fill="FFFFFF" w:themeFill="background1"/>
          </w:tcPr>
          <w:p w:rsidR="003C58EA" w:rsidRPr="002D3AD9" w:rsidRDefault="003C58EA" w:rsidP="000E75A3">
            <w:pPr>
              <w:autoSpaceDE w:val="0"/>
              <w:autoSpaceDN w:val="0"/>
              <w:rPr>
                <w:rFonts w:cstheme="minorHAnsi"/>
                <w:b/>
                <w:bCs/>
                <w:sz w:val="19"/>
                <w:szCs w:val="19"/>
              </w:rPr>
            </w:pPr>
            <w:r w:rsidRPr="006240EF">
              <w:rPr>
                <w:rFonts w:cstheme="minorHAnsi"/>
                <w:b/>
                <w:bCs/>
                <w:sz w:val="20"/>
                <w:szCs w:val="20"/>
              </w:rPr>
              <w:t>Memorandum</w:t>
            </w:r>
            <w:r w:rsidRPr="006240EF">
              <w:rPr>
                <w:rFonts w:cstheme="minorHAnsi"/>
                <w:b/>
                <w:bCs/>
                <w:sz w:val="19"/>
                <w:szCs w:val="19"/>
              </w:rPr>
              <w:t xml:space="preserve"> – </w:t>
            </w:r>
            <w:r w:rsidRPr="00581D6C">
              <w:rPr>
                <w:rFonts w:cstheme="minorHAnsi"/>
                <w:b/>
                <w:bCs/>
                <w:i/>
                <w:color w:val="2E74B5" w:themeColor="accent1" w:themeShade="BF"/>
                <w:sz w:val="19"/>
                <w:szCs w:val="19"/>
              </w:rPr>
              <w:t>Effective 3/31/2020</w:t>
            </w:r>
          </w:p>
          <w:p w:rsidR="000E75A3" w:rsidRPr="002D3AD9" w:rsidRDefault="000E75A3" w:rsidP="000E75A3">
            <w:pPr>
              <w:autoSpaceDE w:val="0"/>
              <w:autoSpaceDN w:val="0"/>
              <w:rPr>
                <w:rFonts w:cstheme="minorHAnsi"/>
                <w:bCs/>
                <w:sz w:val="19"/>
                <w:szCs w:val="19"/>
              </w:rPr>
            </w:pPr>
            <w:r w:rsidRPr="002D3AD9">
              <w:rPr>
                <w:rFonts w:cstheme="minorHAnsi"/>
                <w:bCs/>
                <w:sz w:val="19"/>
                <w:szCs w:val="19"/>
              </w:rPr>
              <w:t>In accordance with State of Emergency orders and guidance from the Department of Health and Human Services (HHS) received by the Governor’s Office on March 24, 2020, the Board has suspended the following:</w:t>
            </w:r>
          </w:p>
          <w:p w:rsidR="000E75A3" w:rsidRPr="002D3AD9" w:rsidRDefault="000E75A3" w:rsidP="00660E8E">
            <w:pPr>
              <w:numPr>
                <w:ilvl w:val="0"/>
                <w:numId w:val="3"/>
              </w:numPr>
              <w:autoSpaceDE w:val="0"/>
              <w:autoSpaceDN w:val="0"/>
              <w:ind w:left="430" w:hanging="270"/>
              <w:rPr>
                <w:rFonts w:cstheme="minorHAnsi"/>
                <w:b/>
                <w:bCs/>
                <w:sz w:val="19"/>
                <w:szCs w:val="19"/>
              </w:rPr>
            </w:pPr>
            <w:r w:rsidRPr="002D3AD9">
              <w:rPr>
                <w:rFonts w:cstheme="minorHAnsi"/>
                <w:bCs/>
                <w:sz w:val="19"/>
                <w:szCs w:val="19"/>
              </w:rPr>
              <w:t>15-hour training for telehealth required by 201 KAR 32:110E Section 3</w:t>
            </w:r>
          </w:p>
          <w:p w:rsidR="000E75A3" w:rsidRPr="002D3AD9" w:rsidRDefault="000E75A3" w:rsidP="00660E8E">
            <w:pPr>
              <w:numPr>
                <w:ilvl w:val="0"/>
                <w:numId w:val="3"/>
              </w:numPr>
              <w:autoSpaceDE w:val="0"/>
              <w:autoSpaceDN w:val="0"/>
              <w:ind w:left="430" w:hanging="270"/>
              <w:rPr>
                <w:rFonts w:cstheme="minorHAnsi"/>
                <w:b/>
                <w:bCs/>
                <w:sz w:val="19"/>
                <w:szCs w:val="19"/>
              </w:rPr>
            </w:pPr>
            <w:r w:rsidRPr="002D3AD9">
              <w:rPr>
                <w:rFonts w:cstheme="minorHAnsi"/>
                <w:bCs/>
                <w:sz w:val="19"/>
                <w:szCs w:val="19"/>
              </w:rPr>
              <w:t>201 KAR 32:110E, Section 3(1) requiring supervisors of Associates conducting telehealth to complete the 15-hour training</w:t>
            </w:r>
          </w:p>
          <w:p w:rsidR="000E75A3" w:rsidRPr="002D3AD9" w:rsidRDefault="000E75A3" w:rsidP="00660E8E">
            <w:pPr>
              <w:numPr>
                <w:ilvl w:val="0"/>
                <w:numId w:val="3"/>
              </w:numPr>
              <w:autoSpaceDE w:val="0"/>
              <w:autoSpaceDN w:val="0"/>
              <w:ind w:left="430" w:hanging="270"/>
              <w:rPr>
                <w:rFonts w:cstheme="minorHAnsi"/>
                <w:b/>
                <w:bCs/>
                <w:sz w:val="19"/>
                <w:szCs w:val="19"/>
              </w:rPr>
            </w:pPr>
            <w:r w:rsidRPr="002D3AD9">
              <w:rPr>
                <w:rFonts w:cstheme="minorHAnsi"/>
                <w:bCs/>
                <w:sz w:val="19"/>
                <w:szCs w:val="19"/>
              </w:rPr>
              <w:t>201 KAR 32:110E, Section 8(1) requiring compliance with HIPAA and HITECH regarding telehealth</w:t>
            </w:r>
          </w:p>
          <w:p w:rsidR="000E75A3" w:rsidRPr="002D3AD9" w:rsidRDefault="000E75A3" w:rsidP="00660E8E">
            <w:pPr>
              <w:numPr>
                <w:ilvl w:val="0"/>
                <w:numId w:val="3"/>
              </w:numPr>
              <w:autoSpaceDE w:val="0"/>
              <w:autoSpaceDN w:val="0"/>
              <w:ind w:left="430" w:hanging="270"/>
              <w:rPr>
                <w:rFonts w:cstheme="minorHAnsi"/>
                <w:b/>
                <w:bCs/>
                <w:sz w:val="19"/>
                <w:szCs w:val="19"/>
              </w:rPr>
            </w:pPr>
            <w:r w:rsidRPr="002D3AD9">
              <w:rPr>
                <w:rFonts w:cstheme="minorHAnsi"/>
                <w:bCs/>
                <w:sz w:val="19"/>
                <w:szCs w:val="19"/>
              </w:rPr>
              <w:t>The Board has received many questions regarding if continuing education training is required in order to provide “clinical supervision” via telecommunication.  During the State of Emergency under Executive Order 2020-215, supervision may be conducted online.  No continuing education is required to supervise.</w:t>
            </w:r>
          </w:p>
          <w:p w:rsidR="000E75A3" w:rsidRPr="002D3AD9" w:rsidRDefault="000E75A3" w:rsidP="000E75A3">
            <w:pPr>
              <w:autoSpaceDE w:val="0"/>
              <w:autoSpaceDN w:val="0"/>
              <w:rPr>
                <w:rFonts w:cstheme="minorHAnsi"/>
                <w:bCs/>
                <w:sz w:val="19"/>
                <w:szCs w:val="19"/>
              </w:rPr>
            </w:pPr>
            <w:r w:rsidRPr="002D3AD9">
              <w:rPr>
                <w:rFonts w:cstheme="minorHAnsi"/>
                <w:bCs/>
                <w:sz w:val="19"/>
                <w:szCs w:val="19"/>
              </w:rPr>
              <w:t>The suspensions of certain provisions listed in this Memorandum will only be in effect during the declared State of Emergency for the Commonwealth of Kentucky.  Upon the expiration or rescission of the State of Emergency, licensees and therapists practicing telehealth and licensees supervising associates practicing telehealth who have not had the 15-hour training will be required to do so.</w:t>
            </w:r>
          </w:p>
          <w:p w:rsidR="00E903C7" w:rsidRDefault="000E75A3" w:rsidP="000E75A3">
            <w:pPr>
              <w:autoSpaceDE w:val="0"/>
              <w:autoSpaceDN w:val="0"/>
              <w:rPr>
                <w:rStyle w:val="Hyperlink"/>
                <w:rFonts w:cstheme="minorHAnsi"/>
                <w:b/>
                <w:color w:val="5B9BD5" w:themeColor="accent1"/>
                <w:sz w:val="19"/>
                <w:szCs w:val="19"/>
              </w:rPr>
            </w:pPr>
            <w:r w:rsidRPr="002D3AD9">
              <w:rPr>
                <w:rFonts w:cstheme="minorHAnsi"/>
                <w:b/>
                <w:bCs/>
                <w:sz w:val="19"/>
                <w:szCs w:val="19"/>
              </w:rPr>
              <w:t>Source:</w:t>
            </w:r>
            <w:r w:rsidRPr="002D3AD9">
              <w:rPr>
                <w:rFonts w:cstheme="minorHAnsi"/>
                <w:bCs/>
                <w:sz w:val="19"/>
                <w:szCs w:val="19"/>
              </w:rPr>
              <w:t xml:space="preserve">  </w:t>
            </w:r>
            <w:hyperlink r:id="rId25" w:history="1">
              <w:r w:rsidRPr="00581D6C">
                <w:rPr>
                  <w:rStyle w:val="Hyperlink"/>
                  <w:rFonts w:cstheme="minorHAnsi"/>
                  <w:b/>
                  <w:color w:val="2E74B5" w:themeColor="accent1" w:themeShade="BF"/>
                  <w:sz w:val="19"/>
                  <w:szCs w:val="19"/>
                </w:rPr>
                <w:t>http://mft.ky.gov/Documents/03.31.20%20Memorandum-MFT.pdf</w:t>
              </w:r>
            </w:hyperlink>
          </w:p>
          <w:p w:rsidR="00E903C7" w:rsidRDefault="00E903C7" w:rsidP="000E75A3">
            <w:pPr>
              <w:autoSpaceDE w:val="0"/>
              <w:autoSpaceDN w:val="0"/>
              <w:rPr>
                <w:rStyle w:val="Hyperlink"/>
                <w:rFonts w:cstheme="minorHAnsi"/>
                <w:b/>
                <w:color w:val="5B9BD5" w:themeColor="accent1"/>
                <w:sz w:val="19"/>
                <w:szCs w:val="19"/>
              </w:rPr>
            </w:pPr>
          </w:p>
          <w:p w:rsidR="00E903C7" w:rsidRPr="00E903C7" w:rsidRDefault="00E903C7" w:rsidP="000E75A3">
            <w:pPr>
              <w:autoSpaceDE w:val="0"/>
              <w:autoSpaceDN w:val="0"/>
              <w:rPr>
                <w:rStyle w:val="Hyperlink"/>
                <w:rFonts w:cstheme="minorHAnsi"/>
                <w:b/>
                <w:color w:val="auto"/>
                <w:sz w:val="19"/>
                <w:szCs w:val="19"/>
                <w:u w:val="none"/>
              </w:rPr>
            </w:pPr>
            <w:r>
              <w:rPr>
                <w:rStyle w:val="Hyperlink"/>
                <w:rFonts w:cstheme="minorHAnsi"/>
                <w:b/>
                <w:color w:val="auto"/>
                <w:sz w:val="19"/>
                <w:szCs w:val="19"/>
                <w:u w:val="none"/>
              </w:rPr>
              <w:t>201 KAR 32:110E. Telehealth</w:t>
            </w:r>
            <w:r w:rsidR="004A5413">
              <w:rPr>
                <w:rStyle w:val="Hyperlink"/>
                <w:rFonts w:cstheme="minorHAnsi"/>
                <w:b/>
                <w:color w:val="auto"/>
                <w:sz w:val="19"/>
                <w:szCs w:val="19"/>
                <w:u w:val="none"/>
              </w:rPr>
              <w:t xml:space="preserve"> </w:t>
            </w:r>
            <w:r w:rsidR="004A5413" w:rsidRPr="00581D6C">
              <w:rPr>
                <w:rFonts w:cstheme="minorHAnsi"/>
                <w:b/>
                <w:bCs/>
                <w:i/>
                <w:color w:val="2E74B5" w:themeColor="accent1" w:themeShade="BF"/>
                <w:sz w:val="19"/>
                <w:szCs w:val="19"/>
              </w:rPr>
              <w:t>Effective 3/31/2020</w:t>
            </w:r>
          </w:p>
          <w:p w:rsidR="00E903C7" w:rsidRPr="004043E8" w:rsidRDefault="00E903C7" w:rsidP="000E75A3">
            <w:pPr>
              <w:autoSpaceDE w:val="0"/>
              <w:autoSpaceDN w:val="0"/>
              <w:rPr>
                <w:rFonts w:cstheme="minorHAnsi"/>
                <w:b/>
                <w:color w:val="5B9BD5" w:themeColor="accent1"/>
                <w:sz w:val="19"/>
                <w:szCs w:val="19"/>
                <w:u w:val="single"/>
              </w:rPr>
            </w:pPr>
            <w:r w:rsidRPr="00581D6C">
              <w:rPr>
                <w:rStyle w:val="Hyperlink"/>
                <w:rFonts w:cstheme="minorHAnsi"/>
                <w:b/>
                <w:color w:val="2E74B5" w:themeColor="accent1" w:themeShade="BF"/>
                <w:sz w:val="19"/>
                <w:szCs w:val="19"/>
              </w:rPr>
              <w:t>https://apps.legislature.ky.gov/law/kar/201/032/110E.pdf</w:t>
            </w:r>
          </w:p>
        </w:tc>
      </w:tr>
      <w:tr w:rsidR="00C81B2A" w:rsidTr="00613A30">
        <w:tc>
          <w:tcPr>
            <w:tcW w:w="2790" w:type="dxa"/>
            <w:shd w:val="clear" w:color="auto" w:fill="FFFFFF" w:themeFill="background1"/>
          </w:tcPr>
          <w:p w:rsidR="008A3924" w:rsidRPr="003F6706" w:rsidRDefault="00C81B2A" w:rsidP="008A3924">
            <w:pPr>
              <w:autoSpaceDE w:val="0"/>
              <w:autoSpaceDN w:val="0"/>
              <w:rPr>
                <w:b/>
                <w:sz w:val="20"/>
                <w:szCs w:val="20"/>
              </w:rPr>
            </w:pPr>
            <w:r w:rsidRPr="003F6706">
              <w:rPr>
                <w:b/>
                <w:sz w:val="20"/>
                <w:szCs w:val="20"/>
              </w:rPr>
              <w:t>Kent</w:t>
            </w:r>
            <w:r w:rsidR="00744FE4" w:rsidRPr="003F6706">
              <w:rPr>
                <w:b/>
                <w:sz w:val="20"/>
                <w:szCs w:val="20"/>
              </w:rPr>
              <w:t>ucky Board of Medical Licensure</w:t>
            </w:r>
          </w:p>
          <w:p w:rsidR="008A3924" w:rsidRPr="008A3924" w:rsidRDefault="008A3924" w:rsidP="00C81B2A">
            <w:pPr>
              <w:autoSpaceDE w:val="0"/>
              <w:autoSpaceDN w:val="0"/>
              <w:rPr>
                <w:b/>
              </w:rPr>
            </w:pPr>
          </w:p>
        </w:tc>
        <w:tc>
          <w:tcPr>
            <w:tcW w:w="11610" w:type="dxa"/>
            <w:shd w:val="clear" w:color="auto" w:fill="FFFFFF" w:themeFill="background1"/>
          </w:tcPr>
          <w:p w:rsidR="00744FE4" w:rsidRPr="003F6706" w:rsidRDefault="00FA2134" w:rsidP="00744FE4">
            <w:pPr>
              <w:autoSpaceDE w:val="0"/>
              <w:autoSpaceDN w:val="0"/>
              <w:rPr>
                <w:rFonts w:cstheme="minorHAnsi"/>
                <w:b/>
                <w:bCs/>
                <w:i/>
                <w:sz w:val="19"/>
                <w:szCs w:val="19"/>
              </w:rPr>
            </w:pPr>
            <w:r w:rsidRPr="006240EF">
              <w:rPr>
                <w:rFonts w:cstheme="minorHAnsi"/>
                <w:b/>
                <w:bCs/>
                <w:sz w:val="20"/>
                <w:szCs w:val="20"/>
              </w:rPr>
              <w:t>Kentucky Registration for Emergency System for Advanced Registration of Volunteer</w:t>
            </w:r>
            <w:r w:rsidR="00744FE4" w:rsidRPr="006240EF">
              <w:rPr>
                <w:rFonts w:cstheme="minorHAnsi"/>
                <w:b/>
                <w:bCs/>
                <w:sz w:val="20"/>
                <w:szCs w:val="20"/>
              </w:rPr>
              <w:t xml:space="preserve"> Heal</w:t>
            </w:r>
            <w:r w:rsidRPr="006240EF">
              <w:rPr>
                <w:rFonts w:cstheme="minorHAnsi"/>
                <w:b/>
                <w:bCs/>
                <w:sz w:val="20"/>
                <w:szCs w:val="20"/>
              </w:rPr>
              <w:t>th Practitioners</w:t>
            </w:r>
            <w:r w:rsidRPr="003F6706">
              <w:rPr>
                <w:rFonts w:cstheme="minorHAnsi"/>
                <w:b/>
                <w:bCs/>
                <w:sz w:val="19"/>
                <w:szCs w:val="19"/>
              </w:rPr>
              <w:t xml:space="preserve"> </w:t>
            </w:r>
            <w:r w:rsidR="00744FE4" w:rsidRPr="003F6706">
              <w:rPr>
                <w:rFonts w:cstheme="minorHAnsi"/>
                <w:b/>
                <w:bCs/>
                <w:sz w:val="19"/>
                <w:szCs w:val="19"/>
              </w:rPr>
              <w:t xml:space="preserve"> – </w:t>
            </w:r>
            <w:r w:rsidR="00744FE4" w:rsidRPr="00581D6C">
              <w:rPr>
                <w:rFonts w:cstheme="minorHAnsi"/>
                <w:b/>
                <w:bCs/>
                <w:i/>
                <w:color w:val="2E74B5" w:themeColor="accent1" w:themeShade="BF"/>
                <w:sz w:val="19"/>
                <w:szCs w:val="19"/>
              </w:rPr>
              <w:t>Effective 3/17/2020</w:t>
            </w:r>
          </w:p>
          <w:p w:rsidR="00FA2134" w:rsidRPr="003F6706" w:rsidRDefault="00FA2134" w:rsidP="00744FE4">
            <w:pPr>
              <w:rPr>
                <w:rFonts w:ascii="Calibri" w:hAnsi="Calibri" w:cs="Calibri"/>
                <w:sz w:val="19"/>
                <w:szCs w:val="19"/>
              </w:rPr>
            </w:pPr>
            <w:r w:rsidRPr="003F6706">
              <w:rPr>
                <w:rFonts w:ascii="Calibri" w:hAnsi="Calibri" w:cs="Calibri"/>
                <w:sz w:val="19"/>
                <w:szCs w:val="19"/>
              </w:rPr>
              <w:t>Medical and Osteopathic physicians not already licensed to practice in the Commonwealth of Kentucky may register to practice within Kentucky during the state of emergency declared by Governor Beshear.</w:t>
            </w:r>
          </w:p>
          <w:p w:rsidR="008A3924" w:rsidRDefault="008A3924" w:rsidP="008A3924">
            <w:pPr>
              <w:autoSpaceDE w:val="0"/>
              <w:autoSpaceDN w:val="0"/>
              <w:rPr>
                <w:b/>
                <w:color w:val="000000"/>
                <w:sz w:val="20"/>
                <w:szCs w:val="20"/>
                <w14:textFill>
                  <w14:solidFill>
                    <w14:srgbClr w14:val="000000">
                      <w14:lumMod w14:val="75000"/>
                    </w14:srgbClr>
                  </w14:solidFill>
                </w14:textFill>
              </w:rPr>
            </w:pPr>
            <w:r w:rsidRPr="003F6706">
              <w:rPr>
                <w:rFonts w:cs="Calibri"/>
                <w:b/>
                <w:sz w:val="19"/>
                <w:szCs w:val="19"/>
              </w:rPr>
              <w:t>Source:</w:t>
            </w:r>
            <w:r w:rsidRPr="003F6706">
              <w:rPr>
                <w:rFonts w:cs="Calibri"/>
                <w:sz w:val="19"/>
                <w:szCs w:val="19"/>
              </w:rPr>
              <w:t xml:space="preserve">  </w:t>
            </w:r>
            <w:hyperlink r:id="rId26" w:history="1">
              <w:r w:rsidR="00E62105" w:rsidRPr="00634F46">
                <w:rPr>
                  <w:rStyle w:val="Hyperlink"/>
                  <w:b/>
                  <w:color w:val="2E74B5" w:themeColor="accent1" w:themeShade="BF"/>
                  <w:sz w:val="19"/>
                  <w:szCs w:val="19"/>
                </w:rPr>
                <w:t>https://kbml.ky.gov/Pages/index.aspx</w:t>
              </w:r>
            </w:hyperlink>
            <w:r w:rsidR="00E62105" w:rsidRPr="00634F46">
              <w:rPr>
                <w:b/>
                <w:color w:val="2E74B5" w:themeColor="accent1" w:themeShade="BF"/>
                <w:sz w:val="20"/>
                <w:szCs w:val="20"/>
              </w:rPr>
              <w:t xml:space="preserve"> </w:t>
            </w:r>
          </w:p>
          <w:p w:rsidR="00211891" w:rsidRDefault="00211891" w:rsidP="008A3924">
            <w:pPr>
              <w:autoSpaceDE w:val="0"/>
              <w:autoSpaceDN w:val="0"/>
              <w:rPr>
                <w:b/>
                <w:color w:val="000000"/>
                <w:sz w:val="20"/>
                <w:szCs w:val="20"/>
                <w14:textFill>
                  <w14:solidFill>
                    <w14:srgbClr w14:val="000000">
                      <w14:lumMod w14:val="75000"/>
                    </w14:srgbClr>
                  </w14:solidFill>
                </w14:textFill>
              </w:rPr>
            </w:pPr>
            <w:r>
              <w:rPr>
                <w:b/>
                <w:color w:val="000000"/>
                <w:sz w:val="20"/>
                <w:szCs w:val="20"/>
                <w14:textFill>
                  <w14:solidFill>
                    <w14:srgbClr w14:val="000000">
                      <w14:lumMod w14:val="75000"/>
                    </w14:srgbClr>
                  </w14:solidFill>
                </w14:textFill>
              </w:rPr>
              <w:t>Telehealth for Prescribing Controlled Substances Advisory of Prescribing During Declaration of Emergency</w:t>
            </w:r>
          </w:p>
          <w:p w:rsidR="00211891" w:rsidRDefault="004043E8" w:rsidP="008A3924">
            <w:pPr>
              <w:autoSpaceDE w:val="0"/>
              <w:autoSpaceDN w:val="0"/>
              <w:rPr>
                <w:color w:val="000000"/>
                <w:sz w:val="20"/>
                <w:szCs w:val="20"/>
                <w14:textFill>
                  <w14:solidFill>
                    <w14:srgbClr w14:val="000000">
                      <w14:lumMod w14:val="75000"/>
                    </w14:srgbClr>
                  </w14:solidFill>
                </w14:textFill>
              </w:rPr>
            </w:pPr>
            <w:r>
              <w:rPr>
                <w:color w:val="000000"/>
                <w:sz w:val="20"/>
                <w:szCs w:val="20"/>
                <w14:textFill>
                  <w14:solidFill>
                    <w14:srgbClr w14:val="000000">
                      <w14:lumMod w14:val="75000"/>
                    </w14:srgbClr>
                  </w14:solidFill>
                </w14:textFill>
              </w:rPr>
              <w:t>For patients beginning treatment of opioid use disorder with buprenorphine, in order to avoid exposing the patient or others to the current environment, it may be appropriate to screen the patient using telehealth technologies in order to determine whether an in-person examination is warranted.  In this state of emergency, telehealth may be a clinically sound approach for some patients and some conditions, but for others it may not.  It is appropriate to use telehealth resources to help make such a determination on patient-by-patient basis.</w:t>
            </w:r>
          </w:p>
          <w:p w:rsidR="004043E8" w:rsidRPr="004043E8" w:rsidRDefault="004043E8" w:rsidP="008A3924">
            <w:pPr>
              <w:autoSpaceDE w:val="0"/>
              <w:autoSpaceDN w:val="0"/>
              <w:rPr>
                <w:rFonts w:cstheme="minorHAnsi"/>
                <w:bCs/>
                <w:color w:val="2E74B5" w:themeColor="accent1" w:themeShade="BF"/>
                <w:sz w:val="19"/>
                <w:szCs w:val="19"/>
              </w:rPr>
            </w:pPr>
            <w:r w:rsidRPr="004043E8">
              <w:rPr>
                <w:b/>
                <w:color w:val="000000"/>
                <w:sz w:val="19"/>
                <w:szCs w:val="19"/>
                <w14:textFill>
                  <w14:solidFill>
                    <w14:srgbClr w14:val="000000">
                      <w14:lumMod w14:val="75000"/>
                    </w14:srgbClr>
                  </w14:solidFill>
                </w14:textFill>
              </w:rPr>
              <w:t>Source:</w:t>
            </w:r>
            <w:r w:rsidRPr="004043E8">
              <w:rPr>
                <w:color w:val="000000"/>
                <w:sz w:val="19"/>
                <w:szCs w:val="19"/>
                <w14:textFill>
                  <w14:solidFill>
                    <w14:srgbClr w14:val="000000">
                      <w14:lumMod w14:val="75000"/>
                    </w14:srgbClr>
                  </w14:solidFill>
                </w14:textFill>
              </w:rPr>
              <w:t xml:space="preserve"> </w:t>
            </w:r>
            <w:r w:rsidRPr="00634F46">
              <w:rPr>
                <w:b/>
                <w:color w:val="2E74B5" w:themeColor="accent1" w:themeShade="BF"/>
                <w:sz w:val="19"/>
                <w:szCs w:val="19"/>
              </w:rPr>
              <w:t xml:space="preserve"> </w:t>
            </w:r>
            <w:hyperlink r:id="rId27" w:history="1">
              <w:r w:rsidRPr="00634F46">
                <w:rPr>
                  <w:rStyle w:val="Hyperlink"/>
                  <w:b/>
                  <w:color w:val="2E74B5" w:themeColor="accent1" w:themeShade="BF"/>
                  <w:sz w:val="19"/>
                  <w:szCs w:val="19"/>
                </w:rPr>
                <w:t>https://kbml.ky.gov/Documents/Advisory%20on%20Prescribing%20During%20Declaration%20of%20Emergency.pdf</w:t>
              </w:r>
            </w:hyperlink>
          </w:p>
        </w:tc>
      </w:tr>
      <w:tr w:rsidR="008A3924" w:rsidTr="00613A30">
        <w:tc>
          <w:tcPr>
            <w:tcW w:w="2790" w:type="dxa"/>
            <w:shd w:val="clear" w:color="auto" w:fill="FFFFFF" w:themeFill="background1"/>
          </w:tcPr>
          <w:p w:rsidR="008A3924" w:rsidRPr="006240EF" w:rsidRDefault="008F7578" w:rsidP="008A3924">
            <w:pPr>
              <w:autoSpaceDE w:val="0"/>
              <w:autoSpaceDN w:val="0"/>
              <w:rPr>
                <w:b/>
                <w:sz w:val="20"/>
                <w:szCs w:val="20"/>
              </w:rPr>
            </w:pPr>
            <w:r w:rsidRPr="006240EF">
              <w:rPr>
                <w:b/>
                <w:sz w:val="20"/>
                <w:szCs w:val="20"/>
              </w:rPr>
              <w:t>Kentucky Board of Nursing</w:t>
            </w:r>
          </w:p>
        </w:tc>
        <w:tc>
          <w:tcPr>
            <w:tcW w:w="11610" w:type="dxa"/>
            <w:shd w:val="clear" w:color="auto" w:fill="FFFFFF" w:themeFill="background1"/>
          </w:tcPr>
          <w:p w:rsidR="008F7578" w:rsidRPr="006240EF" w:rsidRDefault="008F7578" w:rsidP="008F7578">
            <w:pPr>
              <w:autoSpaceDE w:val="0"/>
              <w:autoSpaceDN w:val="0"/>
              <w:rPr>
                <w:rFonts w:cstheme="minorHAnsi"/>
                <w:b/>
                <w:bCs/>
                <w:i/>
                <w:color w:val="2E74B5" w:themeColor="accent1" w:themeShade="BF"/>
                <w:sz w:val="19"/>
                <w:szCs w:val="19"/>
              </w:rPr>
            </w:pPr>
            <w:r w:rsidRPr="006240EF">
              <w:rPr>
                <w:rFonts w:cstheme="minorHAnsi"/>
                <w:b/>
                <w:bCs/>
                <w:sz w:val="20"/>
                <w:szCs w:val="20"/>
              </w:rPr>
              <w:t>Instructions for Registration of Health Practitioners in Response to State of Emergency</w:t>
            </w:r>
            <w:r w:rsidRPr="006240EF">
              <w:rPr>
                <w:rFonts w:cstheme="minorHAnsi"/>
                <w:b/>
                <w:bCs/>
                <w:sz w:val="19"/>
                <w:szCs w:val="19"/>
              </w:rPr>
              <w:t xml:space="preserve"> – </w:t>
            </w:r>
            <w:r w:rsidRPr="00A430C5">
              <w:rPr>
                <w:rFonts w:cstheme="minorHAnsi"/>
                <w:b/>
                <w:bCs/>
                <w:i/>
                <w:color w:val="2E74B5" w:themeColor="accent1" w:themeShade="BF"/>
                <w:sz w:val="19"/>
                <w:szCs w:val="19"/>
              </w:rPr>
              <w:t>Effective 3/20/2020</w:t>
            </w:r>
          </w:p>
          <w:p w:rsidR="008A3924" w:rsidRPr="006240EF" w:rsidRDefault="008F7578" w:rsidP="008F7578">
            <w:pPr>
              <w:autoSpaceDE w:val="0"/>
              <w:autoSpaceDN w:val="0"/>
              <w:rPr>
                <w:rFonts w:cstheme="minorHAnsi"/>
                <w:bCs/>
                <w:sz w:val="19"/>
                <w:szCs w:val="19"/>
              </w:rPr>
            </w:pPr>
            <w:r w:rsidRPr="006240EF">
              <w:rPr>
                <w:rFonts w:cstheme="minorHAnsi"/>
                <w:bCs/>
                <w:sz w:val="19"/>
                <w:szCs w:val="19"/>
              </w:rPr>
              <w:t>Pursuant to the CHFS Directive, the Good Samaritan Act of 2007, KRS 39A.350-366 and KRS 314.101(1)(a) the KBN has created a registry and application process for nurses and board certified dialysis technicians to practice in the Commonwealth during the state of emergency.</w:t>
            </w:r>
          </w:p>
          <w:p w:rsidR="008F7578" w:rsidRPr="008F7578" w:rsidRDefault="008F7578" w:rsidP="008F7578">
            <w:pPr>
              <w:rPr>
                <w:rFonts w:cstheme="minorHAnsi"/>
                <w:bCs/>
                <w:sz w:val="20"/>
                <w:szCs w:val="20"/>
              </w:rPr>
            </w:pPr>
            <w:r w:rsidRPr="006240EF">
              <w:rPr>
                <w:rFonts w:cstheme="minorHAnsi"/>
                <w:b/>
                <w:bCs/>
                <w:sz w:val="19"/>
                <w:szCs w:val="19"/>
              </w:rPr>
              <w:t>Source:</w:t>
            </w:r>
            <w:r w:rsidRPr="006240EF">
              <w:rPr>
                <w:rFonts w:cstheme="minorHAnsi"/>
                <w:bCs/>
                <w:sz w:val="19"/>
                <w:szCs w:val="19"/>
              </w:rPr>
              <w:t xml:space="preserve">  </w:t>
            </w:r>
            <w:hyperlink r:id="rId28" w:history="1">
              <w:r w:rsidRPr="00634F46">
                <w:rPr>
                  <w:rStyle w:val="Hyperlink"/>
                  <w:rFonts w:ascii="Calibri" w:hAnsi="Calibri" w:cs="Calibri"/>
                  <w:b/>
                  <w:color w:val="2E74B5" w:themeColor="accent1" w:themeShade="BF"/>
                  <w:sz w:val="19"/>
                  <w:szCs w:val="19"/>
                </w:rPr>
                <w:t>https://kbn.ky.gov/Pages/default.aspx</w:t>
              </w:r>
            </w:hyperlink>
          </w:p>
        </w:tc>
      </w:tr>
      <w:tr w:rsidR="000E75A3" w:rsidTr="00613A30">
        <w:tc>
          <w:tcPr>
            <w:tcW w:w="2790" w:type="dxa"/>
            <w:shd w:val="clear" w:color="auto" w:fill="FFFFFF" w:themeFill="background1"/>
          </w:tcPr>
          <w:p w:rsidR="000E75A3" w:rsidRPr="006240EF" w:rsidRDefault="000E75A3" w:rsidP="008A3924">
            <w:pPr>
              <w:autoSpaceDE w:val="0"/>
              <w:autoSpaceDN w:val="0"/>
              <w:rPr>
                <w:b/>
                <w:sz w:val="20"/>
                <w:szCs w:val="20"/>
              </w:rPr>
            </w:pPr>
            <w:r w:rsidRPr="006240EF">
              <w:rPr>
                <w:b/>
                <w:sz w:val="20"/>
                <w:szCs w:val="20"/>
              </w:rPr>
              <w:t>Kentucky Board of Occupational Therapy</w:t>
            </w:r>
          </w:p>
        </w:tc>
        <w:tc>
          <w:tcPr>
            <w:tcW w:w="11610" w:type="dxa"/>
            <w:shd w:val="clear" w:color="auto" w:fill="FFFFFF" w:themeFill="background1"/>
          </w:tcPr>
          <w:p w:rsidR="000F57A7" w:rsidRPr="006240EF" w:rsidRDefault="000F57A7" w:rsidP="008F7578">
            <w:pPr>
              <w:autoSpaceDE w:val="0"/>
              <w:autoSpaceDN w:val="0"/>
              <w:rPr>
                <w:sz w:val="19"/>
                <w:szCs w:val="19"/>
              </w:rPr>
            </w:pPr>
            <w:r w:rsidRPr="006240EF">
              <w:rPr>
                <w:b/>
                <w:sz w:val="20"/>
                <w:szCs w:val="20"/>
              </w:rPr>
              <w:t>Letter</w:t>
            </w:r>
            <w:r w:rsidRPr="006240EF">
              <w:rPr>
                <w:sz w:val="19"/>
                <w:szCs w:val="19"/>
              </w:rPr>
              <w:t xml:space="preserve"> – </w:t>
            </w:r>
            <w:r w:rsidRPr="00581D6C">
              <w:rPr>
                <w:b/>
                <w:i/>
                <w:color w:val="2E74B5" w:themeColor="accent1" w:themeShade="BF"/>
                <w:sz w:val="19"/>
                <w:szCs w:val="19"/>
              </w:rPr>
              <w:t>Effective 3/30/2020</w:t>
            </w:r>
          </w:p>
          <w:p w:rsidR="000F57A7" w:rsidRPr="006240EF" w:rsidRDefault="000F57A7" w:rsidP="00660E8E">
            <w:pPr>
              <w:pStyle w:val="ListParagraph"/>
              <w:numPr>
                <w:ilvl w:val="0"/>
                <w:numId w:val="4"/>
              </w:numPr>
              <w:autoSpaceDE w:val="0"/>
              <w:autoSpaceDN w:val="0"/>
              <w:spacing w:after="0" w:line="240" w:lineRule="auto"/>
              <w:ind w:left="430" w:hanging="270"/>
              <w:rPr>
                <w:rFonts w:cstheme="minorHAnsi"/>
                <w:b/>
                <w:bCs/>
                <w:sz w:val="19"/>
                <w:szCs w:val="19"/>
              </w:rPr>
            </w:pPr>
            <w:r w:rsidRPr="006240EF">
              <w:rPr>
                <w:sz w:val="19"/>
                <w:szCs w:val="19"/>
              </w:rPr>
              <w:t>Suspend the in-person supervision requirement during the declared state of emergency</w:t>
            </w:r>
          </w:p>
          <w:p w:rsidR="001C43D1" w:rsidRPr="006240EF" w:rsidRDefault="000F57A7" w:rsidP="00660E8E">
            <w:pPr>
              <w:pStyle w:val="ListParagraph"/>
              <w:numPr>
                <w:ilvl w:val="0"/>
                <w:numId w:val="4"/>
              </w:numPr>
              <w:autoSpaceDE w:val="0"/>
              <w:autoSpaceDN w:val="0"/>
              <w:spacing w:after="0" w:line="240" w:lineRule="auto"/>
              <w:ind w:left="430" w:hanging="270"/>
              <w:rPr>
                <w:rFonts w:cstheme="minorHAnsi"/>
                <w:b/>
                <w:bCs/>
                <w:sz w:val="19"/>
                <w:szCs w:val="19"/>
              </w:rPr>
            </w:pPr>
            <w:r w:rsidRPr="006240EF">
              <w:rPr>
                <w:sz w:val="19"/>
                <w:szCs w:val="19"/>
              </w:rPr>
              <w:t>Relax the criteria for face-to-face supervision of occupational therapy assistants and temporary permit holders, and indirect methods of supervision (text, email, phone call, FaceTime/Skype) may be utilized to meet these needs during this time of restricted contact.</w:t>
            </w:r>
          </w:p>
          <w:p w:rsidR="000E75A3" w:rsidRPr="006240EF" w:rsidRDefault="000F57A7" w:rsidP="00660E8E">
            <w:pPr>
              <w:pStyle w:val="ListParagraph"/>
              <w:numPr>
                <w:ilvl w:val="0"/>
                <w:numId w:val="4"/>
              </w:numPr>
              <w:autoSpaceDE w:val="0"/>
              <w:autoSpaceDN w:val="0"/>
              <w:spacing w:after="0" w:line="240" w:lineRule="auto"/>
              <w:ind w:left="430" w:hanging="270"/>
              <w:rPr>
                <w:rFonts w:cstheme="minorHAnsi"/>
                <w:b/>
                <w:bCs/>
                <w:sz w:val="19"/>
                <w:szCs w:val="19"/>
              </w:rPr>
            </w:pPr>
            <w:r w:rsidRPr="006240EF">
              <w:rPr>
                <w:sz w:val="19"/>
                <w:szCs w:val="19"/>
              </w:rPr>
              <w:t>Once the restrictions have been lifted, then it will be imperative to return to the original supervision methods.  It has been suggested that phone calls are still an important method of supervision as they allow for human contact and discussion during this time.</w:t>
            </w:r>
          </w:p>
          <w:p w:rsidR="000E75A3" w:rsidRPr="008F7578" w:rsidRDefault="000E75A3" w:rsidP="008F7578">
            <w:pPr>
              <w:autoSpaceDE w:val="0"/>
              <w:autoSpaceDN w:val="0"/>
              <w:rPr>
                <w:rFonts w:cstheme="minorHAnsi"/>
                <w:b/>
                <w:bCs/>
              </w:rPr>
            </w:pPr>
            <w:r w:rsidRPr="006240EF">
              <w:rPr>
                <w:rFonts w:cstheme="minorHAnsi"/>
                <w:b/>
                <w:bCs/>
                <w:sz w:val="19"/>
                <w:szCs w:val="19"/>
              </w:rPr>
              <w:t xml:space="preserve">Source: </w:t>
            </w:r>
            <w:r w:rsidRPr="00581D6C">
              <w:rPr>
                <w:rFonts w:cstheme="minorHAnsi"/>
                <w:b/>
                <w:bCs/>
                <w:color w:val="2E74B5" w:themeColor="accent1" w:themeShade="BF"/>
                <w:sz w:val="19"/>
                <w:szCs w:val="19"/>
              </w:rPr>
              <w:t xml:space="preserve"> </w:t>
            </w:r>
            <w:hyperlink r:id="rId29" w:history="1">
              <w:r w:rsidRPr="00581D6C">
                <w:rPr>
                  <w:rStyle w:val="Hyperlink"/>
                  <w:b/>
                  <w:color w:val="2E74B5" w:themeColor="accent1" w:themeShade="BF"/>
                  <w:sz w:val="19"/>
                  <w:szCs w:val="19"/>
                </w:rPr>
                <w:t>http://bot.ky.gov/Documents/03.30.20%20KBLOT%20Statement.pdf</w:t>
              </w:r>
            </w:hyperlink>
          </w:p>
        </w:tc>
      </w:tr>
      <w:tr w:rsidR="00A57655" w:rsidTr="00613A30">
        <w:tc>
          <w:tcPr>
            <w:tcW w:w="2790" w:type="dxa"/>
            <w:shd w:val="clear" w:color="auto" w:fill="FFFFFF" w:themeFill="background1"/>
          </w:tcPr>
          <w:p w:rsidR="00A57655" w:rsidRPr="006240EF" w:rsidRDefault="00A57655" w:rsidP="008A3924">
            <w:pPr>
              <w:autoSpaceDE w:val="0"/>
              <w:autoSpaceDN w:val="0"/>
              <w:rPr>
                <w:b/>
                <w:sz w:val="20"/>
                <w:szCs w:val="20"/>
              </w:rPr>
            </w:pPr>
            <w:r>
              <w:rPr>
                <w:b/>
                <w:sz w:val="20"/>
                <w:szCs w:val="20"/>
              </w:rPr>
              <w:t>Kentucky Board of Optometric Examiners</w:t>
            </w:r>
          </w:p>
        </w:tc>
        <w:tc>
          <w:tcPr>
            <w:tcW w:w="11610" w:type="dxa"/>
            <w:shd w:val="clear" w:color="auto" w:fill="FFFFFF" w:themeFill="background1"/>
          </w:tcPr>
          <w:p w:rsidR="00A57655" w:rsidRDefault="00E072FD" w:rsidP="008F7578">
            <w:pPr>
              <w:autoSpaceDE w:val="0"/>
              <w:autoSpaceDN w:val="0"/>
              <w:rPr>
                <w:sz w:val="19"/>
                <w:szCs w:val="19"/>
              </w:rPr>
            </w:pPr>
            <w:r w:rsidRPr="00E072FD">
              <w:rPr>
                <w:b/>
                <w:sz w:val="19"/>
                <w:szCs w:val="19"/>
              </w:rPr>
              <w:t>COVID-19 Advisory for Kentucky Licensed Optometrists</w:t>
            </w:r>
            <w:r>
              <w:rPr>
                <w:sz w:val="19"/>
                <w:szCs w:val="19"/>
              </w:rPr>
              <w:t xml:space="preserve"> </w:t>
            </w:r>
            <w:r w:rsidR="00A57655">
              <w:rPr>
                <w:sz w:val="19"/>
                <w:szCs w:val="19"/>
              </w:rPr>
              <w:t xml:space="preserve">– </w:t>
            </w:r>
            <w:r w:rsidR="00A57655" w:rsidRPr="00A57655">
              <w:rPr>
                <w:b/>
                <w:i/>
                <w:color w:val="2E74B5" w:themeColor="accent1" w:themeShade="BF"/>
                <w:sz w:val="19"/>
                <w:szCs w:val="19"/>
              </w:rPr>
              <w:t>Effective 3/18/2020</w:t>
            </w:r>
          </w:p>
          <w:p w:rsidR="00A57655" w:rsidRDefault="00A57655" w:rsidP="008F7578">
            <w:pPr>
              <w:autoSpaceDE w:val="0"/>
              <w:autoSpaceDN w:val="0"/>
              <w:rPr>
                <w:sz w:val="19"/>
                <w:szCs w:val="19"/>
              </w:rPr>
            </w:pPr>
            <w:r w:rsidRPr="00A57655">
              <w:rPr>
                <w:sz w:val="19"/>
                <w:szCs w:val="19"/>
              </w:rPr>
              <w:t>The Commonwealth of Kentucky takes very serious the threat posed by the novel coronavirus outbreak in state and across the globe. In response the Kentucky Board of Optometric Examiners (“Board”) advises as follows: In accordance with Centers for Disease Control (CDC) guidelines amended yesterday, March 17, 2020, recommending that everyone postpone all routine dental and eye care visits, and upon the advice of the Kentucky Governor’s Office (See also Governor’s Order dated March 17, 2020) , and the Cabinet for Health and Family Services (“Cabinet”), the Board urges all licensed Optometrists comply with the CDC recommendations and that you postpone all routine eye-care visits and elective procedures. This should begin immediately and continue until advised otherwise by this Board. However, the postponement of “routine eye care visits” does not require that all optometric services stop. This only applies to nonessential, non-urgent care. Kentucky doctors of optometry are recognized as serving in essential health care roles, and provide essential health care to vulnerable citizens. The Board will review and may choose to act upon instances of the use of non-essential/non-emergency CPT codes. The Board will take seriously any complaints received related to practice claimed to be reckless given the novel coronavirus outbreak pursuant to 201 KAR 5:040 related to Unprofessional Conduct.</w:t>
            </w:r>
          </w:p>
          <w:p w:rsidR="00E072FD" w:rsidRDefault="00E072FD" w:rsidP="008F7578">
            <w:pPr>
              <w:autoSpaceDE w:val="0"/>
              <w:autoSpaceDN w:val="0"/>
              <w:rPr>
                <w:sz w:val="19"/>
                <w:szCs w:val="19"/>
              </w:rPr>
            </w:pPr>
            <w:r w:rsidRPr="00E072FD">
              <w:rPr>
                <w:b/>
                <w:sz w:val="19"/>
                <w:szCs w:val="19"/>
              </w:rPr>
              <w:t>Source</w:t>
            </w:r>
            <w:r>
              <w:rPr>
                <w:sz w:val="19"/>
                <w:szCs w:val="19"/>
              </w:rPr>
              <w:t xml:space="preserve">: </w:t>
            </w:r>
            <w:hyperlink r:id="rId30" w:history="1">
              <w:r w:rsidRPr="00E072FD">
                <w:rPr>
                  <w:rStyle w:val="Hyperlink"/>
                  <w:b/>
                  <w:sz w:val="19"/>
                  <w:szCs w:val="19"/>
                </w:rPr>
                <w:t>https://optometry.ky.gov/Documents/03182020%20COVID-19%20Advisory.pdf</w:t>
              </w:r>
            </w:hyperlink>
            <w:r>
              <w:rPr>
                <w:sz w:val="19"/>
                <w:szCs w:val="19"/>
              </w:rPr>
              <w:t xml:space="preserve"> </w:t>
            </w:r>
          </w:p>
          <w:p w:rsidR="00A57655" w:rsidRDefault="00E072FD" w:rsidP="008F7578">
            <w:pPr>
              <w:autoSpaceDE w:val="0"/>
              <w:autoSpaceDN w:val="0"/>
              <w:rPr>
                <w:sz w:val="19"/>
                <w:szCs w:val="19"/>
              </w:rPr>
            </w:pPr>
            <w:r>
              <w:rPr>
                <w:sz w:val="19"/>
                <w:szCs w:val="19"/>
              </w:rPr>
              <w:t xml:space="preserve"> </w:t>
            </w:r>
          </w:p>
          <w:p w:rsidR="00A57655" w:rsidRDefault="00E072FD" w:rsidP="008F7578">
            <w:pPr>
              <w:autoSpaceDE w:val="0"/>
              <w:autoSpaceDN w:val="0"/>
              <w:rPr>
                <w:b/>
                <w:i/>
                <w:color w:val="2E74B5" w:themeColor="accent1" w:themeShade="BF"/>
                <w:sz w:val="19"/>
                <w:szCs w:val="19"/>
                <w:u w:val="single"/>
              </w:rPr>
            </w:pPr>
            <w:r>
              <w:rPr>
                <w:b/>
                <w:sz w:val="19"/>
                <w:szCs w:val="19"/>
              </w:rPr>
              <w:t xml:space="preserve">COVID-19 Revised Guidelines </w:t>
            </w:r>
            <w:r w:rsidR="00A57655">
              <w:rPr>
                <w:sz w:val="19"/>
                <w:szCs w:val="19"/>
              </w:rPr>
              <w:t xml:space="preserve">– </w:t>
            </w:r>
            <w:r w:rsidR="00A57655" w:rsidRPr="00E072FD">
              <w:rPr>
                <w:b/>
                <w:i/>
                <w:color w:val="2E74B5" w:themeColor="accent1" w:themeShade="BF"/>
                <w:sz w:val="19"/>
                <w:szCs w:val="19"/>
              </w:rPr>
              <w:t>Effective May 7, 2020</w:t>
            </w:r>
          </w:p>
          <w:p w:rsidR="00E072FD" w:rsidRPr="00E072FD" w:rsidRDefault="00E072FD" w:rsidP="008F7578">
            <w:pPr>
              <w:autoSpaceDE w:val="0"/>
              <w:autoSpaceDN w:val="0"/>
              <w:rPr>
                <w:b/>
                <w:sz w:val="19"/>
                <w:szCs w:val="19"/>
              </w:rPr>
            </w:pPr>
            <w:r w:rsidRPr="00E072FD">
              <w:rPr>
                <w:b/>
                <w:sz w:val="19"/>
                <w:szCs w:val="19"/>
              </w:rPr>
              <w:t xml:space="preserve">Source:  </w:t>
            </w:r>
            <w:hyperlink r:id="rId31" w:history="1">
              <w:r w:rsidRPr="00E072FD">
                <w:rPr>
                  <w:rStyle w:val="Hyperlink"/>
                  <w:b/>
                  <w:sz w:val="19"/>
                  <w:szCs w:val="19"/>
                </w:rPr>
                <w:t>https://optometry.ky.gov/Documents/05072020%20COVID-19%20Revised%20Guidelines.pdf</w:t>
              </w:r>
            </w:hyperlink>
            <w:r w:rsidRPr="00E072FD">
              <w:rPr>
                <w:b/>
                <w:sz w:val="19"/>
                <w:szCs w:val="19"/>
              </w:rPr>
              <w:t xml:space="preserve"> </w:t>
            </w:r>
          </w:p>
        </w:tc>
      </w:tr>
      <w:tr w:rsidR="007C33F0" w:rsidTr="00613A30">
        <w:tc>
          <w:tcPr>
            <w:tcW w:w="2790" w:type="dxa"/>
            <w:shd w:val="clear" w:color="auto" w:fill="FFFFFF" w:themeFill="background1"/>
          </w:tcPr>
          <w:p w:rsidR="007C33F0" w:rsidRPr="006240EF" w:rsidRDefault="007C33F0" w:rsidP="008A3924">
            <w:pPr>
              <w:autoSpaceDE w:val="0"/>
              <w:autoSpaceDN w:val="0"/>
              <w:rPr>
                <w:b/>
                <w:sz w:val="20"/>
                <w:szCs w:val="20"/>
              </w:rPr>
            </w:pPr>
            <w:r>
              <w:rPr>
                <w:b/>
                <w:sz w:val="20"/>
                <w:szCs w:val="20"/>
              </w:rPr>
              <w:t>Kentucky Board of Pharmacy</w:t>
            </w:r>
          </w:p>
        </w:tc>
        <w:tc>
          <w:tcPr>
            <w:tcW w:w="11610" w:type="dxa"/>
            <w:shd w:val="clear" w:color="auto" w:fill="FFFFFF" w:themeFill="background1"/>
          </w:tcPr>
          <w:p w:rsidR="007C33F0" w:rsidRDefault="007C33F0" w:rsidP="008F7578">
            <w:pPr>
              <w:autoSpaceDE w:val="0"/>
              <w:autoSpaceDN w:val="0"/>
              <w:rPr>
                <w:b/>
                <w:sz w:val="19"/>
                <w:szCs w:val="19"/>
              </w:rPr>
            </w:pPr>
            <w:r>
              <w:rPr>
                <w:b/>
                <w:sz w:val="19"/>
                <w:szCs w:val="19"/>
              </w:rPr>
              <w:t xml:space="preserve">The State of Emergency, </w:t>
            </w:r>
            <w:hyperlink r:id="rId32" w:history="1">
              <w:r w:rsidRPr="007C33F0">
                <w:rPr>
                  <w:rStyle w:val="Hyperlink"/>
                  <w:b/>
                  <w:sz w:val="19"/>
                  <w:szCs w:val="19"/>
                </w:rPr>
                <w:t>Executive Order 2020-749</w:t>
              </w:r>
            </w:hyperlink>
            <w:r>
              <w:rPr>
                <w:b/>
                <w:sz w:val="19"/>
                <w:szCs w:val="19"/>
              </w:rPr>
              <w:t xml:space="preserve">, was renewed on September 4, 2020.  Please see </w:t>
            </w:r>
            <w:hyperlink r:id="rId33" w:history="1">
              <w:r w:rsidRPr="007C33F0">
                <w:rPr>
                  <w:rStyle w:val="Hyperlink"/>
                  <w:b/>
                  <w:sz w:val="19"/>
                  <w:szCs w:val="19"/>
                </w:rPr>
                <w:t>KRS 315.500</w:t>
              </w:r>
            </w:hyperlink>
            <w:r>
              <w:rPr>
                <w:b/>
                <w:sz w:val="19"/>
                <w:szCs w:val="19"/>
              </w:rPr>
              <w:t xml:space="preserve">, </w:t>
            </w:r>
            <w:hyperlink r:id="rId34" w:history="1">
              <w:r w:rsidRPr="008F01BB">
                <w:rPr>
                  <w:rStyle w:val="Hyperlink"/>
                  <w:b/>
                  <w:sz w:val="19"/>
                  <w:szCs w:val="19"/>
                </w:rPr>
                <w:t>201 KAR 2:330</w:t>
              </w:r>
            </w:hyperlink>
            <w:r>
              <w:rPr>
                <w:b/>
                <w:sz w:val="19"/>
                <w:szCs w:val="19"/>
              </w:rPr>
              <w:t xml:space="preserve"> and </w:t>
            </w:r>
            <w:hyperlink r:id="rId35" w:history="1">
              <w:r w:rsidRPr="008F01BB">
                <w:rPr>
                  <w:rStyle w:val="Hyperlink"/>
                  <w:b/>
                  <w:sz w:val="19"/>
                  <w:szCs w:val="19"/>
                </w:rPr>
                <w:t>201 KAR 2:175</w:t>
              </w:r>
            </w:hyperlink>
            <w:r>
              <w:rPr>
                <w:b/>
                <w:sz w:val="19"/>
                <w:szCs w:val="19"/>
              </w:rPr>
              <w:t xml:space="preserve"> for pharmacist guidance.  The 30 day refill of a non-controlled prescription is a continuous standing order throughout the duration of the State of Emergency and not limited to a one time refill.</w:t>
            </w:r>
          </w:p>
          <w:p w:rsidR="00E072FD" w:rsidRDefault="00E072FD" w:rsidP="008F7578">
            <w:pPr>
              <w:autoSpaceDE w:val="0"/>
              <w:autoSpaceDN w:val="0"/>
              <w:rPr>
                <w:b/>
                <w:sz w:val="19"/>
                <w:szCs w:val="19"/>
              </w:rPr>
            </w:pPr>
          </w:p>
          <w:p w:rsidR="007C33F0" w:rsidRPr="007C33F0" w:rsidRDefault="007C33F0" w:rsidP="008F7578">
            <w:pPr>
              <w:autoSpaceDE w:val="0"/>
              <w:autoSpaceDN w:val="0"/>
              <w:rPr>
                <w:b/>
                <w:sz w:val="19"/>
                <w:szCs w:val="19"/>
              </w:rPr>
            </w:pPr>
            <w:r>
              <w:rPr>
                <w:b/>
                <w:sz w:val="19"/>
                <w:szCs w:val="19"/>
              </w:rPr>
              <w:t xml:space="preserve">Kentucky Board of Pharmacy COVID-19 FAQs and Guidance -  </w:t>
            </w:r>
            <w:r>
              <w:rPr>
                <w:b/>
                <w:i/>
                <w:color w:val="2E74B5" w:themeColor="accent1" w:themeShade="BF"/>
                <w:sz w:val="19"/>
                <w:szCs w:val="19"/>
              </w:rPr>
              <w:t>Effective 8/04/2020</w:t>
            </w:r>
          </w:p>
          <w:p w:rsidR="007C33F0" w:rsidRDefault="007C33F0" w:rsidP="007C33F0">
            <w:pPr>
              <w:autoSpaceDE w:val="0"/>
              <w:autoSpaceDN w:val="0"/>
              <w:rPr>
                <w:b/>
                <w:sz w:val="19"/>
                <w:szCs w:val="19"/>
              </w:rPr>
            </w:pPr>
            <w:r w:rsidRPr="007C33F0">
              <w:rPr>
                <w:b/>
                <w:sz w:val="19"/>
                <w:szCs w:val="19"/>
              </w:rPr>
              <w:t xml:space="preserve">Source: </w:t>
            </w:r>
            <w:hyperlink r:id="rId36" w:history="1">
              <w:r w:rsidRPr="007C33F0">
                <w:rPr>
                  <w:rStyle w:val="Hyperlink"/>
                  <w:b/>
                  <w:sz w:val="19"/>
                  <w:szCs w:val="19"/>
                </w:rPr>
                <w:t>https://pharmacy.ky.gov/Documents/Kentucky%20Board%20of%20Pharmacy%20COVID-19%20FAQs.pdf</w:t>
              </w:r>
            </w:hyperlink>
          </w:p>
          <w:p w:rsidR="008F01BB" w:rsidRPr="007C33F0" w:rsidRDefault="008F01BB" w:rsidP="007C33F0">
            <w:pPr>
              <w:autoSpaceDE w:val="0"/>
              <w:autoSpaceDN w:val="0"/>
              <w:rPr>
                <w:b/>
                <w:sz w:val="19"/>
                <w:szCs w:val="19"/>
              </w:rPr>
            </w:pPr>
            <w:r>
              <w:rPr>
                <w:b/>
                <w:sz w:val="19"/>
                <w:szCs w:val="19"/>
              </w:rPr>
              <w:t xml:space="preserve">More COVID-19 Information - </w:t>
            </w:r>
            <w:hyperlink r:id="rId37" w:history="1">
              <w:r w:rsidRPr="009C3D88">
                <w:rPr>
                  <w:rStyle w:val="Hyperlink"/>
                  <w:b/>
                  <w:sz w:val="19"/>
                  <w:szCs w:val="19"/>
                </w:rPr>
                <w:t>https://pharmacy.ky.gov/Pages/COVID-19-Information.aspx</w:t>
              </w:r>
            </w:hyperlink>
            <w:r>
              <w:rPr>
                <w:b/>
                <w:sz w:val="19"/>
                <w:szCs w:val="19"/>
              </w:rPr>
              <w:t xml:space="preserve"> </w:t>
            </w:r>
          </w:p>
        </w:tc>
      </w:tr>
      <w:tr w:rsidR="001D55EB" w:rsidTr="00613A30">
        <w:tc>
          <w:tcPr>
            <w:tcW w:w="2790" w:type="dxa"/>
            <w:shd w:val="clear" w:color="auto" w:fill="FFFFFF" w:themeFill="background1"/>
          </w:tcPr>
          <w:p w:rsidR="001D55EB" w:rsidRPr="006240EF" w:rsidRDefault="001D55EB" w:rsidP="00EA5CEC">
            <w:pPr>
              <w:autoSpaceDE w:val="0"/>
              <w:autoSpaceDN w:val="0"/>
              <w:rPr>
                <w:b/>
                <w:sz w:val="20"/>
                <w:szCs w:val="20"/>
              </w:rPr>
            </w:pPr>
            <w:r>
              <w:rPr>
                <w:b/>
                <w:sz w:val="20"/>
                <w:szCs w:val="20"/>
              </w:rPr>
              <w:t>Kentucky Board of Physical Therapy</w:t>
            </w:r>
          </w:p>
        </w:tc>
        <w:tc>
          <w:tcPr>
            <w:tcW w:w="11610" w:type="dxa"/>
            <w:shd w:val="clear" w:color="auto" w:fill="FFFFFF" w:themeFill="background1"/>
          </w:tcPr>
          <w:p w:rsidR="001D55EB" w:rsidRDefault="001D55EB" w:rsidP="00955162">
            <w:pPr>
              <w:autoSpaceDE w:val="0"/>
              <w:autoSpaceDN w:val="0"/>
              <w:rPr>
                <w:rFonts w:cstheme="minorHAnsi"/>
                <w:b/>
                <w:bCs/>
                <w:sz w:val="20"/>
                <w:szCs w:val="20"/>
              </w:rPr>
            </w:pPr>
            <w:r>
              <w:rPr>
                <w:rFonts w:cstheme="minorHAnsi"/>
                <w:b/>
                <w:bCs/>
                <w:sz w:val="20"/>
                <w:szCs w:val="20"/>
              </w:rPr>
              <w:t>Instructions for Registration of Health Practitioners to Utilize Telehealth/Telephysical Therapy in Response to Kentucky’s State of Emergency</w:t>
            </w:r>
          </w:p>
          <w:p w:rsidR="001D55EB" w:rsidRPr="001D55EB" w:rsidRDefault="001D55EB" w:rsidP="00955162">
            <w:pPr>
              <w:autoSpaceDE w:val="0"/>
              <w:autoSpaceDN w:val="0"/>
              <w:rPr>
                <w:rFonts w:cstheme="minorHAnsi"/>
                <w:b/>
                <w:bCs/>
                <w:sz w:val="19"/>
                <w:szCs w:val="19"/>
              </w:rPr>
            </w:pPr>
            <w:r w:rsidRPr="001D55EB">
              <w:rPr>
                <w:rFonts w:cstheme="minorHAnsi"/>
                <w:b/>
                <w:bCs/>
                <w:sz w:val="19"/>
                <w:szCs w:val="19"/>
              </w:rPr>
              <w:t xml:space="preserve">Source:  </w:t>
            </w:r>
            <w:hyperlink r:id="rId38" w:history="1">
              <w:r w:rsidRPr="001D55EB">
                <w:rPr>
                  <w:rStyle w:val="Hyperlink"/>
                  <w:b/>
                  <w:color w:val="2E74B5" w:themeColor="accent1" w:themeShade="BF"/>
                  <w:sz w:val="19"/>
                  <w:szCs w:val="19"/>
                </w:rPr>
                <w:t>https://pt.ky.gov/Documents/Instructions.TelehealthRegistry.04.09.20.pdf</w:t>
              </w:r>
            </w:hyperlink>
          </w:p>
        </w:tc>
      </w:tr>
      <w:tr w:rsidR="00EA5CEC" w:rsidTr="00613A30">
        <w:tc>
          <w:tcPr>
            <w:tcW w:w="2790" w:type="dxa"/>
            <w:shd w:val="clear" w:color="auto" w:fill="FFFFFF" w:themeFill="background1"/>
          </w:tcPr>
          <w:p w:rsidR="00EA5CEC" w:rsidRPr="006240EF" w:rsidRDefault="00EA5CEC" w:rsidP="00EA5CEC">
            <w:pPr>
              <w:autoSpaceDE w:val="0"/>
              <w:autoSpaceDN w:val="0"/>
              <w:rPr>
                <w:b/>
                <w:sz w:val="20"/>
                <w:szCs w:val="20"/>
              </w:rPr>
            </w:pPr>
            <w:r w:rsidRPr="006240EF">
              <w:rPr>
                <w:b/>
                <w:sz w:val="20"/>
                <w:szCs w:val="20"/>
              </w:rPr>
              <w:t>Kentucky Board of Professional Art Therapists</w:t>
            </w:r>
          </w:p>
        </w:tc>
        <w:tc>
          <w:tcPr>
            <w:tcW w:w="11610" w:type="dxa"/>
            <w:shd w:val="clear" w:color="auto" w:fill="FFFFFF" w:themeFill="background1"/>
          </w:tcPr>
          <w:p w:rsidR="00EA5CEC" w:rsidRPr="006240EF" w:rsidRDefault="00955162" w:rsidP="00955162">
            <w:pPr>
              <w:autoSpaceDE w:val="0"/>
              <w:autoSpaceDN w:val="0"/>
              <w:rPr>
                <w:rFonts w:cstheme="minorHAnsi"/>
                <w:b/>
                <w:bCs/>
                <w:sz w:val="19"/>
                <w:szCs w:val="19"/>
              </w:rPr>
            </w:pPr>
            <w:r w:rsidRPr="006240EF">
              <w:rPr>
                <w:rFonts w:cstheme="minorHAnsi"/>
                <w:b/>
                <w:bCs/>
                <w:sz w:val="20"/>
                <w:szCs w:val="20"/>
              </w:rPr>
              <w:t>Memorandum</w:t>
            </w:r>
            <w:r w:rsidRPr="006240EF">
              <w:rPr>
                <w:rFonts w:cstheme="minorHAnsi"/>
                <w:b/>
                <w:bCs/>
                <w:sz w:val="19"/>
                <w:szCs w:val="19"/>
              </w:rPr>
              <w:t xml:space="preserve"> – </w:t>
            </w:r>
            <w:r w:rsidRPr="00581D6C">
              <w:rPr>
                <w:rFonts w:cstheme="minorHAnsi"/>
                <w:b/>
                <w:bCs/>
                <w:i/>
                <w:color w:val="2E74B5" w:themeColor="accent1" w:themeShade="BF"/>
                <w:sz w:val="19"/>
                <w:szCs w:val="19"/>
              </w:rPr>
              <w:t>Effective 3/25/2020</w:t>
            </w:r>
          </w:p>
          <w:p w:rsidR="00760FD5" w:rsidRPr="006240EF" w:rsidRDefault="00760FD5" w:rsidP="00660E8E">
            <w:pPr>
              <w:pStyle w:val="ListParagraph"/>
              <w:numPr>
                <w:ilvl w:val="0"/>
                <w:numId w:val="5"/>
              </w:numPr>
              <w:autoSpaceDE w:val="0"/>
              <w:autoSpaceDN w:val="0"/>
              <w:spacing w:after="0" w:line="240" w:lineRule="auto"/>
              <w:ind w:left="433" w:hanging="270"/>
              <w:rPr>
                <w:sz w:val="19"/>
                <w:szCs w:val="19"/>
              </w:rPr>
            </w:pPr>
            <w:r w:rsidRPr="006240EF">
              <w:rPr>
                <w:sz w:val="19"/>
                <w:szCs w:val="19"/>
              </w:rPr>
              <w:t>The Board does not have statutes or regulations governing the use of telehealth services by licensed art therapists in the state of Kentucky. Thus, LPAT/LPATA’s can provide telehealth services, if they so choose.</w:t>
            </w:r>
          </w:p>
          <w:p w:rsidR="00760FD5" w:rsidRPr="006240EF" w:rsidRDefault="00760FD5" w:rsidP="00660E8E">
            <w:pPr>
              <w:pStyle w:val="ListParagraph"/>
              <w:numPr>
                <w:ilvl w:val="0"/>
                <w:numId w:val="5"/>
              </w:numPr>
              <w:autoSpaceDE w:val="0"/>
              <w:autoSpaceDN w:val="0"/>
              <w:spacing w:after="0" w:line="240" w:lineRule="auto"/>
              <w:ind w:left="433" w:hanging="270"/>
              <w:rPr>
                <w:sz w:val="19"/>
                <w:szCs w:val="19"/>
              </w:rPr>
            </w:pPr>
            <w:r w:rsidRPr="006240EF">
              <w:rPr>
                <w:sz w:val="19"/>
                <w:szCs w:val="19"/>
              </w:rPr>
              <w:t>If licensees provide services via telehealth, they must follow the Board’s Code of Ethics, 201 KAR 34:040, and the Code of Conduct &amp; Ethics set by the ATBC and AATA. Licensees should pay particular attention to the Board’s Code of Ethics requirement that licensees practice within their area of competence.</w:t>
            </w:r>
          </w:p>
          <w:p w:rsidR="00955162" w:rsidRPr="006240EF" w:rsidRDefault="00760FD5" w:rsidP="00660E8E">
            <w:pPr>
              <w:pStyle w:val="ListParagraph"/>
              <w:numPr>
                <w:ilvl w:val="0"/>
                <w:numId w:val="5"/>
              </w:numPr>
              <w:autoSpaceDE w:val="0"/>
              <w:autoSpaceDN w:val="0"/>
              <w:spacing w:after="0" w:line="240" w:lineRule="auto"/>
              <w:ind w:left="433" w:hanging="270"/>
              <w:rPr>
                <w:rFonts w:cstheme="minorHAnsi"/>
                <w:bCs/>
                <w:sz w:val="19"/>
                <w:szCs w:val="19"/>
              </w:rPr>
            </w:pPr>
            <w:r w:rsidRPr="006240EF">
              <w:rPr>
                <w:sz w:val="19"/>
                <w:szCs w:val="19"/>
              </w:rPr>
              <w:t>201 KAR 34:040, Section 1(2)(k) and Section 4. Supervisors are reminded that they may not allow a supervisee to perform services outside the supervisee’s area of competence.</w:t>
            </w:r>
          </w:p>
          <w:p w:rsidR="008C2BF5" w:rsidRPr="004043E8" w:rsidRDefault="00EA5CEC" w:rsidP="00EA5CEC">
            <w:pPr>
              <w:autoSpaceDE w:val="0"/>
              <w:autoSpaceDN w:val="0"/>
              <w:rPr>
                <w:b/>
                <w:color w:val="0563C1" w:themeColor="hyperlink"/>
                <w:sz w:val="19"/>
                <w:szCs w:val="19"/>
                <w:u w:val="single"/>
              </w:rPr>
            </w:pPr>
            <w:r w:rsidRPr="006240EF">
              <w:rPr>
                <w:rFonts w:cstheme="minorHAnsi"/>
                <w:b/>
                <w:bCs/>
                <w:sz w:val="19"/>
                <w:szCs w:val="19"/>
              </w:rPr>
              <w:t xml:space="preserve">Source: </w:t>
            </w:r>
            <w:r w:rsidRPr="00581D6C">
              <w:rPr>
                <w:rFonts w:cstheme="minorHAnsi"/>
                <w:b/>
                <w:bCs/>
                <w:color w:val="2E74B5" w:themeColor="accent1" w:themeShade="BF"/>
                <w:sz w:val="19"/>
                <w:szCs w:val="19"/>
              </w:rPr>
              <w:t xml:space="preserve"> </w:t>
            </w:r>
            <w:hyperlink r:id="rId39" w:history="1">
              <w:r w:rsidRPr="00581D6C">
                <w:rPr>
                  <w:rStyle w:val="Hyperlink"/>
                  <w:b/>
                  <w:color w:val="2E74B5" w:themeColor="accent1" w:themeShade="BF"/>
                  <w:sz w:val="19"/>
                  <w:szCs w:val="19"/>
                </w:rPr>
                <w:t>http://pat.ky.gov/Documents/LPAT%20Telehealth%20Services%20Memo.pdf</w:t>
              </w:r>
            </w:hyperlink>
          </w:p>
        </w:tc>
      </w:tr>
      <w:tr w:rsidR="00EA5CEC" w:rsidTr="00613A30">
        <w:tc>
          <w:tcPr>
            <w:tcW w:w="2790" w:type="dxa"/>
            <w:shd w:val="clear" w:color="auto" w:fill="FFFFFF" w:themeFill="background1"/>
          </w:tcPr>
          <w:p w:rsidR="00EA5CEC" w:rsidRPr="006240EF" w:rsidRDefault="00EA5CEC" w:rsidP="00EA5CEC">
            <w:pPr>
              <w:autoSpaceDE w:val="0"/>
              <w:autoSpaceDN w:val="0"/>
              <w:rPr>
                <w:b/>
                <w:sz w:val="20"/>
                <w:szCs w:val="20"/>
              </w:rPr>
            </w:pPr>
            <w:r w:rsidRPr="006240EF">
              <w:rPr>
                <w:b/>
                <w:sz w:val="20"/>
                <w:szCs w:val="20"/>
              </w:rPr>
              <w:t>Kentucky Board of Licensed Professional Counselors</w:t>
            </w:r>
          </w:p>
        </w:tc>
        <w:tc>
          <w:tcPr>
            <w:tcW w:w="11610" w:type="dxa"/>
            <w:shd w:val="clear" w:color="auto" w:fill="FFFFFF" w:themeFill="background1"/>
          </w:tcPr>
          <w:p w:rsidR="00EA5CEC" w:rsidRPr="006240EF" w:rsidRDefault="00DE2632" w:rsidP="00EA5CEC">
            <w:pPr>
              <w:autoSpaceDE w:val="0"/>
              <w:autoSpaceDN w:val="0"/>
              <w:rPr>
                <w:rFonts w:cstheme="minorHAnsi"/>
                <w:b/>
                <w:bCs/>
                <w:sz w:val="19"/>
                <w:szCs w:val="19"/>
              </w:rPr>
            </w:pPr>
            <w:r w:rsidRPr="006240EF">
              <w:rPr>
                <w:rFonts w:cstheme="minorHAnsi"/>
                <w:b/>
                <w:bCs/>
                <w:sz w:val="20"/>
                <w:szCs w:val="20"/>
              </w:rPr>
              <w:t>Memorandum</w:t>
            </w:r>
            <w:r w:rsidRPr="006240EF">
              <w:rPr>
                <w:rFonts w:cstheme="minorHAnsi"/>
                <w:b/>
                <w:bCs/>
                <w:sz w:val="19"/>
                <w:szCs w:val="19"/>
              </w:rPr>
              <w:t xml:space="preserve"> – </w:t>
            </w:r>
            <w:r w:rsidRPr="00581D6C">
              <w:rPr>
                <w:rFonts w:cstheme="minorHAnsi"/>
                <w:b/>
                <w:bCs/>
                <w:i/>
                <w:color w:val="2E74B5" w:themeColor="accent1" w:themeShade="BF"/>
                <w:sz w:val="19"/>
                <w:szCs w:val="19"/>
              </w:rPr>
              <w:t>Effective 4/08/2020</w:t>
            </w:r>
          </w:p>
          <w:p w:rsidR="00DE2632" w:rsidRPr="006240EF" w:rsidRDefault="0081793C" w:rsidP="00660E8E">
            <w:pPr>
              <w:pStyle w:val="ListParagraph"/>
              <w:numPr>
                <w:ilvl w:val="0"/>
                <w:numId w:val="6"/>
              </w:numPr>
              <w:autoSpaceDE w:val="0"/>
              <w:autoSpaceDN w:val="0"/>
              <w:spacing w:after="0" w:line="240" w:lineRule="auto"/>
              <w:ind w:left="433" w:hanging="270"/>
              <w:rPr>
                <w:rFonts w:cstheme="minorHAnsi"/>
                <w:b/>
                <w:bCs/>
                <w:sz w:val="19"/>
                <w:szCs w:val="19"/>
              </w:rPr>
            </w:pPr>
            <w:r w:rsidRPr="006240EF">
              <w:rPr>
                <w:sz w:val="19"/>
                <w:szCs w:val="19"/>
              </w:rPr>
              <w:t xml:space="preserve">At least fifty (50) percent of the required continuing education hours for a credential holder shall be earned through live, face to face, continuing education presentations is suspended. Synchronous trainings attended via telecommunication will be accepted as </w:t>
            </w:r>
            <w:r w:rsidR="00DF3B8E" w:rsidRPr="006240EF">
              <w:rPr>
                <w:sz w:val="19"/>
                <w:szCs w:val="19"/>
              </w:rPr>
              <w:t>face-to-face</w:t>
            </w:r>
            <w:r w:rsidRPr="006240EF">
              <w:rPr>
                <w:sz w:val="19"/>
                <w:szCs w:val="19"/>
              </w:rPr>
              <w:t>.</w:t>
            </w:r>
          </w:p>
          <w:p w:rsidR="0081793C" w:rsidRPr="006240EF" w:rsidRDefault="000A2F18" w:rsidP="00660E8E">
            <w:pPr>
              <w:pStyle w:val="ListParagraph"/>
              <w:numPr>
                <w:ilvl w:val="0"/>
                <w:numId w:val="6"/>
              </w:numPr>
              <w:autoSpaceDE w:val="0"/>
              <w:autoSpaceDN w:val="0"/>
              <w:spacing w:after="0" w:line="240" w:lineRule="auto"/>
              <w:ind w:left="433" w:hanging="270"/>
              <w:rPr>
                <w:rFonts w:cstheme="minorHAnsi"/>
                <w:b/>
                <w:bCs/>
                <w:sz w:val="19"/>
                <w:szCs w:val="19"/>
              </w:rPr>
            </w:pPr>
            <w:r w:rsidRPr="006240EF">
              <w:rPr>
                <w:sz w:val="19"/>
                <w:szCs w:val="19"/>
              </w:rPr>
              <w:t xml:space="preserve">The requirement that a minimum of ten (10) hours shall be live, </w:t>
            </w:r>
            <w:r w:rsidR="00DF3B8E" w:rsidRPr="006240EF">
              <w:rPr>
                <w:sz w:val="19"/>
                <w:szCs w:val="19"/>
              </w:rPr>
              <w:t>face-to-face</w:t>
            </w:r>
            <w:r w:rsidRPr="006240EF">
              <w:rPr>
                <w:sz w:val="19"/>
                <w:szCs w:val="19"/>
              </w:rPr>
              <w:t xml:space="preserve"> continuing education presentations is suspended. During the State of Emergency contained </w:t>
            </w:r>
            <w:r w:rsidR="00066F80">
              <w:rPr>
                <w:sz w:val="19"/>
                <w:szCs w:val="19"/>
              </w:rPr>
              <w:t xml:space="preserve">in </w:t>
            </w:r>
            <w:r w:rsidRPr="006240EF">
              <w:rPr>
                <w:sz w:val="19"/>
                <w:szCs w:val="19"/>
              </w:rPr>
              <w:t xml:space="preserve">Executive Order 2020-215, synchronous trainings attended via telecommunication will be accepted as </w:t>
            </w:r>
            <w:r w:rsidR="00DF3B8E" w:rsidRPr="006240EF">
              <w:rPr>
                <w:sz w:val="19"/>
                <w:szCs w:val="19"/>
              </w:rPr>
              <w:t>face-to-face</w:t>
            </w:r>
            <w:r w:rsidRPr="006240EF">
              <w:rPr>
                <w:sz w:val="19"/>
                <w:szCs w:val="19"/>
              </w:rPr>
              <w:t>.</w:t>
            </w:r>
          </w:p>
          <w:p w:rsidR="000A2F18" w:rsidRPr="006240EF" w:rsidRDefault="000A2F18" w:rsidP="00660E8E">
            <w:pPr>
              <w:pStyle w:val="ListParagraph"/>
              <w:numPr>
                <w:ilvl w:val="0"/>
                <w:numId w:val="6"/>
              </w:numPr>
              <w:autoSpaceDE w:val="0"/>
              <w:autoSpaceDN w:val="0"/>
              <w:spacing w:after="0" w:line="240" w:lineRule="auto"/>
              <w:ind w:left="433" w:hanging="270"/>
              <w:rPr>
                <w:rFonts w:cstheme="minorHAnsi"/>
                <w:bCs/>
                <w:sz w:val="19"/>
                <w:szCs w:val="19"/>
              </w:rPr>
            </w:pPr>
            <w:r w:rsidRPr="006240EF">
              <w:rPr>
                <w:rFonts w:cstheme="minorHAnsi"/>
                <w:bCs/>
                <w:sz w:val="19"/>
                <w:szCs w:val="19"/>
              </w:rPr>
              <w:t xml:space="preserve">Sixteen (16) hours of interactive training in ethics of which eight (8) hours shall consist of </w:t>
            </w:r>
            <w:r w:rsidR="00DF3B8E" w:rsidRPr="006240EF">
              <w:rPr>
                <w:rFonts w:cstheme="minorHAnsi"/>
                <w:bCs/>
                <w:sz w:val="19"/>
                <w:szCs w:val="19"/>
              </w:rPr>
              <w:t>face-to-face</w:t>
            </w:r>
            <w:r w:rsidRPr="006240EF">
              <w:rPr>
                <w:rFonts w:cstheme="minorHAnsi"/>
                <w:bCs/>
                <w:sz w:val="19"/>
                <w:szCs w:val="19"/>
              </w:rPr>
              <w:t xml:space="preserve"> training is suspended. During the State of Emergency contained </w:t>
            </w:r>
            <w:r w:rsidR="00066F80">
              <w:rPr>
                <w:rFonts w:cstheme="minorHAnsi"/>
                <w:bCs/>
                <w:sz w:val="19"/>
                <w:szCs w:val="19"/>
              </w:rPr>
              <w:t xml:space="preserve">in </w:t>
            </w:r>
            <w:r w:rsidRPr="006240EF">
              <w:rPr>
                <w:rFonts w:cstheme="minorHAnsi"/>
                <w:bCs/>
                <w:sz w:val="19"/>
                <w:szCs w:val="19"/>
              </w:rPr>
              <w:t xml:space="preserve">Executive Order 2020- 215, synchronous ethics trainings attended via telecommunication will be accepted as </w:t>
            </w:r>
            <w:r w:rsidR="00DF3B8E" w:rsidRPr="006240EF">
              <w:rPr>
                <w:rFonts w:cstheme="minorHAnsi"/>
                <w:bCs/>
                <w:sz w:val="19"/>
                <w:szCs w:val="19"/>
              </w:rPr>
              <w:t>face-to-face</w:t>
            </w:r>
            <w:r w:rsidRPr="006240EF">
              <w:rPr>
                <w:rFonts w:cstheme="minorHAnsi"/>
                <w:bCs/>
                <w:sz w:val="19"/>
                <w:szCs w:val="19"/>
              </w:rPr>
              <w:t>.</w:t>
            </w:r>
          </w:p>
          <w:p w:rsidR="000A2F18" w:rsidRPr="006240EF" w:rsidRDefault="006739D9" w:rsidP="00660E8E">
            <w:pPr>
              <w:pStyle w:val="ListParagraph"/>
              <w:numPr>
                <w:ilvl w:val="0"/>
                <w:numId w:val="6"/>
              </w:numPr>
              <w:autoSpaceDE w:val="0"/>
              <w:autoSpaceDN w:val="0"/>
              <w:spacing w:after="0" w:line="240" w:lineRule="auto"/>
              <w:ind w:left="433" w:hanging="270"/>
              <w:rPr>
                <w:rFonts w:cstheme="minorHAnsi"/>
                <w:bCs/>
                <w:sz w:val="19"/>
                <w:szCs w:val="19"/>
              </w:rPr>
            </w:pPr>
            <w:r w:rsidRPr="006240EF">
              <w:rPr>
                <w:rFonts w:cstheme="minorHAnsi"/>
                <w:bCs/>
                <w:sz w:val="19"/>
                <w:szCs w:val="19"/>
              </w:rPr>
              <w:t>A</w:t>
            </w:r>
            <w:r w:rsidR="000A2F18" w:rsidRPr="006240EF">
              <w:rPr>
                <w:rFonts w:cstheme="minorHAnsi"/>
                <w:bCs/>
                <w:sz w:val="19"/>
                <w:szCs w:val="19"/>
              </w:rPr>
              <w:t xml:space="preserve"> minimum of six (6) hours of </w:t>
            </w:r>
            <w:r w:rsidR="00DF3B8E" w:rsidRPr="006240EF">
              <w:rPr>
                <w:rFonts w:cstheme="minorHAnsi"/>
                <w:bCs/>
                <w:sz w:val="19"/>
                <w:szCs w:val="19"/>
              </w:rPr>
              <w:t>face-to-face</w:t>
            </w:r>
            <w:r w:rsidR="000A2F18" w:rsidRPr="006240EF">
              <w:rPr>
                <w:rFonts w:cstheme="minorHAnsi"/>
                <w:bCs/>
                <w:sz w:val="19"/>
                <w:szCs w:val="19"/>
              </w:rPr>
              <w:t xml:space="preserve"> ethics training related to counseling is suspended. During the State of Emergency contained in Executive Order 2020-215, synchronous ethics trainings attended via telecommunication will be accepted as </w:t>
            </w:r>
            <w:r w:rsidR="00DF3B8E" w:rsidRPr="006240EF">
              <w:rPr>
                <w:rFonts w:cstheme="minorHAnsi"/>
                <w:bCs/>
                <w:sz w:val="19"/>
                <w:szCs w:val="19"/>
              </w:rPr>
              <w:t>face-to-face</w:t>
            </w:r>
            <w:r w:rsidR="000A2F18" w:rsidRPr="006240EF">
              <w:rPr>
                <w:rFonts w:cstheme="minorHAnsi"/>
                <w:bCs/>
                <w:sz w:val="19"/>
                <w:szCs w:val="19"/>
              </w:rPr>
              <w:t>.</w:t>
            </w:r>
          </w:p>
          <w:p w:rsidR="00D85739" w:rsidRPr="004043E8" w:rsidRDefault="00EA5CEC" w:rsidP="00E30AB6">
            <w:pPr>
              <w:tabs>
                <w:tab w:val="left" w:pos="7883"/>
              </w:tabs>
              <w:rPr>
                <w:b/>
                <w:color w:val="5B9BD5" w:themeColor="accent1"/>
                <w:sz w:val="18"/>
                <w:szCs w:val="18"/>
                <w:u w:val="single"/>
              </w:rPr>
            </w:pPr>
            <w:r w:rsidRPr="006240EF">
              <w:rPr>
                <w:rFonts w:cstheme="minorHAnsi"/>
                <w:b/>
                <w:bCs/>
                <w:sz w:val="19"/>
                <w:szCs w:val="19"/>
              </w:rPr>
              <w:t xml:space="preserve">Source: </w:t>
            </w:r>
            <w:r w:rsidRPr="00581D6C">
              <w:rPr>
                <w:rFonts w:cstheme="minorHAnsi"/>
                <w:b/>
                <w:bCs/>
                <w:color w:val="2E74B5" w:themeColor="accent1" w:themeShade="BF"/>
                <w:sz w:val="19"/>
                <w:szCs w:val="19"/>
              </w:rPr>
              <w:t xml:space="preserve"> </w:t>
            </w:r>
            <w:hyperlink r:id="rId40" w:history="1">
              <w:r w:rsidRPr="00634F46">
                <w:rPr>
                  <w:rStyle w:val="Hyperlink"/>
                  <w:b/>
                  <w:color w:val="2E74B5" w:themeColor="accent1" w:themeShade="BF"/>
                  <w:sz w:val="19"/>
                  <w:szCs w:val="19"/>
                </w:rPr>
                <w:t>http://psy.ky.gov/Documents/PSY%20COVID19%20Memorandum.pdf</w:t>
              </w:r>
            </w:hyperlink>
          </w:p>
        </w:tc>
      </w:tr>
      <w:tr w:rsidR="00EA5CEC" w:rsidTr="00613A30">
        <w:tc>
          <w:tcPr>
            <w:tcW w:w="2790" w:type="dxa"/>
            <w:shd w:val="clear" w:color="auto" w:fill="FFFFFF" w:themeFill="background1"/>
          </w:tcPr>
          <w:p w:rsidR="00EA5CEC" w:rsidRPr="006240EF" w:rsidRDefault="00EA5CEC" w:rsidP="00EA5CEC">
            <w:pPr>
              <w:autoSpaceDE w:val="0"/>
              <w:autoSpaceDN w:val="0"/>
              <w:rPr>
                <w:b/>
                <w:sz w:val="20"/>
                <w:szCs w:val="20"/>
              </w:rPr>
            </w:pPr>
            <w:r w:rsidRPr="006240EF">
              <w:rPr>
                <w:b/>
                <w:sz w:val="20"/>
                <w:szCs w:val="20"/>
              </w:rPr>
              <w:t>Kentucky Board of Examiners of Psychology</w:t>
            </w:r>
          </w:p>
        </w:tc>
        <w:tc>
          <w:tcPr>
            <w:tcW w:w="11610" w:type="dxa"/>
            <w:shd w:val="clear" w:color="auto" w:fill="FFFFFF" w:themeFill="background1"/>
          </w:tcPr>
          <w:p w:rsidR="00EA5CEC" w:rsidRPr="006240EF" w:rsidRDefault="001A6EDF" w:rsidP="00EA5CEC">
            <w:pPr>
              <w:autoSpaceDE w:val="0"/>
              <w:autoSpaceDN w:val="0"/>
              <w:rPr>
                <w:rFonts w:cstheme="minorHAnsi"/>
                <w:b/>
                <w:bCs/>
                <w:i/>
                <w:color w:val="2E74B5" w:themeColor="accent1" w:themeShade="BF"/>
                <w:sz w:val="19"/>
                <w:szCs w:val="19"/>
              </w:rPr>
            </w:pPr>
            <w:r w:rsidRPr="006240EF">
              <w:rPr>
                <w:rFonts w:cstheme="minorHAnsi"/>
                <w:b/>
                <w:bCs/>
                <w:sz w:val="20"/>
                <w:szCs w:val="20"/>
              </w:rPr>
              <w:t>Memorandum</w:t>
            </w:r>
            <w:r w:rsidRPr="006240EF">
              <w:rPr>
                <w:rFonts w:cstheme="minorHAnsi"/>
                <w:b/>
                <w:bCs/>
                <w:sz w:val="19"/>
                <w:szCs w:val="19"/>
              </w:rPr>
              <w:t xml:space="preserve"> – </w:t>
            </w:r>
            <w:r w:rsidRPr="00581D6C">
              <w:rPr>
                <w:rFonts w:cstheme="minorHAnsi"/>
                <w:b/>
                <w:bCs/>
                <w:i/>
                <w:color w:val="2E74B5" w:themeColor="accent1" w:themeShade="BF"/>
                <w:sz w:val="19"/>
                <w:szCs w:val="19"/>
              </w:rPr>
              <w:t>Effective March 25, 2020</w:t>
            </w:r>
          </w:p>
          <w:p w:rsidR="001A6EDF" w:rsidRPr="006240EF" w:rsidRDefault="001A6EDF" w:rsidP="00EA5CEC">
            <w:pPr>
              <w:autoSpaceDE w:val="0"/>
              <w:autoSpaceDN w:val="0"/>
              <w:rPr>
                <w:rFonts w:cstheme="minorHAnsi"/>
                <w:bCs/>
                <w:sz w:val="19"/>
                <w:szCs w:val="19"/>
              </w:rPr>
            </w:pPr>
            <w:r w:rsidRPr="006240EF">
              <w:rPr>
                <w:rFonts w:cstheme="minorHAnsi"/>
                <w:bCs/>
                <w:sz w:val="19"/>
                <w:szCs w:val="19"/>
                <w:u w:val="single"/>
              </w:rPr>
              <w:t>Telehealth:</w:t>
            </w:r>
            <w:r w:rsidRPr="006240EF">
              <w:rPr>
                <w:rFonts w:cstheme="minorHAnsi"/>
                <w:bCs/>
                <w:sz w:val="19"/>
                <w:szCs w:val="19"/>
              </w:rPr>
              <w:t xml:space="preserve">  Telehealth services are licensed services provided by electronic means, as opposed to in-person, face-to-face contact.  KRS 319.140 provides for use of telehealth as a means of provision of psychological services in Kentucky.  The provision of telehealth services in any state is governed by the laws of that state.  Until the state of emergency is lifted, a “treating psychologist or psychological associate” providing or facilitating the use of telehealth services under KRS 319.140 and 201 KAR 26:310, may do so to meet the mandates of social distancing, including any practitioners who are under a requirement for supervision, subject to the below-stated requirements for supervision.</w:t>
            </w:r>
          </w:p>
          <w:p w:rsidR="006739D9" w:rsidRPr="006240EF" w:rsidRDefault="006739D9" w:rsidP="00EA5CEC">
            <w:pPr>
              <w:autoSpaceDE w:val="0"/>
              <w:autoSpaceDN w:val="0"/>
              <w:rPr>
                <w:rFonts w:cstheme="minorHAnsi"/>
                <w:bCs/>
                <w:sz w:val="19"/>
                <w:szCs w:val="19"/>
                <w:u w:val="single"/>
              </w:rPr>
            </w:pPr>
          </w:p>
          <w:p w:rsidR="00C50A17" w:rsidRPr="006240EF" w:rsidRDefault="00C50A17" w:rsidP="00EA5CEC">
            <w:pPr>
              <w:autoSpaceDE w:val="0"/>
              <w:autoSpaceDN w:val="0"/>
              <w:rPr>
                <w:rFonts w:cstheme="minorHAnsi"/>
                <w:bCs/>
                <w:sz w:val="19"/>
                <w:szCs w:val="19"/>
              </w:rPr>
            </w:pPr>
            <w:r w:rsidRPr="006240EF">
              <w:rPr>
                <w:rFonts w:cstheme="minorHAnsi"/>
                <w:bCs/>
                <w:sz w:val="19"/>
                <w:szCs w:val="19"/>
                <w:u w:val="single"/>
              </w:rPr>
              <w:t>Supervision</w:t>
            </w:r>
            <w:r w:rsidRPr="006240EF">
              <w:rPr>
                <w:rFonts w:cstheme="minorHAnsi"/>
                <w:bCs/>
                <w:sz w:val="19"/>
                <w:szCs w:val="19"/>
              </w:rPr>
              <w:t>:  Supervision as required under KRS 319.50, and 201 KAR 26:171, and .90, shall not be required to be face-to-face or by direct observation until the state of emergency is lifted.  Licenses are not required during this time to seek Board permission for electronic supervision.  Any and all supervision shall be carried out by electronic means, at the frequency and form required by 201 KAR 26:170, Section 2 and Section 11.  The usual documentation and reporting requirements set forth in this regulation shall remain in place.</w:t>
            </w:r>
          </w:p>
          <w:p w:rsidR="00C50A17" w:rsidRPr="006240EF" w:rsidRDefault="00C50A17" w:rsidP="00660E8E">
            <w:pPr>
              <w:pStyle w:val="ListParagraph"/>
              <w:numPr>
                <w:ilvl w:val="0"/>
                <w:numId w:val="23"/>
              </w:numPr>
              <w:autoSpaceDE w:val="0"/>
              <w:autoSpaceDN w:val="0"/>
              <w:spacing w:after="0" w:line="240" w:lineRule="auto"/>
              <w:ind w:left="520" w:hanging="270"/>
              <w:rPr>
                <w:rFonts w:cstheme="minorHAnsi"/>
                <w:bCs/>
                <w:sz w:val="19"/>
                <w:szCs w:val="19"/>
              </w:rPr>
            </w:pPr>
            <w:r w:rsidRPr="006240EF">
              <w:rPr>
                <w:rFonts w:cstheme="minorHAnsi"/>
                <w:bCs/>
                <w:sz w:val="19"/>
                <w:szCs w:val="19"/>
              </w:rPr>
              <w:t>No licensee shall be required to engage in direct client care while receiving clinical supervision.</w:t>
            </w:r>
          </w:p>
          <w:p w:rsidR="00C50A17" w:rsidRPr="006240EF" w:rsidRDefault="00C50A17" w:rsidP="00660E8E">
            <w:pPr>
              <w:pStyle w:val="ListParagraph"/>
              <w:numPr>
                <w:ilvl w:val="0"/>
                <w:numId w:val="23"/>
              </w:numPr>
              <w:autoSpaceDE w:val="0"/>
              <w:autoSpaceDN w:val="0"/>
              <w:spacing w:after="0" w:line="240" w:lineRule="auto"/>
              <w:ind w:left="520" w:hanging="270"/>
              <w:rPr>
                <w:rFonts w:cstheme="minorHAnsi"/>
                <w:bCs/>
                <w:sz w:val="19"/>
                <w:szCs w:val="19"/>
              </w:rPr>
            </w:pPr>
            <w:r w:rsidRPr="006240EF">
              <w:rPr>
                <w:rFonts w:cstheme="minorHAnsi"/>
                <w:bCs/>
                <w:sz w:val="19"/>
                <w:szCs w:val="19"/>
              </w:rPr>
              <w:t xml:space="preserve">A licensee may petition the Board to be relieved from supervision requirements under 201 KAR 26:170, Section 3, but shall remain under supervision until </w:t>
            </w:r>
            <w:r w:rsidR="00601601" w:rsidRPr="006240EF">
              <w:rPr>
                <w:rFonts w:cstheme="minorHAnsi"/>
                <w:bCs/>
                <w:sz w:val="19"/>
                <w:szCs w:val="19"/>
              </w:rPr>
              <w:t>such</w:t>
            </w:r>
            <w:r w:rsidRPr="006240EF">
              <w:rPr>
                <w:rFonts w:cstheme="minorHAnsi"/>
                <w:bCs/>
                <w:sz w:val="19"/>
                <w:szCs w:val="19"/>
              </w:rPr>
              <w:t xml:space="preserve"> time as the Board rules on said petition.</w:t>
            </w:r>
          </w:p>
          <w:p w:rsidR="006739D9" w:rsidRPr="006240EF" w:rsidRDefault="006739D9" w:rsidP="001C43D1">
            <w:pPr>
              <w:autoSpaceDE w:val="0"/>
              <w:autoSpaceDN w:val="0"/>
              <w:rPr>
                <w:rFonts w:cstheme="minorHAnsi"/>
                <w:bCs/>
                <w:sz w:val="19"/>
                <w:szCs w:val="19"/>
                <w:u w:val="single"/>
              </w:rPr>
            </w:pPr>
          </w:p>
          <w:p w:rsidR="00C50A17" w:rsidRPr="006240EF" w:rsidRDefault="00C50A17" w:rsidP="001C43D1">
            <w:pPr>
              <w:autoSpaceDE w:val="0"/>
              <w:autoSpaceDN w:val="0"/>
              <w:rPr>
                <w:rFonts w:cstheme="minorHAnsi"/>
                <w:bCs/>
                <w:sz w:val="19"/>
                <w:szCs w:val="19"/>
              </w:rPr>
            </w:pPr>
            <w:r w:rsidRPr="006240EF">
              <w:rPr>
                <w:rFonts w:cstheme="minorHAnsi"/>
                <w:bCs/>
                <w:sz w:val="19"/>
                <w:szCs w:val="19"/>
                <w:u w:val="single"/>
              </w:rPr>
              <w:t>Continuing Education</w:t>
            </w:r>
            <w:r w:rsidRPr="006240EF">
              <w:rPr>
                <w:rFonts w:cstheme="minorHAnsi"/>
                <w:bCs/>
                <w:sz w:val="19"/>
                <w:szCs w:val="19"/>
              </w:rPr>
              <w:t xml:space="preserve">:  Any and all deadlines for obtaining continuing education course credits are hereby </w:t>
            </w:r>
            <w:r w:rsidR="00DF3B8E" w:rsidRPr="006240EF">
              <w:rPr>
                <w:rFonts w:cstheme="minorHAnsi"/>
                <w:bCs/>
                <w:sz w:val="19"/>
                <w:szCs w:val="19"/>
              </w:rPr>
              <w:t>suspended</w:t>
            </w:r>
            <w:r w:rsidRPr="006240EF">
              <w:rPr>
                <w:rFonts w:cstheme="minorHAnsi"/>
                <w:bCs/>
                <w:sz w:val="19"/>
                <w:szCs w:val="19"/>
              </w:rPr>
              <w:t xml:space="preserve"> until ninety (90) days after the state of emergency is lifted.</w:t>
            </w:r>
          </w:p>
          <w:p w:rsidR="00C50A17" w:rsidRPr="006240EF" w:rsidRDefault="00C50A17" w:rsidP="00660E8E">
            <w:pPr>
              <w:pStyle w:val="ListParagraph"/>
              <w:numPr>
                <w:ilvl w:val="0"/>
                <w:numId w:val="24"/>
              </w:numPr>
              <w:autoSpaceDE w:val="0"/>
              <w:autoSpaceDN w:val="0"/>
              <w:spacing w:after="0" w:line="240" w:lineRule="auto"/>
              <w:ind w:left="520" w:hanging="270"/>
              <w:rPr>
                <w:rFonts w:cstheme="minorHAnsi"/>
                <w:bCs/>
                <w:sz w:val="19"/>
                <w:szCs w:val="19"/>
              </w:rPr>
            </w:pPr>
            <w:r w:rsidRPr="006240EF">
              <w:rPr>
                <w:rFonts w:cstheme="minorHAnsi"/>
                <w:bCs/>
                <w:sz w:val="19"/>
                <w:szCs w:val="19"/>
              </w:rPr>
              <w:t>Any continuing education course approved as an in person, face-to-face course shall remain approved if to be presented by electronic media, so long as the content and the qualifications of the presenter remain the same as previously approved.</w:t>
            </w:r>
          </w:p>
          <w:p w:rsidR="00C50A17" w:rsidRPr="006240EF" w:rsidRDefault="00C50A17" w:rsidP="00660E8E">
            <w:pPr>
              <w:pStyle w:val="ListParagraph"/>
              <w:numPr>
                <w:ilvl w:val="0"/>
                <w:numId w:val="24"/>
              </w:numPr>
              <w:autoSpaceDE w:val="0"/>
              <w:autoSpaceDN w:val="0"/>
              <w:spacing w:after="0" w:line="240" w:lineRule="auto"/>
              <w:ind w:left="520" w:hanging="270"/>
              <w:rPr>
                <w:rFonts w:cstheme="minorHAnsi"/>
                <w:bCs/>
                <w:sz w:val="19"/>
                <w:szCs w:val="19"/>
              </w:rPr>
            </w:pPr>
            <w:r w:rsidRPr="006240EF">
              <w:rPr>
                <w:rFonts w:cstheme="minorHAnsi"/>
                <w:bCs/>
                <w:sz w:val="19"/>
                <w:szCs w:val="19"/>
              </w:rPr>
              <w:t>Any deadlines for the review and approval of continuing education courses for providers and sponsors are suspended until the state of emergency is lifted.</w:t>
            </w:r>
          </w:p>
          <w:p w:rsidR="006739D9" w:rsidRPr="006240EF" w:rsidRDefault="006739D9" w:rsidP="00C50A17">
            <w:pPr>
              <w:autoSpaceDE w:val="0"/>
              <w:autoSpaceDN w:val="0"/>
              <w:rPr>
                <w:rFonts w:cstheme="minorHAnsi"/>
                <w:bCs/>
                <w:sz w:val="19"/>
                <w:szCs w:val="19"/>
              </w:rPr>
            </w:pPr>
          </w:p>
          <w:p w:rsidR="0077529D" w:rsidRPr="006240EF" w:rsidRDefault="00C50A17" w:rsidP="00C50A17">
            <w:pPr>
              <w:autoSpaceDE w:val="0"/>
              <w:autoSpaceDN w:val="0"/>
              <w:rPr>
                <w:rFonts w:cstheme="minorHAnsi"/>
                <w:bCs/>
                <w:sz w:val="19"/>
                <w:szCs w:val="19"/>
              </w:rPr>
            </w:pPr>
            <w:r w:rsidRPr="006240EF">
              <w:rPr>
                <w:rFonts w:cstheme="minorHAnsi"/>
                <w:bCs/>
                <w:sz w:val="19"/>
                <w:szCs w:val="19"/>
              </w:rPr>
              <w:t>Kentucky regulations also provide that a person licensed to practice psychology in another jurisdiction and who is providing service in response to a declared disaster pursuant to an agreement between the American Red Cross and the American Psychological Association’s Disaster Response Network may begin practice in Kentucky upon notification to the board.</w:t>
            </w:r>
          </w:p>
          <w:p w:rsidR="00D3286E" w:rsidRPr="00A3400C" w:rsidRDefault="00EA5CEC" w:rsidP="00EA5CEC">
            <w:pPr>
              <w:rPr>
                <w:color w:val="0563C1" w:themeColor="hyperlink"/>
                <w:sz w:val="19"/>
                <w:szCs w:val="19"/>
                <w:u w:val="single"/>
              </w:rPr>
            </w:pPr>
            <w:r w:rsidRPr="006240EF">
              <w:rPr>
                <w:rFonts w:cstheme="minorHAnsi"/>
                <w:b/>
                <w:bCs/>
                <w:sz w:val="19"/>
                <w:szCs w:val="19"/>
              </w:rPr>
              <w:t xml:space="preserve">Source: </w:t>
            </w:r>
            <w:r w:rsidRPr="00581D6C">
              <w:rPr>
                <w:rFonts w:cstheme="minorHAnsi"/>
                <w:b/>
                <w:bCs/>
                <w:color w:val="2E74B5" w:themeColor="accent1" w:themeShade="BF"/>
                <w:sz w:val="19"/>
                <w:szCs w:val="19"/>
              </w:rPr>
              <w:t xml:space="preserve"> </w:t>
            </w:r>
            <w:hyperlink r:id="rId41" w:history="1">
              <w:r w:rsidRPr="00581D6C">
                <w:rPr>
                  <w:rStyle w:val="Hyperlink"/>
                  <w:b/>
                  <w:color w:val="2E74B5" w:themeColor="accent1" w:themeShade="BF"/>
                  <w:sz w:val="19"/>
                  <w:szCs w:val="19"/>
                </w:rPr>
                <w:t>http://psy.ky.gov/Documents/PSY%20COVID19%20Memorandum.pdf</w:t>
              </w:r>
            </w:hyperlink>
          </w:p>
        </w:tc>
      </w:tr>
      <w:tr w:rsidR="00E072FD" w:rsidTr="00613A30">
        <w:tc>
          <w:tcPr>
            <w:tcW w:w="2790" w:type="dxa"/>
            <w:shd w:val="clear" w:color="auto" w:fill="FFFFFF" w:themeFill="background1"/>
          </w:tcPr>
          <w:p w:rsidR="00E072FD" w:rsidRPr="006240EF" w:rsidRDefault="00E072FD" w:rsidP="00EA5CEC">
            <w:pPr>
              <w:autoSpaceDE w:val="0"/>
              <w:autoSpaceDN w:val="0"/>
              <w:rPr>
                <w:b/>
                <w:sz w:val="20"/>
                <w:szCs w:val="20"/>
              </w:rPr>
            </w:pPr>
            <w:r>
              <w:rPr>
                <w:b/>
                <w:sz w:val="20"/>
                <w:szCs w:val="20"/>
              </w:rPr>
              <w:t>Kentucky Board of Respiratory Care</w:t>
            </w:r>
          </w:p>
        </w:tc>
        <w:tc>
          <w:tcPr>
            <w:tcW w:w="11610" w:type="dxa"/>
            <w:shd w:val="clear" w:color="auto" w:fill="FFFFFF" w:themeFill="background1"/>
          </w:tcPr>
          <w:p w:rsidR="00E072FD" w:rsidRPr="005D1F7E" w:rsidRDefault="005D1F7E" w:rsidP="00EA5CEC">
            <w:pPr>
              <w:autoSpaceDE w:val="0"/>
              <w:autoSpaceDN w:val="0"/>
              <w:rPr>
                <w:rFonts w:cstheme="minorHAnsi"/>
                <w:b/>
                <w:bCs/>
                <w:i/>
                <w:color w:val="2E74B5" w:themeColor="accent1" w:themeShade="BF"/>
                <w:sz w:val="19"/>
                <w:szCs w:val="19"/>
              </w:rPr>
            </w:pPr>
            <w:r>
              <w:rPr>
                <w:rFonts w:cstheme="minorHAnsi"/>
                <w:b/>
                <w:bCs/>
                <w:sz w:val="19"/>
                <w:szCs w:val="19"/>
              </w:rPr>
              <w:t xml:space="preserve">COVID-19 Response – </w:t>
            </w:r>
            <w:r>
              <w:rPr>
                <w:rFonts w:cstheme="minorHAnsi"/>
                <w:b/>
                <w:bCs/>
                <w:i/>
                <w:color w:val="2E74B5" w:themeColor="accent1" w:themeShade="BF"/>
                <w:sz w:val="19"/>
                <w:szCs w:val="19"/>
              </w:rPr>
              <w:t>Effective 4/03/2020</w:t>
            </w:r>
          </w:p>
          <w:p w:rsidR="005D1F7E" w:rsidRDefault="005D1F7E" w:rsidP="00FD121E">
            <w:pPr>
              <w:pStyle w:val="ListParagraph"/>
              <w:numPr>
                <w:ilvl w:val="0"/>
                <w:numId w:val="47"/>
              </w:numPr>
              <w:autoSpaceDE w:val="0"/>
              <w:autoSpaceDN w:val="0"/>
              <w:spacing w:after="0" w:line="240" w:lineRule="auto"/>
              <w:ind w:left="430" w:hanging="270"/>
              <w:rPr>
                <w:rFonts w:cstheme="minorHAnsi"/>
                <w:bCs/>
                <w:sz w:val="19"/>
                <w:szCs w:val="19"/>
              </w:rPr>
            </w:pPr>
            <w:r>
              <w:rPr>
                <w:rFonts w:cstheme="minorHAnsi"/>
                <w:bCs/>
                <w:sz w:val="19"/>
                <w:szCs w:val="19"/>
              </w:rPr>
              <w:t>For the duration of the state of emergency, continuing education requirements for reinstatement or reactivation of a mandatory certificate to practice respiratory therapy shall be waived.  Any mandatory certificate reinstated or reactivated pursuant to this waiver shall no longer be effective for the practice of respiratory therapy in Kentucky thirty (30) days following the Governor’s declaration that the state of emergency has ended.</w:t>
            </w:r>
          </w:p>
          <w:p w:rsidR="005D1F7E" w:rsidRDefault="005D1F7E" w:rsidP="00FD121E">
            <w:pPr>
              <w:pStyle w:val="ListParagraph"/>
              <w:numPr>
                <w:ilvl w:val="0"/>
                <w:numId w:val="47"/>
              </w:numPr>
              <w:autoSpaceDE w:val="0"/>
              <w:autoSpaceDN w:val="0"/>
              <w:spacing w:after="0" w:line="240" w:lineRule="auto"/>
              <w:ind w:left="430" w:hanging="270"/>
              <w:rPr>
                <w:rFonts w:cstheme="minorHAnsi"/>
                <w:bCs/>
                <w:sz w:val="19"/>
                <w:szCs w:val="19"/>
              </w:rPr>
            </w:pPr>
            <w:r>
              <w:rPr>
                <w:rFonts w:cstheme="minorHAnsi"/>
                <w:bCs/>
                <w:sz w:val="19"/>
                <w:szCs w:val="19"/>
              </w:rPr>
              <w:t>For the duration of the state of emergency, the fee paid for a student license shall be credited against the fee due with an application for a temporary license, and the temporary license fee shall be credited against the fee due with an application for a mandatory certificate.</w:t>
            </w:r>
          </w:p>
          <w:p w:rsidR="005D1F7E" w:rsidRPr="005D1F7E" w:rsidRDefault="005D1F7E" w:rsidP="00FD121E">
            <w:pPr>
              <w:pStyle w:val="ListParagraph"/>
              <w:numPr>
                <w:ilvl w:val="0"/>
                <w:numId w:val="47"/>
              </w:numPr>
              <w:autoSpaceDE w:val="0"/>
              <w:autoSpaceDN w:val="0"/>
              <w:spacing w:after="0" w:line="240" w:lineRule="auto"/>
              <w:ind w:left="430" w:hanging="270"/>
              <w:rPr>
                <w:rFonts w:cstheme="minorHAnsi"/>
                <w:bCs/>
                <w:sz w:val="19"/>
                <w:szCs w:val="19"/>
              </w:rPr>
            </w:pPr>
            <w:r>
              <w:rPr>
                <w:rFonts w:cstheme="minorHAnsi"/>
                <w:bCs/>
                <w:sz w:val="19"/>
                <w:szCs w:val="19"/>
              </w:rPr>
              <w:t>The Board has determined that it will review and approve volunteer health practitioners for provisions of respiratory care, and maintain a registry of such individuals for healthcare facilities to consult and obtain.  The Board will receive and review information from individuals seeking to serve as volunteer health practitioners, and will issue a letter to such individuals that they have been approved for such services and will be placed on a registry list.</w:t>
            </w:r>
          </w:p>
          <w:p w:rsidR="005D1F7E" w:rsidRPr="006240EF" w:rsidRDefault="005D1F7E" w:rsidP="00EA5CEC">
            <w:pPr>
              <w:autoSpaceDE w:val="0"/>
              <w:autoSpaceDN w:val="0"/>
              <w:rPr>
                <w:rFonts w:cstheme="minorHAnsi"/>
                <w:b/>
                <w:bCs/>
                <w:sz w:val="19"/>
                <w:szCs w:val="19"/>
              </w:rPr>
            </w:pPr>
            <w:r>
              <w:rPr>
                <w:rFonts w:cstheme="minorHAnsi"/>
                <w:b/>
                <w:bCs/>
                <w:sz w:val="19"/>
                <w:szCs w:val="19"/>
              </w:rPr>
              <w:t xml:space="preserve">Source:  </w:t>
            </w:r>
            <w:hyperlink r:id="rId42" w:history="1">
              <w:r w:rsidRPr="005267AC">
                <w:rPr>
                  <w:rStyle w:val="Hyperlink"/>
                  <w:rFonts w:cstheme="minorHAnsi"/>
                  <w:b/>
                  <w:bCs/>
                  <w:color w:val="034990" w:themeColor="hyperlink" w:themeShade="BF"/>
                  <w:sz w:val="19"/>
                  <w:szCs w:val="19"/>
                </w:rPr>
                <w:t>https://kbrc.ky.gov/D</w:t>
              </w:r>
              <w:r w:rsidRPr="005267AC">
                <w:rPr>
                  <w:rStyle w:val="Hyperlink"/>
                  <w:rFonts w:cstheme="minorHAnsi"/>
                  <w:b/>
                  <w:bCs/>
                  <w:color w:val="034990" w:themeColor="hyperlink" w:themeShade="BF"/>
                  <w:sz w:val="19"/>
                  <w:szCs w:val="19"/>
                </w:rPr>
                <w:t>o</w:t>
              </w:r>
              <w:r w:rsidRPr="005267AC">
                <w:rPr>
                  <w:rStyle w:val="Hyperlink"/>
                  <w:rFonts w:cstheme="minorHAnsi"/>
                  <w:b/>
                  <w:bCs/>
                  <w:color w:val="034990" w:themeColor="hyperlink" w:themeShade="BF"/>
                  <w:sz w:val="19"/>
                  <w:szCs w:val="19"/>
                </w:rPr>
                <w:t>cum</w:t>
              </w:r>
              <w:r w:rsidRPr="005267AC">
                <w:rPr>
                  <w:rStyle w:val="Hyperlink"/>
                  <w:rFonts w:cstheme="minorHAnsi"/>
                  <w:b/>
                  <w:bCs/>
                  <w:color w:val="034990" w:themeColor="hyperlink" w:themeShade="BF"/>
                  <w:sz w:val="19"/>
                  <w:szCs w:val="19"/>
                </w:rPr>
                <w:t>e</w:t>
              </w:r>
              <w:r w:rsidRPr="005267AC">
                <w:rPr>
                  <w:rStyle w:val="Hyperlink"/>
                  <w:rFonts w:cstheme="minorHAnsi"/>
                  <w:b/>
                  <w:bCs/>
                  <w:color w:val="034990" w:themeColor="hyperlink" w:themeShade="BF"/>
                  <w:sz w:val="19"/>
                  <w:szCs w:val="19"/>
                </w:rPr>
                <w:t>nts/Bd.%20of%20Respiratory%20Care%20Covid-19%20Response%20Memo.pdf</w:t>
              </w:r>
            </w:hyperlink>
            <w:r>
              <w:rPr>
                <w:rFonts w:cstheme="minorHAnsi"/>
                <w:b/>
                <w:bCs/>
                <w:sz w:val="19"/>
                <w:szCs w:val="19"/>
              </w:rPr>
              <w:t xml:space="preserve">  </w:t>
            </w:r>
          </w:p>
        </w:tc>
      </w:tr>
      <w:tr w:rsidR="00EA5CEC" w:rsidTr="00613A30">
        <w:tc>
          <w:tcPr>
            <w:tcW w:w="2790" w:type="dxa"/>
            <w:shd w:val="clear" w:color="auto" w:fill="FFFFFF" w:themeFill="background1"/>
          </w:tcPr>
          <w:p w:rsidR="00EA5CEC" w:rsidRPr="006240EF" w:rsidRDefault="00C50A17" w:rsidP="00EA5CEC">
            <w:pPr>
              <w:autoSpaceDE w:val="0"/>
              <w:autoSpaceDN w:val="0"/>
              <w:rPr>
                <w:b/>
                <w:sz w:val="20"/>
                <w:szCs w:val="20"/>
              </w:rPr>
            </w:pPr>
            <w:r w:rsidRPr="006240EF">
              <w:rPr>
                <w:b/>
                <w:sz w:val="20"/>
                <w:szCs w:val="20"/>
              </w:rPr>
              <w:t>Kentucky Board of Social Work</w:t>
            </w:r>
          </w:p>
        </w:tc>
        <w:tc>
          <w:tcPr>
            <w:tcW w:w="11610" w:type="dxa"/>
            <w:shd w:val="clear" w:color="auto" w:fill="FFFFFF" w:themeFill="background1"/>
          </w:tcPr>
          <w:p w:rsidR="00EA5CEC" w:rsidRPr="006240EF" w:rsidRDefault="00EA5CEC" w:rsidP="00EA5CEC">
            <w:pPr>
              <w:autoSpaceDE w:val="0"/>
              <w:autoSpaceDN w:val="0"/>
              <w:rPr>
                <w:rFonts w:cstheme="minorHAnsi"/>
                <w:b/>
                <w:bCs/>
                <w:i/>
                <w:sz w:val="19"/>
                <w:szCs w:val="19"/>
              </w:rPr>
            </w:pPr>
            <w:r w:rsidRPr="006240EF">
              <w:rPr>
                <w:rFonts w:cstheme="minorHAnsi"/>
                <w:b/>
                <w:bCs/>
                <w:sz w:val="19"/>
                <w:szCs w:val="19"/>
              </w:rPr>
              <w:t xml:space="preserve">KRS 335.158 Telehealth – </w:t>
            </w:r>
            <w:r w:rsidRPr="00A430C5">
              <w:rPr>
                <w:rFonts w:cstheme="minorHAnsi"/>
                <w:b/>
                <w:bCs/>
                <w:i/>
                <w:color w:val="2E74B5" w:themeColor="accent1" w:themeShade="BF"/>
                <w:sz w:val="19"/>
                <w:szCs w:val="19"/>
              </w:rPr>
              <w:t>Effective 3/19/2020</w:t>
            </w:r>
          </w:p>
          <w:p w:rsidR="00EA5CEC" w:rsidRPr="006240EF" w:rsidRDefault="00EA5CEC" w:rsidP="00EA5CEC">
            <w:pPr>
              <w:autoSpaceDE w:val="0"/>
              <w:autoSpaceDN w:val="0"/>
              <w:rPr>
                <w:rFonts w:cstheme="minorHAnsi"/>
                <w:bCs/>
                <w:sz w:val="19"/>
                <w:szCs w:val="19"/>
              </w:rPr>
            </w:pPr>
            <w:r w:rsidRPr="006240EF">
              <w:rPr>
                <w:rFonts w:cstheme="minorHAnsi"/>
                <w:bCs/>
                <w:sz w:val="19"/>
                <w:szCs w:val="19"/>
              </w:rPr>
              <w:t>Until the state of emergency is lifted, and in order to meet the mandates of social distancing, “treating clinical social worker” for purposes of providing telehealth services under the provisions of this statute, shall include CSWs that are under board-approved clinical supervision of an LCSW supervisor.  This expanded definition will only apply until the state of emergency is lifted.</w:t>
            </w:r>
          </w:p>
          <w:p w:rsidR="00EA5CEC" w:rsidRPr="006240EF" w:rsidRDefault="00EA5CEC" w:rsidP="00EA5CEC">
            <w:pPr>
              <w:autoSpaceDE w:val="0"/>
              <w:autoSpaceDN w:val="0"/>
              <w:rPr>
                <w:rFonts w:cstheme="minorHAnsi"/>
                <w:bCs/>
                <w:sz w:val="19"/>
                <w:szCs w:val="19"/>
              </w:rPr>
            </w:pPr>
            <w:r w:rsidRPr="006240EF">
              <w:rPr>
                <w:rFonts w:cstheme="minorHAnsi"/>
                <w:b/>
                <w:bCs/>
                <w:sz w:val="19"/>
                <w:szCs w:val="19"/>
              </w:rPr>
              <w:t xml:space="preserve">Source:  </w:t>
            </w:r>
            <w:hyperlink r:id="rId43" w:history="1">
              <w:r w:rsidRPr="00581D6C">
                <w:rPr>
                  <w:rStyle w:val="Hyperlink"/>
                  <w:rFonts w:ascii="Calibri" w:hAnsi="Calibri" w:cs="Calibri"/>
                  <w:b/>
                  <w:color w:val="2E74B5" w:themeColor="accent1" w:themeShade="BF"/>
                  <w:sz w:val="19"/>
                  <w:szCs w:val="19"/>
                </w:rPr>
                <w:t>https://bsw.ky.gov/Documents/3-19-20-Message-from-Dr.-Jay-Miller-COVID-19.pdf</w:t>
              </w:r>
            </w:hyperlink>
          </w:p>
        </w:tc>
      </w:tr>
      <w:tr w:rsidR="00A3400C" w:rsidTr="00613A30">
        <w:tc>
          <w:tcPr>
            <w:tcW w:w="2790" w:type="dxa"/>
            <w:shd w:val="clear" w:color="auto" w:fill="FFFFFF" w:themeFill="background1"/>
          </w:tcPr>
          <w:p w:rsidR="00A3400C" w:rsidRPr="006240EF" w:rsidRDefault="00A3400C" w:rsidP="00EA5CEC">
            <w:pPr>
              <w:autoSpaceDE w:val="0"/>
              <w:autoSpaceDN w:val="0"/>
              <w:rPr>
                <w:b/>
                <w:sz w:val="20"/>
                <w:szCs w:val="20"/>
              </w:rPr>
            </w:pPr>
            <w:r w:rsidRPr="006240EF">
              <w:rPr>
                <w:b/>
                <w:sz w:val="20"/>
                <w:szCs w:val="20"/>
              </w:rPr>
              <w:t>Kentucky Board of Speech-</w:t>
            </w:r>
            <w:r w:rsidR="00932D38">
              <w:rPr>
                <w:b/>
                <w:sz w:val="20"/>
                <w:szCs w:val="20"/>
              </w:rPr>
              <w:t>Language Pathology and Audiology</w:t>
            </w:r>
          </w:p>
        </w:tc>
        <w:tc>
          <w:tcPr>
            <w:tcW w:w="11610" w:type="dxa"/>
            <w:shd w:val="clear" w:color="auto" w:fill="FFFFFF" w:themeFill="background1"/>
          </w:tcPr>
          <w:p w:rsidR="00A3400C" w:rsidRPr="006240EF" w:rsidRDefault="00A3400C" w:rsidP="00A3400C">
            <w:pPr>
              <w:autoSpaceDE w:val="0"/>
              <w:autoSpaceDN w:val="0"/>
              <w:rPr>
                <w:rFonts w:ascii="Calibri" w:hAnsi="Calibri" w:cs="Calibri"/>
                <w:b/>
                <w:bCs/>
                <w:i/>
                <w:sz w:val="19"/>
                <w:szCs w:val="19"/>
              </w:rPr>
            </w:pPr>
            <w:r w:rsidRPr="006240EF">
              <w:rPr>
                <w:rFonts w:ascii="Calibri" w:hAnsi="Calibri" w:cs="Calibri"/>
                <w:b/>
                <w:bCs/>
                <w:sz w:val="20"/>
                <w:szCs w:val="20"/>
              </w:rPr>
              <w:t xml:space="preserve">Memorandum </w:t>
            </w:r>
            <w:r w:rsidRPr="006240EF">
              <w:rPr>
                <w:rFonts w:ascii="Calibri" w:hAnsi="Calibri" w:cs="Calibri"/>
                <w:b/>
                <w:bCs/>
                <w:sz w:val="19"/>
                <w:szCs w:val="19"/>
              </w:rPr>
              <w:t xml:space="preserve">– </w:t>
            </w:r>
            <w:r w:rsidRPr="00581D6C">
              <w:rPr>
                <w:rFonts w:ascii="Calibri" w:hAnsi="Calibri" w:cs="Calibri"/>
                <w:b/>
                <w:bCs/>
                <w:i/>
                <w:color w:val="2E74B5" w:themeColor="accent1" w:themeShade="BF"/>
                <w:sz w:val="19"/>
                <w:szCs w:val="19"/>
              </w:rPr>
              <w:t>Effective 3/25/2020</w:t>
            </w:r>
          </w:p>
          <w:p w:rsidR="00A3400C" w:rsidRPr="006240EF" w:rsidRDefault="00A3400C" w:rsidP="00A3400C">
            <w:pPr>
              <w:autoSpaceDE w:val="0"/>
              <w:autoSpaceDN w:val="0"/>
              <w:rPr>
                <w:rFonts w:ascii="Calibri" w:hAnsi="Calibri" w:cs="Calibri"/>
                <w:bCs/>
                <w:sz w:val="19"/>
                <w:szCs w:val="19"/>
              </w:rPr>
            </w:pPr>
            <w:r w:rsidRPr="006240EF">
              <w:rPr>
                <w:rFonts w:ascii="Calibri" w:hAnsi="Calibri" w:cs="Calibri"/>
                <w:bCs/>
                <w:sz w:val="19"/>
                <w:szCs w:val="19"/>
              </w:rPr>
              <w:t>Pursuant to EO 2020-215 and EO-2020-243, the Board is clarifying that the following provisions are suspended during the State of Emergency contained in Executive Order 2020-215 as related to COVID-19:</w:t>
            </w:r>
          </w:p>
          <w:p w:rsidR="00A3400C" w:rsidRPr="006240EF" w:rsidRDefault="00A3400C" w:rsidP="00A3400C">
            <w:pPr>
              <w:numPr>
                <w:ilvl w:val="0"/>
                <w:numId w:val="2"/>
              </w:numPr>
              <w:autoSpaceDE w:val="0"/>
              <w:autoSpaceDN w:val="0"/>
              <w:ind w:left="430" w:hanging="270"/>
              <w:rPr>
                <w:rFonts w:ascii="Calibri" w:hAnsi="Calibri" w:cs="Calibri"/>
                <w:bCs/>
                <w:sz w:val="19"/>
                <w:szCs w:val="19"/>
              </w:rPr>
            </w:pPr>
            <w:r w:rsidRPr="006240EF">
              <w:rPr>
                <w:rFonts w:ascii="Calibri" w:hAnsi="Calibri" w:cs="Calibri"/>
                <w:bCs/>
                <w:sz w:val="19"/>
                <w:szCs w:val="19"/>
              </w:rPr>
              <w:t>201 KAR 17:110, Section 2. Client Requirements:  Under Section (2), the provision that a practitioner-patient relationship shall not commence via telehealth is suspended.  During the State of Emergency contained in Executive Order 2020-215, speech-language pathologists and audiologists may commence relationships with patients via telehealth.  No initial in-person consultation is required.</w:t>
            </w:r>
          </w:p>
          <w:p w:rsidR="00A3400C" w:rsidRPr="006240EF" w:rsidRDefault="00A3400C" w:rsidP="00A3400C">
            <w:pPr>
              <w:numPr>
                <w:ilvl w:val="0"/>
                <w:numId w:val="2"/>
              </w:numPr>
              <w:autoSpaceDE w:val="0"/>
              <w:autoSpaceDN w:val="0"/>
              <w:ind w:left="430" w:hanging="270"/>
              <w:rPr>
                <w:rFonts w:ascii="Calibri" w:hAnsi="Calibri" w:cs="Calibri"/>
                <w:bCs/>
                <w:sz w:val="19"/>
                <w:szCs w:val="19"/>
              </w:rPr>
            </w:pPr>
            <w:r w:rsidRPr="006240EF">
              <w:rPr>
                <w:rFonts w:ascii="Calibri" w:hAnsi="Calibri" w:cs="Calibri"/>
                <w:bCs/>
                <w:sz w:val="19"/>
                <w:szCs w:val="19"/>
              </w:rPr>
              <w:t>201 KAR 17:110, Section 2.  Client Requirements:  Since licenses are no longer required to conduct the initial, in-person meeting, the requirements of the initial, in-person meeting with the client found in Section 2(1) through Section 2(5), are suspended.</w:t>
            </w:r>
          </w:p>
          <w:p w:rsidR="00A3400C" w:rsidRPr="006240EF" w:rsidRDefault="00A3400C" w:rsidP="00A3400C">
            <w:pPr>
              <w:autoSpaceDE w:val="0"/>
              <w:autoSpaceDN w:val="0"/>
              <w:rPr>
                <w:rFonts w:ascii="Calibri" w:hAnsi="Calibri" w:cs="Calibri"/>
                <w:bCs/>
                <w:sz w:val="19"/>
                <w:szCs w:val="19"/>
              </w:rPr>
            </w:pPr>
          </w:p>
          <w:p w:rsidR="00A3400C" w:rsidRPr="006240EF" w:rsidRDefault="00A3400C" w:rsidP="00A3400C">
            <w:pPr>
              <w:autoSpaceDE w:val="0"/>
              <w:autoSpaceDN w:val="0"/>
              <w:rPr>
                <w:rFonts w:ascii="Calibri" w:hAnsi="Calibri" w:cs="Calibri"/>
                <w:bCs/>
                <w:sz w:val="19"/>
                <w:szCs w:val="19"/>
              </w:rPr>
            </w:pPr>
            <w:r w:rsidRPr="006240EF">
              <w:rPr>
                <w:rFonts w:ascii="Calibri" w:hAnsi="Calibri" w:cs="Calibri"/>
                <w:bCs/>
                <w:sz w:val="19"/>
                <w:szCs w:val="19"/>
              </w:rPr>
              <w:t>201 KAR 17:110, Section 3(3):  During the State of Emergency, the Department of Health and Human Services has agreed to waive potential HIPAA violations for telehealth services provided on platforms that are not HIPAA compliant.  Therefore, the requirement that licenses utilizing telehealth and telepractice must utilize “authentication and encryption technology” is suspended.</w:t>
            </w:r>
          </w:p>
          <w:p w:rsidR="00554E86" w:rsidRPr="00932D38" w:rsidRDefault="00A3400C" w:rsidP="00932D38">
            <w:pPr>
              <w:rPr>
                <w:color w:val="0563C1" w:themeColor="hyperlink"/>
                <w:sz w:val="19"/>
                <w:szCs w:val="19"/>
                <w:u w:val="single"/>
              </w:rPr>
            </w:pPr>
            <w:r w:rsidRPr="006240EF">
              <w:rPr>
                <w:rFonts w:ascii="Calibri" w:hAnsi="Calibri" w:cs="Calibri"/>
                <w:b/>
                <w:bCs/>
                <w:sz w:val="19"/>
                <w:szCs w:val="19"/>
              </w:rPr>
              <w:t xml:space="preserve">Source: </w:t>
            </w:r>
            <w:r w:rsidRPr="00634F46">
              <w:rPr>
                <w:rFonts w:ascii="Calibri" w:hAnsi="Calibri" w:cs="Calibri"/>
                <w:b/>
                <w:bCs/>
                <w:sz w:val="19"/>
                <w:szCs w:val="19"/>
              </w:rPr>
              <w:t xml:space="preserve"> </w:t>
            </w:r>
            <w:hyperlink r:id="rId44" w:history="1">
              <w:r w:rsidRPr="00634F46">
                <w:rPr>
                  <w:rStyle w:val="Hyperlink"/>
                  <w:b/>
                  <w:color w:val="2E74B5" w:themeColor="accent1" w:themeShade="BF"/>
                  <w:sz w:val="19"/>
                  <w:szCs w:val="19"/>
                </w:rPr>
                <w:t>http://slp.ky.gov/Documents/Memorandum.pdf</w:t>
              </w:r>
            </w:hyperlink>
          </w:p>
        </w:tc>
      </w:tr>
      <w:tr w:rsidR="00932D38" w:rsidTr="00613A30">
        <w:tc>
          <w:tcPr>
            <w:tcW w:w="2790" w:type="dxa"/>
            <w:shd w:val="clear" w:color="auto" w:fill="FFFFFF" w:themeFill="background1"/>
          </w:tcPr>
          <w:p w:rsidR="00932D38" w:rsidRPr="006240EF" w:rsidRDefault="00932D38" w:rsidP="00EA5CEC">
            <w:pPr>
              <w:autoSpaceDE w:val="0"/>
              <w:autoSpaceDN w:val="0"/>
              <w:rPr>
                <w:b/>
                <w:sz w:val="20"/>
                <w:szCs w:val="20"/>
              </w:rPr>
            </w:pPr>
            <w:r>
              <w:rPr>
                <w:b/>
                <w:sz w:val="20"/>
                <w:szCs w:val="20"/>
              </w:rPr>
              <w:t>Kentucky Board of Veterinary Examiners</w:t>
            </w:r>
          </w:p>
        </w:tc>
        <w:tc>
          <w:tcPr>
            <w:tcW w:w="11610" w:type="dxa"/>
            <w:shd w:val="clear" w:color="auto" w:fill="FFFFFF" w:themeFill="background1"/>
          </w:tcPr>
          <w:p w:rsidR="00932D38" w:rsidRDefault="00932D38" w:rsidP="00A3400C">
            <w:pPr>
              <w:autoSpaceDE w:val="0"/>
              <w:autoSpaceDN w:val="0"/>
              <w:rPr>
                <w:rFonts w:ascii="Calibri" w:hAnsi="Calibri" w:cs="Calibri"/>
                <w:bCs/>
                <w:sz w:val="19"/>
                <w:szCs w:val="19"/>
              </w:rPr>
            </w:pPr>
            <w:r>
              <w:rPr>
                <w:rFonts w:ascii="Calibri" w:hAnsi="Calibri" w:cs="Calibri"/>
                <w:bCs/>
                <w:sz w:val="19"/>
                <w:szCs w:val="19"/>
              </w:rPr>
              <w:t>The Board has previously taken steps to ensure licensee are informed about the Governor’s Executive Orders, and has made recommendations to ensure compliance with these Eos.</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45" w:history="1">
              <w:r w:rsidR="00932D38" w:rsidRPr="006871F9">
                <w:rPr>
                  <w:rStyle w:val="Hyperlink"/>
                  <w:rFonts w:cs="Calibri"/>
                  <w:bCs/>
                  <w:sz w:val="19"/>
                  <w:szCs w:val="19"/>
                </w:rPr>
                <w:t>3/17/2020</w:t>
              </w:r>
            </w:hyperlink>
            <w:r w:rsidR="00932D38">
              <w:rPr>
                <w:rFonts w:cs="Calibri"/>
                <w:bCs/>
                <w:sz w:val="19"/>
                <w:szCs w:val="19"/>
              </w:rPr>
              <w:t xml:space="preserve"> – Recommendations regarding COVID-19</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46" w:history="1">
              <w:r w:rsidR="00932D38" w:rsidRPr="006871F9">
                <w:rPr>
                  <w:rStyle w:val="Hyperlink"/>
                  <w:rFonts w:cs="Calibri"/>
                  <w:bCs/>
                  <w:sz w:val="19"/>
                  <w:szCs w:val="19"/>
                </w:rPr>
                <w:t>3/19/2020</w:t>
              </w:r>
            </w:hyperlink>
            <w:r w:rsidR="00932D38">
              <w:rPr>
                <w:rFonts w:cs="Calibri"/>
                <w:bCs/>
                <w:sz w:val="19"/>
                <w:szCs w:val="19"/>
              </w:rPr>
              <w:t xml:space="preserve"> – Board recommendations on medical equipment conservation, precautionary procedures</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47" w:history="1">
              <w:r w:rsidR="00932D38" w:rsidRPr="006871F9">
                <w:rPr>
                  <w:rStyle w:val="Hyperlink"/>
                  <w:rFonts w:cs="Calibri"/>
                  <w:bCs/>
                  <w:sz w:val="19"/>
                  <w:szCs w:val="19"/>
                </w:rPr>
                <w:t>3/20/2020</w:t>
              </w:r>
            </w:hyperlink>
            <w:r w:rsidR="00932D38">
              <w:rPr>
                <w:rFonts w:cs="Calibri"/>
                <w:bCs/>
                <w:sz w:val="19"/>
                <w:szCs w:val="19"/>
              </w:rPr>
              <w:t xml:space="preserve"> -  Memo from the Chairman</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48" w:history="1">
              <w:r w:rsidR="00932D38" w:rsidRPr="006871F9">
                <w:rPr>
                  <w:rStyle w:val="Hyperlink"/>
                  <w:rFonts w:cs="Calibri"/>
                  <w:bCs/>
                  <w:sz w:val="19"/>
                  <w:szCs w:val="19"/>
                </w:rPr>
                <w:t>3/24/2020</w:t>
              </w:r>
            </w:hyperlink>
            <w:r w:rsidR="00932D38">
              <w:rPr>
                <w:rFonts w:cs="Calibri"/>
                <w:bCs/>
                <w:sz w:val="19"/>
                <w:szCs w:val="19"/>
              </w:rPr>
              <w:t xml:space="preserve"> -  Directive to Postpone non-essential medical procedures</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49" w:history="1">
              <w:r w:rsidR="00932D38" w:rsidRPr="006871F9">
                <w:rPr>
                  <w:rStyle w:val="Hyperlink"/>
                  <w:rFonts w:cs="Calibri"/>
                  <w:bCs/>
                  <w:sz w:val="19"/>
                  <w:szCs w:val="19"/>
                </w:rPr>
                <w:t>3/27/2020</w:t>
              </w:r>
            </w:hyperlink>
            <w:r w:rsidR="00932D38">
              <w:rPr>
                <w:rFonts w:cs="Calibri"/>
                <w:bCs/>
                <w:sz w:val="19"/>
                <w:szCs w:val="19"/>
              </w:rPr>
              <w:t xml:space="preserve"> -  Clarifications on the Governor’s Directors</w:t>
            </w:r>
          </w:p>
          <w:p w:rsidR="00932D38"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50" w:history="1">
              <w:r w:rsidR="00932D38" w:rsidRPr="006871F9">
                <w:rPr>
                  <w:rStyle w:val="Hyperlink"/>
                  <w:rFonts w:cs="Calibri"/>
                  <w:bCs/>
                  <w:sz w:val="19"/>
                  <w:szCs w:val="19"/>
                </w:rPr>
                <w:t>4/04/2020</w:t>
              </w:r>
            </w:hyperlink>
            <w:r w:rsidR="00932D38">
              <w:rPr>
                <w:rFonts w:cs="Calibri"/>
                <w:bCs/>
                <w:sz w:val="19"/>
                <w:szCs w:val="19"/>
              </w:rPr>
              <w:t xml:space="preserve"> -  Call for PPE Donations, Methods of Reporting Noncompliance</w:t>
            </w:r>
          </w:p>
          <w:p w:rsidR="006871F9" w:rsidRDefault="00FD121E" w:rsidP="00932D38">
            <w:pPr>
              <w:pStyle w:val="ListParagraph"/>
              <w:numPr>
                <w:ilvl w:val="0"/>
                <w:numId w:val="43"/>
              </w:numPr>
              <w:autoSpaceDE w:val="0"/>
              <w:autoSpaceDN w:val="0"/>
              <w:spacing w:after="0" w:line="240" w:lineRule="auto"/>
              <w:ind w:left="430" w:hanging="270"/>
              <w:rPr>
                <w:rFonts w:cs="Calibri"/>
                <w:bCs/>
                <w:sz w:val="19"/>
                <w:szCs w:val="19"/>
              </w:rPr>
            </w:pPr>
            <w:hyperlink r:id="rId51" w:history="1">
              <w:r w:rsidR="006871F9" w:rsidRPr="006871F9">
                <w:rPr>
                  <w:rStyle w:val="Hyperlink"/>
                  <w:rFonts w:cs="Calibri"/>
                  <w:bCs/>
                  <w:sz w:val="19"/>
                  <w:szCs w:val="19"/>
                </w:rPr>
                <w:t>4/24/2020</w:t>
              </w:r>
            </w:hyperlink>
            <w:r w:rsidR="006871F9">
              <w:rPr>
                <w:rFonts w:cs="Calibri"/>
                <w:bCs/>
                <w:sz w:val="19"/>
                <w:szCs w:val="19"/>
              </w:rPr>
              <w:t xml:space="preserve"> -  Memo and Order from the Board, signed by Governor’s Office</w:t>
            </w:r>
          </w:p>
          <w:p w:rsidR="00932D38" w:rsidRDefault="00932D38" w:rsidP="00932D38">
            <w:pPr>
              <w:autoSpaceDE w:val="0"/>
              <w:autoSpaceDN w:val="0"/>
              <w:rPr>
                <w:rFonts w:cs="Calibri"/>
                <w:bCs/>
                <w:sz w:val="19"/>
                <w:szCs w:val="19"/>
              </w:rPr>
            </w:pPr>
          </w:p>
          <w:p w:rsidR="008523A8" w:rsidRDefault="00FD121E" w:rsidP="00932D38">
            <w:pPr>
              <w:autoSpaceDE w:val="0"/>
              <w:autoSpaceDN w:val="0"/>
              <w:rPr>
                <w:rFonts w:cs="Calibri"/>
                <w:bCs/>
                <w:sz w:val="19"/>
                <w:szCs w:val="19"/>
              </w:rPr>
            </w:pPr>
            <w:hyperlink r:id="rId52" w:history="1">
              <w:r w:rsidR="006871F9" w:rsidRPr="00581D6C">
                <w:rPr>
                  <w:rStyle w:val="Hyperlink"/>
                  <w:rFonts w:cs="Calibri"/>
                  <w:bCs/>
                  <w:color w:val="2E74B5" w:themeColor="accent1" w:themeShade="BF"/>
                  <w:sz w:val="19"/>
                  <w:szCs w:val="19"/>
                </w:rPr>
                <w:t>KRS 321.185</w:t>
              </w:r>
            </w:hyperlink>
            <w:r w:rsidR="006871F9">
              <w:rPr>
                <w:rFonts w:cs="Calibri"/>
                <w:bCs/>
                <w:sz w:val="19"/>
                <w:szCs w:val="19"/>
              </w:rPr>
              <w:t xml:space="preserve"> - </w:t>
            </w:r>
            <w:r w:rsidR="00932D38">
              <w:rPr>
                <w:rFonts w:cs="Calibri"/>
                <w:bCs/>
                <w:sz w:val="19"/>
                <w:szCs w:val="19"/>
              </w:rPr>
              <w:t xml:space="preserve">The Board encourages the use of telehealth where possible, within the bounds of a current, valid VCPR.  The Board considers a VCPR </w:t>
            </w:r>
            <w:r w:rsidR="00A67990">
              <w:rPr>
                <w:rFonts w:cs="Calibri"/>
                <w:bCs/>
                <w:sz w:val="19"/>
                <w:szCs w:val="19"/>
              </w:rPr>
              <w:t>current</w:t>
            </w:r>
            <w:r w:rsidR="00932D38">
              <w:rPr>
                <w:rFonts w:cs="Calibri"/>
                <w:bCs/>
                <w:sz w:val="19"/>
                <w:szCs w:val="19"/>
              </w:rPr>
              <w:t xml:space="preserve"> if the patient has been seen within the last 12 months. </w:t>
            </w:r>
          </w:p>
          <w:p w:rsidR="008523A8" w:rsidRDefault="008523A8" w:rsidP="00932D38">
            <w:pPr>
              <w:autoSpaceDE w:val="0"/>
              <w:autoSpaceDN w:val="0"/>
              <w:rPr>
                <w:rFonts w:cs="Calibri"/>
                <w:bCs/>
                <w:sz w:val="19"/>
                <w:szCs w:val="19"/>
              </w:rPr>
            </w:pPr>
          </w:p>
          <w:p w:rsidR="008523A8" w:rsidRDefault="008523A8" w:rsidP="00932D38">
            <w:pPr>
              <w:autoSpaceDE w:val="0"/>
              <w:autoSpaceDN w:val="0"/>
              <w:rPr>
                <w:rFonts w:cs="Calibri"/>
                <w:bCs/>
                <w:sz w:val="19"/>
                <w:szCs w:val="19"/>
              </w:rPr>
            </w:pPr>
          </w:p>
          <w:p w:rsidR="006A0C13" w:rsidRDefault="00932D38" w:rsidP="00932D38">
            <w:pPr>
              <w:autoSpaceDE w:val="0"/>
              <w:autoSpaceDN w:val="0"/>
              <w:rPr>
                <w:rFonts w:cs="Calibri"/>
                <w:bCs/>
                <w:sz w:val="19"/>
                <w:szCs w:val="19"/>
              </w:rPr>
            </w:pPr>
            <w:r>
              <w:rPr>
                <w:rFonts w:cs="Calibri"/>
                <w:bCs/>
                <w:sz w:val="19"/>
                <w:szCs w:val="19"/>
              </w:rPr>
              <w:t xml:space="preserve"> </w:t>
            </w:r>
          </w:p>
          <w:p w:rsidR="006A0C13" w:rsidRDefault="006A0C13" w:rsidP="00932D38">
            <w:pPr>
              <w:autoSpaceDE w:val="0"/>
              <w:autoSpaceDN w:val="0"/>
              <w:rPr>
                <w:rFonts w:cs="Calibri"/>
                <w:bCs/>
                <w:sz w:val="19"/>
                <w:szCs w:val="19"/>
              </w:rPr>
            </w:pPr>
          </w:p>
          <w:p w:rsidR="006A0C13" w:rsidRDefault="006A0C13" w:rsidP="00932D38">
            <w:pPr>
              <w:autoSpaceDE w:val="0"/>
              <w:autoSpaceDN w:val="0"/>
              <w:rPr>
                <w:rFonts w:cs="Calibri"/>
                <w:bCs/>
                <w:sz w:val="19"/>
                <w:szCs w:val="19"/>
              </w:rPr>
            </w:pPr>
          </w:p>
          <w:p w:rsidR="006A0C13" w:rsidRDefault="006A0C13" w:rsidP="00932D38">
            <w:pPr>
              <w:autoSpaceDE w:val="0"/>
              <w:autoSpaceDN w:val="0"/>
              <w:rPr>
                <w:rFonts w:cs="Calibri"/>
                <w:bCs/>
                <w:sz w:val="19"/>
                <w:szCs w:val="19"/>
              </w:rPr>
            </w:pPr>
          </w:p>
          <w:p w:rsidR="006A0C13" w:rsidRDefault="006A0C13"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FD121E" w:rsidRDefault="00FD121E" w:rsidP="00932D38">
            <w:pPr>
              <w:autoSpaceDE w:val="0"/>
              <w:autoSpaceDN w:val="0"/>
              <w:rPr>
                <w:rFonts w:cs="Calibri"/>
                <w:bCs/>
                <w:sz w:val="19"/>
                <w:szCs w:val="19"/>
              </w:rPr>
            </w:pPr>
          </w:p>
          <w:p w:rsidR="006A0C13" w:rsidRPr="00932D38" w:rsidRDefault="006A0C13" w:rsidP="00932D38">
            <w:pPr>
              <w:autoSpaceDE w:val="0"/>
              <w:autoSpaceDN w:val="0"/>
              <w:rPr>
                <w:rFonts w:cs="Calibri"/>
                <w:bCs/>
                <w:sz w:val="19"/>
                <w:szCs w:val="19"/>
              </w:rPr>
            </w:pPr>
          </w:p>
        </w:tc>
      </w:tr>
      <w:tr w:rsidR="00A3400C" w:rsidTr="00554E86">
        <w:tc>
          <w:tcPr>
            <w:tcW w:w="14400" w:type="dxa"/>
            <w:gridSpan w:val="2"/>
            <w:shd w:val="clear" w:color="auto" w:fill="1F4E79" w:themeFill="accent1" w:themeFillShade="80"/>
          </w:tcPr>
          <w:p w:rsidR="00A3400C" w:rsidRPr="00613A30" w:rsidRDefault="00A3400C" w:rsidP="00554E86">
            <w:pPr>
              <w:autoSpaceDE w:val="0"/>
              <w:autoSpaceDN w:val="0"/>
              <w:spacing w:before="120" w:after="120"/>
              <w:jc w:val="center"/>
              <w:rPr>
                <w:b/>
                <w:sz w:val="32"/>
                <w:szCs w:val="32"/>
              </w:rPr>
            </w:pPr>
            <w:r w:rsidRPr="00613A30">
              <w:rPr>
                <w:b/>
                <w:color w:val="FFFFFF" w:themeColor="background1"/>
                <w:sz w:val="32"/>
                <w:szCs w:val="32"/>
              </w:rPr>
              <w:t>INDEPENDENT ADMINISTRATIVE BODIES</w:t>
            </w:r>
          </w:p>
        </w:tc>
      </w:tr>
      <w:tr w:rsidR="00A3400C" w:rsidTr="00554E86">
        <w:tc>
          <w:tcPr>
            <w:tcW w:w="2790" w:type="dxa"/>
            <w:shd w:val="clear" w:color="auto" w:fill="BDD6EE" w:themeFill="accent1" w:themeFillTint="66"/>
          </w:tcPr>
          <w:p w:rsidR="00A3400C" w:rsidRPr="00554E86" w:rsidRDefault="00554E86" w:rsidP="00554E86">
            <w:pPr>
              <w:autoSpaceDE w:val="0"/>
              <w:autoSpaceDN w:val="0"/>
              <w:rPr>
                <w:b/>
                <w:sz w:val="24"/>
                <w:szCs w:val="24"/>
              </w:rPr>
            </w:pPr>
            <w:r w:rsidRPr="00554E86">
              <w:rPr>
                <w:b/>
                <w:sz w:val="24"/>
                <w:szCs w:val="24"/>
              </w:rPr>
              <w:t>Boards</w:t>
            </w:r>
          </w:p>
        </w:tc>
        <w:tc>
          <w:tcPr>
            <w:tcW w:w="11610" w:type="dxa"/>
            <w:shd w:val="clear" w:color="auto" w:fill="BDD6EE" w:themeFill="accent1" w:themeFillTint="66"/>
          </w:tcPr>
          <w:p w:rsidR="00A3400C" w:rsidRPr="00554E86" w:rsidRDefault="00554E86" w:rsidP="00A3400C">
            <w:pPr>
              <w:autoSpaceDE w:val="0"/>
              <w:autoSpaceDN w:val="0"/>
              <w:rPr>
                <w:b/>
                <w:sz w:val="24"/>
                <w:szCs w:val="24"/>
              </w:rPr>
            </w:pPr>
            <w:r w:rsidRPr="00554E86">
              <w:rPr>
                <w:b/>
                <w:sz w:val="24"/>
                <w:szCs w:val="24"/>
              </w:rPr>
              <w:t>Actions and Guidance</w:t>
            </w:r>
          </w:p>
        </w:tc>
      </w:tr>
      <w:tr w:rsidR="00A3400C" w:rsidTr="00A3400C">
        <w:tc>
          <w:tcPr>
            <w:tcW w:w="2790" w:type="dxa"/>
            <w:shd w:val="clear" w:color="auto" w:fill="FFFFFF" w:themeFill="background1"/>
          </w:tcPr>
          <w:p w:rsidR="00A3400C" w:rsidRDefault="00A3400C" w:rsidP="00A3400C">
            <w:pPr>
              <w:autoSpaceDE w:val="0"/>
              <w:autoSpaceDN w:val="0"/>
              <w:rPr>
                <w:b/>
                <w:sz w:val="20"/>
                <w:szCs w:val="20"/>
              </w:rPr>
            </w:pPr>
            <w:r>
              <w:rPr>
                <w:b/>
                <w:sz w:val="20"/>
                <w:szCs w:val="20"/>
              </w:rPr>
              <w:t>Kentucky Board of Emergency Medical Services</w:t>
            </w:r>
          </w:p>
        </w:tc>
        <w:tc>
          <w:tcPr>
            <w:tcW w:w="11610" w:type="dxa"/>
            <w:shd w:val="clear" w:color="auto" w:fill="FFFFFF" w:themeFill="background1"/>
          </w:tcPr>
          <w:p w:rsidR="00554E86" w:rsidRPr="00581D6C" w:rsidRDefault="00554E86" w:rsidP="00A3400C">
            <w:pPr>
              <w:autoSpaceDE w:val="0"/>
              <w:autoSpaceDN w:val="0"/>
              <w:rPr>
                <w:rFonts w:cstheme="minorHAnsi"/>
                <w:b/>
                <w:bCs/>
                <w:color w:val="2E74B5" w:themeColor="accent1" w:themeShade="BF"/>
                <w:sz w:val="20"/>
                <w:szCs w:val="20"/>
              </w:rPr>
            </w:pPr>
            <w:r w:rsidRPr="00554E86">
              <w:rPr>
                <w:rFonts w:cstheme="minorHAnsi"/>
                <w:b/>
                <w:bCs/>
                <w:sz w:val="20"/>
                <w:szCs w:val="20"/>
              </w:rPr>
              <w:t xml:space="preserve">Order – </w:t>
            </w:r>
            <w:r w:rsidRPr="00581D6C">
              <w:rPr>
                <w:rFonts w:cstheme="minorHAnsi"/>
                <w:b/>
                <w:bCs/>
                <w:i/>
                <w:color w:val="2E74B5" w:themeColor="accent1" w:themeShade="BF"/>
                <w:sz w:val="19"/>
                <w:szCs w:val="19"/>
              </w:rPr>
              <w:t>Effective 4/09/2020</w:t>
            </w:r>
          </w:p>
          <w:p w:rsidR="00A3400C" w:rsidRDefault="00A3400C" w:rsidP="00A3400C">
            <w:pPr>
              <w:autoSpaceDE w:val="0"/>
              <w:autoSpaceDN w:val="0"/>
              <w:rPr>
                <w:rFonts w:cstheme="minorHAnsi"/>
                <w:bCs/>
                <w:sz w:val="20"/>
                <w:szCs w:val="20"/>
              </w:rPr>
            </w:pPr>
            <w:r>
              <w:rPr>
                <w:rFonts w:cstheme="minorHAnsi"/>
                <w:bCs/>
                <w:sz w:val="20"/>
                <w:szCs w:val="20"/>
              </w:rPr>
              <w:t>Waiver and Modification of Provisions of the following administrative regulations promulgated by the Board are necessary to protect public health and safety:</w:t>
            </w:r>
          </w:p>
          <w:p w:rsidR="00A3400C" w:rsidRDefault="00A3400C"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KAR 7:201. First Responders.</w:t>
            </w:r>
          </w:p>
          <w:p w:rsidR="00A3400C" w:rsidRDefault="00A3400C"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KAR 7:301. EMT.</w:t>
            </w:r>
          </w:p>
          <w:p w:rsidR="00A3400C" w:rsidRDefault="00932D38"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w:t>
            </w:r>
            <w:r w:rsidR="00A3400C">
              <w:rPr>
                <w:rFonts w:cstheme="minorHAnsi"/>
                <w:bCs/>
                <w:sz w:val="20"/>
                <w:szCs w:val="20"/>
              </w:rPr>
              <w:t>AR 7:330. Requirements for examination, certification, and recertification of the advance emergency medical technician.</w:t>
            </w:r>
          </w:p>
          <w:p w:rsidR="00A3400C" w:rsidRDefault="00A3400C"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KAR 7:401. Paramedics.</w:t>
            </w:r>
          </w:p>
          <w:p w:rsidR="00A3400C" w:rsidRDefault="00A3400C"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KAR 7:601. Training, education, and continuing education.</w:t>
            </w:r>
          </w:p>
          <w:p w:rsidR="00A3400C" w:rsidRDefault="00A3400C" w:rsidP="00A3400C">
            <w:pPr>
              <w:pStyle w:val="ListParagraph"/>
              <w:numPr>
                <w:ilvl w:val="0"/>
                <w:numId w:val="41"/>
              </w:numPr>
              <w:autoSpaceDE w:val="0"/>
              <w:autoSpaceDN w:val="0"/>
              <w:spacing w:after="0" w:line="240" w:lineRule="auto"/>
              <w:ind w:left="433" w:hanging="270"/>
              <w:rPr>
                <w:rFonts w:cstheme="minorHAnsi"/>
                <w:bCs/>
                <w:sz w:val="20"/>
                <w:szCs w:val="20"/>
              </w:rPr>
            </w:pPr>
            <w:r>
              <w:rPr>
                <w:rFonts w:cstheme="minorHAnsi"/>
                <w:bCs/>
                <w:sz w:val="20"/>
                <w:szCs w:val="20"/>
              </w:rPr>
              <w:t>202 KAR 7:701. Scope of Practice</w:t>
            </w:r>
          </w:p>
          <w:p w:rsidR="00A3400C" w:rsidRDefault="00A3400C" w:rsidP="00A3400C">
            <w:pPr>
              <w:autoSpaceDE w:val="0"/>
              <w:autoSpaceDN w:val="0"/>
              <w:rPr>
                <w:rFonts w:cstheme="minorHAnsi"/>
                <w:bCs/>
                <w:sz w:val="20"/>
                <w:szCs w:val="20"/>
              </w:rPr>
            </w:pPr>
          </w:p>
          <w:p w:rsidR="00A3400C" w:rsidRPr="00346115" w:rsidRDefault="00A3400C" w:rsidP="00A3400C">
            <w:pPr>
              <w:autoSpaceDE w:val="0"/>
              <w:autoSpaceDN w:val="0"/>
              <w:rPr>
                <w:rFonts w:cstheme="minorHAnsi"/>
                <w:b/>
                <w:bCs/>
                <w:sz w:val="20"/>
                <w:szCs w:val="20"/>
              </w:rPr>
            </w:pPr>
            <w:r w:rsidRPr="00346115">
              <w:rPr>
                <w:rFonts w:cstheme="minorHAnsi"/>
                <w:b/>
                <w:bCs/>
                <w:sz w:val="20"/>
                <w:szCs w:val="20"/>
              </w:rPr>
              <w:t xml:space="preserve">Order – </w:t>
            </w:r>
            <w:r w:rsidRPr="00581D6C">
              <w:rPr>
                <w:rFonts w:cstheme="minorHAnsi"/>
                <w:b/>
                <w:bCs/>
                <w:i/>
                <w:color w:val="2E74B5" w:themeColor="accent1" w:themeShade="BF"/>
                <w:sz w:val="19"/>
                <w:szCs w:val="19"/>
              </w:rPr>
              <w:t>Effective 4/14/2020</w:t>
            </w:r>
          </w:p>
          <w:p w:rsidR="00A3400C" w:rsidRDefault="00A3400C" w:rsidP="00A3400C">
            <w:pPr>
              <w:autoSpaceDE w:val="0"/>
              <w:autoSpaceDN w:val="0"/>
              <w:rPr>
                <w:rFonts w:cstheme="minorHAnsi"/>
                <w:bCs/>
                <w:sz w:val="20"/>
                <w:szCs w:val="20"/>
              </w:rPr>
            </w:pPr>
            <w:r>
              <w:rPr>
                <w:rFonts w:cstheme="minorHAnsi"/>
                <w:bCs/>
                <w:sz w:val="20"/>
                <w:szCs w:val="20"/>
              </w:rPr>
              <w:t>Waivers and Modifications of Provisions of the following administrative regulations promulgated by the Board are necessary to protect public health and safety:</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7:501. Ambulance agency license.</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7:510. Air ambulance services.</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7:540. EMS data collection, management, and compliance.</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7:545. License classifications.</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7:550. Required equipment and vehicle standards.</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7:555. Ground agencies.</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7:560. Ground vehicle staff.</w:t>
            </w:r>
          </w:p>
          <w:p w:rsidR="00A3400C" w:rsidRDefault="00A3400C" w:rsidP="00A3400C">
            <w:pPr>
              <w:pStyle w:val="ListParagraph"/>
              <w:numPr>
                <w:ilvl w:val="0"/>
                <w:numId w:val="42"/>
              </w:numPr>
              <w:autoSpaceDE w:val="0"/>
              <w:autoSpaceDN w:val="0"/>
              <w:spacing w:after="0" w:line="240" w:lineRule="auto"/>
              <w:ind w:left="433" w:hanging="270"/>
              <w:rPr>
                <w:rFonts w:cstheme="minorHAnsi"/>
                <w:bCs/>
                <w:sz w:val="20"/>
                <w:szCs w:val="20"/>
              </w:rPr>
            </w:pPr>
            <w:r>
              <w:rPr>
                <w:rFonts w:cstheme="minorHAnsi"/>
                <w:bCs/>
                <w:sz w:val="20"/>
                <w:szCs w:val="20"/>
              </w:rPr>
              <w:t>202 KAR 7:801. Medical directors.</w:t>
            </w:r>
          </w:p>
          <w:p w:rsidR="00A3400C" w:rsidRDefault="00A3400C" w:rsidP="00A3400C">
            <w:pPr>
              <w:autoSpaceDE w:val="0"/>
              <w:autoSpaceDN w:val="0"/>
              <w:rPr>
                <w:rFonts w:cstheme="minorHAnsi"/>
                <w:bCs/>
                <w:sz w:val="20"/>
                <w:szCs w:val="20"/>
              </w:rPr>
            </w:pPr>
          </w:p>
          <w:p w:rsidR="00A3400C" w:rsidRDefault="00A3400C" w:rsidP="00A3400C">
            <w:pPr>
              <w:autoSpaceDE w:val="0"/>
              <w:autoSpaceDN w:val="0"/>
              <w:rPr>
                <w:rFonts w:cstheme="minorHAnsi"/>
                <w:b/>
                <w:bCs/>
                <w:i/>
                <w:color w:val="5B9BD5" w:themeColor="accent1"/>
                <w:sz w:val="19"/>
                <w:szCs w:val="19"/>
              </w:rPr>
            </w:pPr>
            <w:r>
              <w:rPr>
                <w:rFonts w:cstheme="minorHAnsi"/>
                <w:b/>
                <w:bCs/>
                <w:sz w:val="20"/>
                <w:szCs w:val="20"/>
              </w:rPr>
              <w:t xml:space="preserve">Statement of Support for EMS Services and Educational Institutes for COVID-19 Education and Related Certification/License Impacts – </w:t>
            </w:r>
            <w:r w:rsidRPr="00581D6C">
              <w:rPr>
                <w:rFonts w:cstheme="minorHAnsi"/>
                <w:b/>
                <w:bCs/>
                <w:i/>
                <w:color w:val="2E74B5" w:themeColor="accent1" w:themeShade="BF"/>
                <w:sz w:val="19"/>
                <w:szCs w:val="19"/>
              </w:rPr>
              <w:t>Effective 4/14/2020</w:t>
            </w:r>
          </w:p>
          <w:p w:rsidR="00554E86" w:rsidRDefault="00554E86" w:rsidP="00A3400C">
            <w:pPr>
              <w:autoSpaceDE w:val="0"/>
              <w:autoSpaceDN w:val="0"/>
              <w:rPr>
                <w:b/>
                <w:color w:val="5B9BD5" w:themeColor="accent1"/>
                <w:sz w:val="19"/>
                <w:szCs w:val="19"/>
              </w:rPr>
            </w:pPr>
            <w:r>
              <w:rPr>
                <w:rFonts w:cstheme="minorHAnsi"/>
                <w:b/>
                <w:bCs/>
                <w:sz w:val="19"/>
                <w:szCs w:val="19"/>
              </w:rPr>
              <w:t xml:space="preserve">Source:  </w:t>
            </w:r>
            <w:hyperlink r:id="rId53" w:history="1">
              <w:r w:rsidRPr="00581D6C">
                <w:rPr>
                  <w:rStyle w:val="Hyperlink"/>
                  <w:b/>
                  <w:color w:val="2E74B5" w:themeColor="accent1" w:themeShade="BF"/>
                  <w:sz w:val="19"/>
                  <w:szCs w:val="19"/>
                </w:rPr>
                <w:t>https://kbems.kctcs.edu/news_and_events/2020-coronavirus.aspx</w:t>
              </w:r>
            </w:hyperlink>
          </w:p>
          <w:p w:rsidR="009F0D07" w:rsidRDefault="009F0D07" w:rsidP="00A3400C">
            <w:pPr>
              <w:autoSpaceDE w:val="0"/>
              <w:autoSpaceDN w:val="0"/>
              <w:rPr>
                <w:b/>
                <w:color w:val="5B9BD5" w:themeColor="accent1"/>
                <w:sz w:val="19"/>
                <w:szCs w:val="19"/>
              </w:rPr>
            </w:pPr>
          </w:p>
          <w:p w:rsidR="009F0D07" w:rsidRDefault="009F0D07" w:rsidP="00A3400C">
            <w:pPr>
              <w:autoSpaceDE w:val="0"/>
              <w:autoSpaceDN w:val="0"/>
              <w:rPr>
                <w:b/>
                <w:color w:val="5B9BD5" w:themeColor="accent1"/>
                <w:sz w:val="19"/>
                <w:szCs w:val="19"/>
              </w:rPr>
            </w:pPr>
          </w:p>
          <w:p w:rsidR="009F0D07" w:rsidRDefault="009F0D07" w:rsidP="00A3400C">
            <w:pPr>
              <w:autoSpaceDE w:val="0"/>
              <w:autoSpaceDN w:val="0"/>
              <w:rPr>
                <w:b/>
                <w:color w:val="5B9BD5" w:themeColor="accent1"/>
                <w:sz w:val="19"/>
                <w:szCs w:val="19"/>
              </w:rPr>
            </w:pPr>
          </w:p>
          <w:p w:rsidR="009F0D07" w:rsidRDefault="009F0D07" w:rsidP="00A3400C">
            <w:pPr>
              <w:autoSpaceDE w:val="0"/>
              <w:autoSpaceDN w:val="0"/>
              <w:rPr>
                <w:b/>
                <w:color w:val="5B9BD5" w:themeColor="accent1"/>
                <w:sz w:val="19"/>
                <w:szCs w:val="19"/>
              </w:rPr>
            </w:pPr>
          </w:p>
          <w:p w:rsidR="009F0D07" w:rsidRDefault="009F0D07" w:rsidP="00A3400C">
            <w:pPr>
              <w:autoSpaceDE w:val="0"/>
              <w:autoSpaceDN w:val="0"/>
              <w:rPr>
                <w:b/>
                <w:color w:val="5B9BD5" w:themeColor="accent1"/>
                <w:sz w:val="19"/>
                <w:szCs w:val="19"/>
              </w:rPr>
            </w:pPr>
          </w:p>
          <w:p w:rsidR="009F0D07" w:rsidRPr="00554E86" w:rsidRDefault="009F0D07" w:rsidP="00A3400C">
            <w:pPr>
              <w:autoSpaceDE w:val="0"/>
              <w:autoSpaceDN w:val="0"/>
              <w:rPr>
                <w:b/>
                <w:sz w:val="20"/>
                <w:szCs w:val="20"/>
              </w:rPr>
            </w:pPr>
          </w:p>
        </w:tc>
      </w:tr>
    </w:tbl>
    <w:p w:rsidR="00A3400C" w:rsidRDefault="00A3400C">
      <w:r>
        <w:br w:type="page"/>
      </w:r>
    </w:p>
    <w:tbl>
      <w:tblPr>
        <w:tblStyle w:val="TableGrid"/>
        <w:tblW w:w="14400" w:type="dxa"/>
        <w:tblInd w:w="-5" w:type="dxa"/>
        <w:tblLayout w:type="fixed"/>
        <w:tblLook w:val="04A0" w:firstRow="1" w:lastRow="0" w:firstColumn="1" w:lastColumn="0" w:noHBand="0" w:noVBand="1"/>
      </w:tblPr>
      <w:tblGrid>
        <w:gridCol w:w="3060"/>
        <w:gridCol w:w="90"/>
        <w:gridCol w:w="11250"/>
      </w:tblGrid>
      <w:tr w:rsidR="00971724" w:rsidTr="00E71085">
        <w:tc>
          <w:tcPr>
            <w:tcW w:w="14400" w:type="dxa"/>
            <w:gridSpan w:val="3"/>
            <w:shd w:val="clear" w:color="auto" w:fill="1F4E79" w:themeFill="accent1" w:themeFillShade="80"/>
          </w:tcPr>
          <w:p w:rsidR="00971724" w:rsidRPr="001E41BE" w:rsidRDefault="00971724" w:rsidP="008D7A92">
            <w:pPr>
              <w:autoSpaceDE w:val="0"/>
              <w:autoSpaceDN w:val="0"/>
              <w:spacing w:before="120" w:after="120"/>
              <w:jc w:val="center"/>
              <w:rPr>
                <w:b/>
                <w:color w:val="FFFFFF" w:themeColor="background1"/>
                <w:sz w:val="32"/>
                <w:szCs w:val="32"/>
              </w:rPr>
            </w:pPr>
            <w:r w:rsidRPr="001E41BE">
              <w:rPr>
                <w:b/>
                <w:color w:val="FFFFFF" w:themeColor="background1"/>
                <w:sz w:val="32"/>
                <w:szCs w:val="32"/>
              </w:rPr>
              <w:t>CABINET FOR HEALTH AND FAMILY SERVICES</w:t>
            </w:r>
          </w:p>
        </w:tc>
      </w:tr>
      <w:tr w:rsidR="006D7D1B" w:rsidTr="00E71085">
        <w:tc>
          <w:tcPr>
            <w:tcW w:w="3060" w:type="dxa"/>
            <w:shd w:val="clear" w:color="auto" w:fill="BDD6EE" w:themeFill="accent1" w:themeFillTint="66"/>
          </w:tcPr>
          <w:p w:rsidR="006D7D1B" w:rsidRPr="006D7D1B" w:rsidRDefault="006D7D1B" w:rsidP="006D7D1B">
            <w:pPr>
              <w:autoSpaceDE w:val="0"/>
              <w:autoSpaceDN w:val="0"/>
              <w:rPr>
                <w:b/>
              </w:rPr>
            </w:pPr>
            <w:r>
              <w:rPr>
                <w:b/>
              </w:rPr>
              <w:t>Office / Department</w:t>
            </w:r>
          </w:p>
        </w:tc>
        <w:tc>
          <w:tcPr>
            <w:tcW w:w="11340" w:type="dxa"/>
            <w:gridSpan w:val="2"/>
            <w:shd w:val="clear" w:color="auto" w:fill="BDD6EE" w:themeFill="accent1" w:themeFillTint="66"/>
          </w:tcPr>
          <w:p w:rsidR="006D7D1B" w:rsidRPr="006D7D1B" w:rsidRDefault="006D7D1B" w:rsidP="006D7D1B">
            <w:pPr>
              <w:autoSpaceDE w:val="0"/>
              <w:autoSpaceDN w:val="0"/>
              <w:rPr>
                <w:rFonts w:ascii="Calibri" w:hAnsi="Calibri" w:cs="Calibri"/>
                <w:b/>
                <w:bCs/>
              </w:rPr>
            </w:pPr>
            <w:r w:rsidRPr="006D7D1B">
              <w:rPr>
                <w:rFonts w:ascii="Calibri" w:hAnsi="Calibri" w:cs="Calibri"/>
                <w:b/>
                <w:bCs/>
              </w:rPr>
              <w:t>Actions and Guidance</w:t>
            </w:r>
          </w:p>
        </w:tc>
      </w:tr>
      <w:tr w:rsidR="006D7D1B" w:rsidTr="00E71085">
        <w:tc>
          <w:tcPr>
            <w:tcW w:w="3060" w:type="dxa"/>
            <w:shd w:val="clear" w:color="auto" w:fill="FFFFFF" w:themeFill="background1"/>
          </w:tcPr>
          <w:p w:rsidR="006D7D1B" w:rsidRPr="00172B5E" w:rsidRDefault="006D7D1B" w:rsidP="006D7D1B">
            <w:pPr>
              <w:autoSpaceDE w:val="0"/>
              <w:autoSpaceDN w:val="0"/>
              <w:rPr>
                <w:b/>
                <w:color w:val="FFFFFF" w:themeColor="background1"/>
                <w:sz w:val="20"/>
                <w:szCs w:val="20"/>
              </w:rPr>
            </w:pPr>
            <w:r w:rsidRPr="00172B5E">
              <w:rPr>
                <w:b/>
                <w:sz w:val="20"/>
                <w:szCs w:val="20"/>
              </w:rPr>
              <w:t>Office of Legal Services</w:t>
            </w:r>
          </w:p>
        </w:tc>
        <w:tc>
          <w:tcPr>
            <w:tcW w:w="11340" w:type="dxa"/>
            <w:gridSpan w:val="2"/>
            <w:shd w:val="clear" w:color="auto" w:fill="FFFFFF" w:themeFill="background1"/>
          </w:tcPr>
          <w:p w:rsidR="006D7D1B" w:rsidRPr="00172B5E" w:rsidRDefault="006D7D1B" w:rsidP="006D7D1B">
            <w:pPr>
              <w:autoSpaceDE w:val="0"/>
              <w:autoSpaceDN w:val="0"/>
              <w:rPr>
                <w:rFonts w:ascii="Calibri" w:hAnsi="Calibri" w:cs="Calibri"/>
                <w:b/>
                <w:bCs/>
                <w:i/>
                <w:color w:val="2E74B5" w:themeColor="accent1" w:themeShade="BF"/>
                <w:sz w:val="19"/>
                <w:szCs w:val="19"/>
              </w:rPr>
            </w:pPr>
            <w:r w:rsidRPr="00172B5E">
              <w:rPr>
                <w:rFonts w:ascii="Calibri" w:hAnsi="Calibri" w:cs="Calibri"/>
                <w:b/>
                <w:bCs/>
                <w:sz w:val="20"/>
                <w:szCs w:val="20"/>
              </w:rPr>
              <w:t>Directive Elective Procedures</w:t>
            </w:r>
            <w:r w:rsidR="00172B5E" w:rsidRPr="00172B5E">
              <w:rPr>
                <w:rFonts w:ascii="Calibri" w:hAnsi="Calibri" w:cs="Calibri"/>
                <w:b/>
                <w:bCs/>
                <w:sz w:val="20"/>
                <w:szCs w:val="20"/>
              </w:rPr>
              <w:t xml:space="preserve"> </w:t>
            </w:r>
            <w:r w:rsidR="0092418C">
              <w:rPr>
                <w:rFonts w:ascii="Calibri" w:hAnsi="Calibri" w:cs="Calibri"/>
                <w:b/>
                <w:bCs/>
                <w:sz w:val="19"/>
                <w:szCs w:val="19"/>
              </w:rPr>
              <w:t>–</w:t>
            </w:r>
            <w:r w:rsidR="00172B5E">
              <w:rPr>
                <w:rFonts w:ascii="Calibri" w:hAnsi="Calibri" w:cs="Calibri"/>
                <w:b/>
                <w:bCs/>
                <w:sz w:val="19"/>
                <w:szCs w:val="19"/>
              </w:rPr>
              <w:t xml:space="preserve"> </w:t>
            </w:r>
            <w:r w:rsidR="0092418C" w:rsidRPr="00581D6C">
              <w:rPr>
                <w:rFonts w:ascii="Calibri" w:hAnsi="Calibri" w:cs="Calibri"/>
                <w:b/>
                <w:bCs/>
                <w:i/>
                <w:color w:val="2E74B5" w:themeColor="accent1" w:themeShade="BF"/>
                <w:sz w:val="19"/>
                <w:szCs w:val="19"/>
              </w:rPr>
              <w:t>Effective 3/23/2020</w:t>
            </w:r>
          </w:p>
          <w:p w:rsidR="006D7D1B" w:rsidRPr="0092418C" w:rsidRDefault="006D7D1B" w:rsidP="006D7D1B">
            <w:pPr>
              <w:autoSpaceDE w:val="0"/>
              <w:autoSpaceDN w:val="0"/>
              <w:rPr>
                <w:rFonts w:ascii="Calibri" w:hAnsi="Calibri" w:cs="Calibri"/>
                <w:bCs/>
                <w:sz w:val="19"/>
                <w:szCs w:val="19"/>
              </w:rPr>
            </w:pPr>
            <w:r w:rsidRPr="0092418C">
              <w:rPr>
                <w:rFonts w:ascii="Calibri" w:hAnsi="Calibri" w:cs="Calibri"/>
                <w:bCs/>
                <w:sz w:val="19"/>
                <w:szCs w:val="19"/>
              </w:rPr>
              <w:t>Aggressive social distancing measures have been mandated by emergency order as a necessary measure to limit and contain the spread of the COVID-19 infection.  As a consequence of these mandates:</w:t>
            </w:r>
          </w:p>
          <w:p w:rsidR="006D7D1B" w:rsidRPr="0092418C" w:rsidRDefault="003F61B1" w:rsidP="00660E8E">
            <w:pPr>
              <w:numPr>
                <w:ilvl w:val="0"/>
                <w:numId w:val="10"/>
              </w:numPr>
              <w:autoSpaceDE w:val="0"/>
              <w:autoSpaceDN w:val="0"/>
              <w:ind w:left="430" w:hanging="270"/>
              <w:rPr>
                <w:rFonts w:ascii="Calibri" w:hAnsi="Calibri" w:cs="Calibri"/>
                <w:bCs/>
                <w:sz w:val="19"/>
                <w:szCs w:val="19"/>
              </w:rPr>
            </w:pPr>
            <w:r>
              <w:rPr>
                <w:rFonts w:ascii="Calibri" w:hAnsi="Calibri" w:cs="Calibri"/>
                <w:bCs/>
                <w:sz w:val="19"/>
                <w:szCs w:val="19"/>
              </w:rPr>
              <w:t>All</w:t>
            </w:r>
            <w:r w:rsidR="006D7D1B" w:rsidRPr="0092418C">
              <w:rPr>
                <w:rFonts w:ascii="Calibri" w:hAnsi="Calibri" w:cs="Calibri"/>
                <w:bCs/>
                <w:sz w:val="19"/>
                <w:szCs w:val="19"/>
              </w:rPr>
              <w:t xml:space="preserve"> non-emergent, non-urgent in-person medical, surgical, dental, and any other healthcare practice or procedure must have immediately ceased effective close of business on March 18, 2020.</w:t>
            </w:r>
          </w:p>
          <w:p w:rsidR="006D7D1B" w:rsidRPr="0092418C" w:rsidRDefault="006D7D1B" w:rsidP="00660E8E">
            <w:pPr>
              <w:numPr>
                <w:ilvl w:val="0"/>
                <w:numId w:val="10"/>
              </w:numPr>
              <w:autoSpaceDE w:val="0"/>
              <w:autoSpaceDN w:val="0"/>
              <w:ind w:left="430" w:hanging="270"/>
              <w:rPr>
                <w:rFonts w:ascii="Calibri" w:hAnsi="Calibri" w:cs="Calibri"/>
                <w:bCs/>
                <w:sz w:val="19"/>
                <w:szCs w:val="19"/>
              </w:rPr>
            </w:pPr>
            <w:r w:rsidRPr="0092418C">
              <w:rPr>
                <w:rFonts w:ascii="Calibri" w:hAnsi="Calibri" w:cs="Calibri"/>
                <w:bCs/>
                <w:sz w:val="19"/>
                <w:szCs w:val="19"/>
              </w:rPr>
              <w:t>The Commonwealth of Kentucky relies upon licensed healthcare professionals within the state to exercise their best clinical judgment in the implementation of this restriction.</w:t>
            </w:r>
          </w:p>
          <w:p w:rsidR="006D7D1B" w:rsidRPr="0092418C" w:rsidRDefault="006D7D1B" w:rsidP="00660E8E">
            <w:pPr>
              <w:numPr>
                <w:ilvl w:val="0"/>
                <w:numId w:val="10"/>
              </w:numPr>
              <w:autoSpaceDE w:val="0"/>
              <w:autoSpaceDN w:val="0"/>
              <w:ind w:left="430" w:hanging="270"/>
              <w:rPr>
                <w:rFonts w:ascii="Calibri" w:hAnsi="Calibri" w:cs="Calibri"/>
                <w:bCs/>
                <w:sz w:val="19"/>
                <w:szCs w:val="19"/>
              </w:rPr>
            </w:pPr>
            <w:r w:rsidRPr="0092418C">
              <w:rPr>
                <w:rFonts w:ascii="Calibri" w:hAnsi="Calibri" w:cs="Calibri"/>
                <w:bCs/>
                <w:sz w:val="19"/>
                <w:szCs w:val="19"/>
              </w:rPr>
              <w:t>To assist licensed healthcare professions in the exercise of their judgment, the following guidelines are offered:</w:t>
            </w:r>
          </w:p>
          <w:p w:rsidR="006D7D1B" w:rsidRPr="0092418C" w:rsidRDefault="006D7D1B" w:rsidP="00660E8E">
            <w:pPr>
              <w:numPr>
                <w:ilvl w:val="0"/>
                <w:numId w:val="11"/>
              </w:numPr>
              <w:autoSpaceDE w:val="0"/>
              <w:autoSpaceDN w:val="0"/>
              <w:ind w:left="700" w:hanging="270"/>
              <w:rPr>
                <w:rFonts w:ascii="Calibri" w:hAnsi="Calibri" w:cs="Calibri"/>
                <w:bCs/>
                <w:sz w:val="19"/>
                <w:szCs w:val="19"/>
              </w:rPr>
            </w:pPr>
            <w:r w:rsidRPr="0092418C">
              <w:rPr>
                <w:rFonts w:ascii="Calibri" w:hAnsi="Calibri" w:cs="Calibri"/>
                <w:bCs/>
                <w:sz w:val="19"/>
                <w:szCs w:val="19"/>
              </w:rPr>
              <w:t>Emergent – Any healthcare service that, were if not provided, is a high risk of resulting in serious and/or irreparable harm to a patient if not provided within 24 hours.</w:t>
            </w:r>
          </w:p>
          <w:p w:rsidR="006D7D1B" w:rsidRPr="0092418C" w:rsidRDefault="006D7D1B" w:rsidP="00660E8E">
            <w:pPr>
              <w:numPr>
                <w:ilvl w:val="0"/>
                <w:numId w:val="11"/>
              </w:numPr>
              <w:autoSpaceDE w:val="0"/>
              <w:autoSpaceDN w:val="0"/>
              <w:ind w:hanging="270"/>
              <w:rPr>
                <w:rFonts w:ascii="Calibri" w:hAnsi="Calibri" w:cs="Calibri"/>
                <w:bCs/>
                <w:sz w:val="19"/>
                <w:szCs w:val="19"/>
              </w:rPr>
            </w:pPr>
            <w:r w:rsidRPr="0092418C">
              <w:rPr>
                <w:rFonts w:ascii="Calibri" w:hAnsi="Calibri" w:cs="Calibri"/>
                <w:bCs/>
                <w:sz w:val="19"/>
                <w:szCs w:val="19"/>
              </w:rPr>
              <w:t>Urgent – Any healthcare service that, were it not provided, is a high risk of resulting in serious and/or irreparable harm to a patient if not provided within 24 hours to 30 days.</w:t>
            </w:r>
          </w:p>
          <w:p w:rsidR="006D7D1B" w:rsidRPr="0092418C" w:rsidRDefault="006D7D1B" w:rsidP="00660E8E">
            <w:pPr>
              <w:numPr>
                <w:ilvl w:val="0"/>
                <w:numId w:val="11"/>
              </w:numPr>
              <w:autoSpaceDE w:val="0"/>
              <w:autoSpaceDN w:val="0"/>
              <w:ind w:hanging="270"/>
              <w:rPr>
                <w:rFonts w:ascii="Calibri" w:hAnsi="Calibri" w:cs="Calibri"/>
                <w:bCs/>
                <w:sz w:val="19"/>
                <w:szCs w:val="19"/>
              </w:rPr>
            </w:pPr>
            <w:r w:rsidRPr="0092418C">
              <w:rPr>
                <w:rFonts w:ascii="Calibri" w:hAnsi="Calibri" w:cs="Calibri"/>
                <w:bCs/>
                <w:sz w:val="19"/>
                <w:szCs w:val="19"/>
              </w:rPr>
              <w:t>Non-Urgent – Any healthcare service that, were it not provided, is unlikely to result in any serious and/or irreparable harm to a patient if not provided for more than 30 days. (For example, chiropractic medicine)</w:t>
            </w:r>
          </w:p>
          <w:p w:rsidR="006D7D1B" w:rsidRPr="0092418C" w:rsidRDefault="006D7D1B" w:rsidP="00660E8E">
            <w:pPr>
              <w:numPr>
                <w:ilvl w:val="0"/>
                <w:numId w:val="10"/>
              </w:numPr>
              <w:autoSpaceDE w:val="0"/>
              <w:autoSpaceDN w:val="0"/>
              <w:ind w:left="430" w:hanging="270"/>
              <w:rPr>
                <w:rFonts w:ascii="Calibri" w:hAnsi="Calibri" w:cs="Calibri"/>
                <w:bCs/>
                <w:sz w:val="19"/>
                <w:szCs w:val="19"/>
              </w:rPr>
            </w:pPr>
            <w:r w:rsidRPr="0092418C">
              <w:rPr>
                <w:rFonts w:ascii="Calibri" w:hAnsi="Calibri" w:cs="Calibri"/>
                <w:bCs/>
                <w:sz w:val="19"/>
                <w:szCs w:val="19"/>
              </w:rPr>
              <w:t>When considering the above guidance, clinicians are urged to consider whether the service provided would still be retrospectively deemed necessary if the patient (or close contact of the patient) were to become infected to COVID-19 as a result and suffer serious and/or irreparable harm as a result.</w:t>
            </w:r>
          </w:p>
          <w:p w:rsidR="006D7D1B" w:rsidRPr="0092418C" w:rsidRDefault="006D7D1B" w:rsidP="00660E8E">
            <w:pPr>
              <w:numPr>
                <w:ilvl w:val="0"/>
                <w:numId w:val="10"/>
              </w:numPr>
              <w:autoSpaceDE w:val="0"/>
              <w:autoSpaceDN w:val="0"/>
              <w:ind w:left="430" w:hanging="270"/>
              <w:rPr>
                <w:rFonts w:ascii="Calibri" w:hAnsi="Calibri" w:cs="Calibri"/>
                <w:bCs/>
                <w:sz w:val="19"/>
                <w:szCs w:val="19"/>
              </w:rPr>
            </w:pPr>
            <w:r w:rsidRPr="0092418C">
              <w:rPr>
                <w:rFonts w:ascii="Calibri" w:hAnsi="Calibri" w:cs="Calibri"/>
                <w:bCs/>
                <w:sz w:val="19"/>
                <w:szCs w:val="19"/>
              </w:rPr>
              <w:t>Under all circumstances where clinically possible, use of telephone or video communication to provide telemedicine services is strongly urged.  Medicare and Medicaid have WAIVED typical telemedicine and HIPAA requirements and you may even use non-HIPAA compliant video services such as FaceTime, Skype, and others during the current state of emergency.</w:t>
            </w:r>
          </w:p>
          <w:p w:rsidR="006D7D1B" w:rsidRPr="0092418C" w:rsidRDefault="006D7D1B" w:rsidP="006D7D1B">
            <w:pPr>
              <w:autoSpaceDE w:val="0"/>
              <w:autoSpaceDN w:val="0"/>
              <w:rPr>
                <w:rFonts w:ascii="Calibri" w:hAnsi="Calibri" w:cs="Calibri"/>
                <w:bCs/>
                <w:sz w:val="19"/>
                <w:szCs w:val="19"/>
              </w:rPr>
            </w:pPr>
            <w:r w:rsidRPr="0092418C">
              <w:rPr>
                <w:rFonts w:ascii="Calibri" w:hAnsi="Calibri" w:cs="Calibri"/>
                <w:bCs/>
                <w:sz w:val="19"/>
                <w:szCs w:val="19"/>
              </w:rPr>
              <w:t>All healthcare providers are instructed to follow these recommendations when considering what procedures to cancel.  This directive became effective at midnight March 18, 2020.</w:t>
            </w:r>
          </w:p>
          <w:p w:rsidR="006D7D1B" w:rsidRPr="006D7D1B" w:rsidRDefault="006D7D1B" w:rsidP="006D7D1B">
            <w:pPr>
              <w:autoSpaceDE w:val="0"/>
              <w:autoSpaceDN w:val="0"/>
              <w:rPr>
                <w:rFonts w:cstheme="minorHAnsi"/>
                <w:color w:val="2E74B5" w:themeColor="accent1" w:themeShade="BF"/>
                <w:sz w:val="18"/>
                <w:szCs w:val="18"/>
              </w:rPr>
            </w:pPr>
            <w:r w:rsidRPr="0092418C">
              <w:rPr>
                <w:rFonts w:ascii="Calibri" w:hAnsi="Calibri" w:cs="Calibri"/>
                <w:b/>
                <w:bCs/>
                <w:sz w:val="19"/>
                <w:szCs w:val="19"/>
              </w:rPr>
              <w:t>Source:</w:t>
            </w:r>
            <w:r w:rsidRPr="0092418C">
              <w:rPr>
                <w:rFonts w:ascii="Calibri" w:hAnsi="Calibri" w:cs="Calibri"/>
                <w:bCs/>
                <w:sz w:val="19"/>
                <w:szCs w:val="19"/>
              </w:rPr>
              <w:t xml:space="preserve">  </w:t>
            </w:r>
            <w:hyperlink r:id="rId54" w:history="1">
              <w:r w:rsidRPr="00581D6C">
                <w:rPr>
                  <w:rStyle w:val="Hyperlink"/>
                  <w:rFonts w:cstheme="minorHAnsi"/>
                  <w:b/>
                  <w:color w:val="2E74B5" w:themeColor="accent1" w:themeShade="BF"/>
                  <w:sz w:val="19"/>
                  <w:szCs w:val="19"/>
                </w:rPr>
                <w:t>https://governor.ky.gov/attachments/20200323_Directive_Elective-Procedures.pdf</w:t>
              </w:r>
            </w:hyperlink>
          </w:p>
        </w:tc>
      </w:tr>
      <w:tr w:rsidR="00C141FC" w:rsidTr="00E71085">
        <w:tc>
          <w:tcPr>
            <w:tcW w:w="3060" w:type="dxa"/>
            <w:shd w:val="clear" w:color="auto" w:fill="FFFFFF" w:themeFill="background1"/>
          </w:tcPr>
          <w:p w:rsidR="00C141FC" w:rsidRPr="00DF4FB3" w:rsidRDefault="00C33779" w:rsidP="00DF4FB3">
            <w:pPr>
              <w:autoSpaceDE w:val="0"/>
              <w:autoSpaceDN w:val="0"/>
              <w:rPr>
                <w:b/>
                <w:sz w:val="20"/>
                <w:szCs w:val="20"/>
              </w:rPr>
            </w:pPr>
            <w:r>
              <w:rPr>
                <w:b/>
                <w:sz w:val="20"/>
                <w:szCs w:val="20"/>
              </w:rPr>
              <w:t>Department for</w:t>
            </w:r>
            <w:r w:rsidR="00C141FC">
              <w:rPr>
                <w:b/>
                <w:sz w:val="20"/>
                <w:szCs w:val="20"/>
              </w:rPr>
              <w:t xml:space="preserve"> Medicaid Services</w:t>
            </w:r>
          </w:p>
        </w:tc>
        <w:tc>
          <w:tcPr>
            <w:tcW w:w="11340" w:type="dxa"/>
            <w:gridSpan w:val="2"/>
            <w:shd w:val="clear" w:color="auto" w:fill="FFFFFF" w:themeFill="background1"/>
          </w:tcPr>
          <w:p w:rsidR="00C141FC" w:rsidRDefault="00C141FC" w:rsidP="00DF4FB3">
            <w:pPr>
              <w:autoSpaceDE w:val="0"/>
              <w:autoSpaceDN w:val="0"/>
              <w:rPr>
                <w:rFonts w:cstheme="minorHAnsi"/>
                <w:b/>
                <w:bCs/>
                <w:i/>
                <w:color w:val="2E74B5" w:themeColor="accent1" w:themeShade="BF"/>
                <w:sz w:val="19"/>
                <w:szCs w:val="19"/>
              </w:rPr>
            </w:pPr>
            <w:r>
              <w:rPr>
                <w:rFonts w:cstheme="minorHAnsi"/>
                <w:b/>
                <w:bCs/>
                <w:sz w:val="20"/>
                <w:szCs w:val="20"/>
              </w:rPr>
              <w:t xml:space="preserve">Guidance on Well Child Visits During COVID-19 – </w:t>
            </w:r>
            <w:r w:rsidRPr="00581D6C">
              <w:rPr>
                <w:rFonts w:cstheme="minorHAnsi"/>
                <w:b/>
                <w:bCs/>
                <w:i/>
                <w:color w:val="2E74B5" w:themeColor="accent1" w:themeShade="BF"/>
                <w:sz w:val="19"/>
                <w:szCs w:val="19"/>
              </w:rPr>
              <w:t>Effective 4/15/2020</w:t>
            </w:r>
          </w:p>
          <w:p w:rsidR="00C141FC" w:rsidRDefault="00A85ADD" w:rsidP="00DF4FB3">
            <w:pPr>
              <w:autoSpaceDE w:val="0"/>
              <w:autoSpaceDN w:val="0"/>
              <w:rPr>
                <w:rFonts w:cstheme="minorHAnsi"/>
                <w:bCs/>
                <w:sz w:val="19"/>
                <w:szCs w:val="19"/>
              </w:rPr>
            </w:pPr>
            <w:r>
              <w:rPr>
                <w:rFonts w:cstheme="minorHAnsi"/>
                <w:bCs/>
                <w:sz w:val="19"/>
                <w:szCs w:val="19"/>
              </w:rPr>
              <w:t>DMS will reimburse at the same rate as an in-person visit as for a telehealth well child visit.  Specific guidance has been developed during the time of emergency for fee for service and managed care populations.</w:t>
            </w:r>
          </w:p>
          <w:p w:rsidR="00A85ADD" w:rsidRPr="007B482A" w:rsidRDefault="00A85ADD" w:rsidP="00DF4FB3">
            <w:pPr>
              <w:autoSpaceDE w:val="0"/>
              <w:autoSpaceDN w:val="0"/>
              <w:rPr>
                <w:rFonts w:cstheme="minorHAnsi"/>
                <w:b/>
                <w:bCs/>
                <w:sz w:val="19"/>
                <w:szCs w:val="19"/>
              </w:rPr>
            </w:pPr>
            <w:r w:rsidRPr="007B482A">
              <w:rPr>
                <w:rFonts w:cstheme="minorHAnsi"/>
                <w:b/>
                <w:bCs/>
                <w:sz w:val="19"/>
                <w:szCs w:val="19"/>
              </w:rPr>
              <w:t>For children age 24 months and younger:</w:t>
            </w:r>
          </w:p>
          <w:p w:rsidR="00A85ADD" w:rsidRDefault="00A85ADD" w:rsidP="00A85ADD">
            <w:pPr>
              <w:pStyle w:val="ListParagraph"/>
              <w:numPr>
                <w:ilvl w:val="0"/>
                <w:numId w:val="39"/>
              </w:numPr>
              <w:autoSpaceDE w:val="0"/>
              <w:autoSpaceDN w:val="0"/>
              <w:spacing w:after="0" w:line="240" w:lineRule="auto"/>
              <w:ind w:left="430" w:hanging="290"/>
              <w:rPr>
                <w:rFonts w:cstheme="minorHAnsi"/>
                <w:bCs/>
                <w:sz w:val="19"/>
                <w:szCs w:val="19"/>
              </w:rPr>
            </w:pPr>
            <w:r w:rsidRPr="007B482A">
              <w:rPr>
                <w:rFonts w:cstheme="minorHAnsi"/>
                <w:bCs/>
                <w:sz w:val="19"/>
                <w:szCs w:val="19"/>
                <w:u w:val="single"/>
              </w:rPr>
              <w:t>Recommendation</w:t>
            </w:r>
            <w:r>
              <w:rPr>
                <w:rFonts w:cstheme="minorHAnsi"/>
                <w:bCs/>
                <w:sz w:val="19"/>
                <w:szCs w:val="19"/>
              </w:rPr>
              <w:t>:  Continue in-person well child visits in order to receive necessary immunizations and other screenings.</w:t>
            </w:r>
          </w:p>
          <w:p w:rsidR="00A85ADD" w:rsidRPr="007B482A" w:rsidRDefault="00A85ADD" w:rsidP="00A85ADD">
            <w:pPr>
              <w:autoSpaceDE w:val="0"/>
              <w:autoSpaceDN w:val="0"/>
              <w:rPr>
                <w:rFonts w:cstheme="minorHAnsi"/>
                <w:b/>
                <w:bCs/>
                <w:sz w:val="19"/>
                <w:szCs w:val="19"/>
              </w:rPr>
            </w:pPr>
            <w:r w:rsidRPr="007B482A">
              <w:rPr>
                <w:rFonts w:cstheme="minorHAnsi"/>
                <w:b/>
                <w:bCs/>
                <w:sz w:val="19"/>
                <w:szCs w:val="19"/>
              </w:rPr>
              <w:t>For children over age 24 months:</w:t>
            </w:r>
          </w:p>
          <w:p w:rsidR="00A85ADD" w:rsidRDefault="00554175" w:rsidP="00A85ADD">
            <w:pPr>
              <w:pStyle w:val="ListParagraph"/>
              <w:numPr>
                <w:ilvl w:val="0"/>
                <w:numId w:val="39"/>
              </w:numPr>
              <w:autoSpaceDE w:val="0"/>
              <w:autoSpaceDN w:val="0"/>
              <w:spacing w:after="0" w:line="240" w:lineRule="auto"/>
              <w:ind w:left="430" w:hanging="270"/>
              <w:rPr>
                <w:rFonts w:cstheme="minorHAnsi"/>
                <w:bCs/>
                <w:sz w:val="19"/>
                <w:szCs w:val="19"/>
              </w:rPr>
            </w:pPr>
            <w:r>
              <w:rPr>
                <w:rFonts w:cstheme="minorHAnsi"/>
                <w:bCs/>
                <w:sz w:val="19"/>
                <w:szCs w:val="19"/>
                <w:u w:val="single"/>
              </w:rPr>
              <w:t>Recommendat</w:t>
            </w:r>
            <w:r w:rsidR="00A85ADD" w:rsidRPr="007B482A">
              <w:rPr>
                <w:rFonts w:cstheme="minorHAnsi"/>
                <w:bCs/>
                <w:sz w:val="19"/>
                <w:szCs w:val="19"/>
                <w:u w:val="single"/>
              </w:rPr>
              <w:t>ion</w:t>
            </w:r>
            <w:r w:rsidR="00A85ADD">
              <w:rPr>
                <w:rFonts w:cstheme="minorHAnsi"/>
                <w:bCs/>
                <w:sz w:val="19"/>
                <w:szCs w:val="19"/>
              </w:rPr>
              <w:t>:  Providers may perform well child visits using telehealth modalities reporting the appropriate preventive medicine CPT codes and adding the place of service code “02” on the billing form.  No telehealth modifiers are required.  Providers will need to use their clinical judgement as to what components of the visit are appropriate to be performed during the telehealth visit.  Audio-visual telehealth is prefe</w:t>
            </w:r>
            <w:r w:rsidR="007B482A">
              <w:rPr>
                <w:rFonts w:cstheme="minorHAnsi"/>
                <w:bCs/>
                <w:sz w:val="19"/>
                <w:szCs w:val="19"/>
              </w:rPr>
              <w:t>rred, but audio only is acceptable.</w:t>
            </w:r>
          </w:p>
          <w:p w:rsidR="007B482A" w:rsidRDefault="007B482A" w:rsidP="00A85ADD">
            <w:pPr>
              <w:pStyle w:val="ListParagraph"/>
              <w:numPr>
                <w:ilvl w:val="0"/>
                <w:numId w:val="39"/>
              </w:numPr>
              <w:autoSpaceDE w:val="0"/>
              <w:autoSpaceDN w:val="0"/>
              <w:spacing w:after="0" w:line="240" w:lineRule="auto"/>
              <w:ind w:left="430" w:hanging="270"/>
              <w:rPr>
                <w:rFonts w:cstheme="minorHAnsi"/>
                <w:bCs/>
                <w:sz w:val="19"/>
                <w:szCs w:val="19"/>
              </w:rPr>
            </w:pPr>
            <w:r w:rsidRPr="007B482A">
              <w:rPr>
                <w:rFonts w:cstheme="minorHAnsi"/>
                <w:bCs/>
                <w:sz w:val="19"/>
                <w:szCs w:val="19"/>
                <w:u w:val="single"/>
              </w:rPr>
              <w:t>Coding and Documentation</w:t>
            </w:r>
            <w:r>
              <w:rPr>
                <w:rFonts w:cstheme="minorHAnsi"/>
                <w:bCs/>
                <w:sz w:val="19"/>
                <w:szCs w:val="19"/>
              </w:rPr>
              <w:t>:  Report the appropriate Preventive Medicine CPT Code (99382-5, 99392-5) and place of service “02.”  For all well child visits completed via telehealth clear documentation must be provided in the record stating the visit was completed via telehealth due to COVID-19 emergency and include any limitations of the service (i.e., vaccinations, vision or hearing screening, labs).  Additional procedural codes may be included as appropriate (i.e., developmental screening – 96110, behavioral/emotional assessment – 96127, health risk assessment – 96160, 96161).</w:t>
            </w:r>
          </w:p>
          <w:p w:rsidR="007B482A" w:rsidRDefault="007B482A" w:rsidP="00A85ADD">
            <w:pPr>
              <w:pStyle w:val="ListParagraph"/>
              <w:numPr>
                <w:ilvl w:val="0"/>
                <w:numId w:val="39"/>
              </w:numPr>
              <w:autoSpaceDE w:val="0"/>
              <w:autoSpaceDN w:val="0"/>
              <w:spacing w:after="0" w:line="240" w:lineRule="auto"/>
              <w:ind w:left="430" w:hanging="270"/>
              <w:rPr>
                <w:rFonts w:cstheme="minorHAnsi"/>
                <w:bCs/>
                <w:sz w:val="19"/>
                <w:szCs w:val="19"/>
              </w:rPr>
            </w:pPr>
            <w:r w:rsidRPr="007B482A">
              <w:rPr>
                <w:rFonts w:cstheme="minorHAnsi"/>
                <w:bCs/>
                <w:sz w:val="19"/>
                <w:szCs w:val="19"/>
                <w:u w:val="single"/>
              </w:rPr>
              <w:t>Immunizations</w:t>
            </w:r>
            <w:r>
              <w:rPr>
                <w:rFonts w:cstheme="minorHAnsi"/>
                <w:bCs/>
                <w:sz w:val="19"/>
                <w:szCs w:val="19"/>
              </w:rPr>
              <w:t>:  Providers may provide vaccine counseling during the telehealth visit and then provide the vaccine administration later.  The vaccine administration code, 90460, would be billed at the time of vaccine administration.</w:t>
            </w:r>
          </w:p>
          <w:p w:rsidR="007B482A" w:rsidRPr="00634F46" w:rsidRDefault="007B482A" w:rsidP="00B664D3">
            <w:pPr>
              <w:pStyle w:val="ListParagraph"/>
              <w:numPr>
                <w:ilvl w:val="0"/>
                <w:numId w:val="39"/>
              </w:numPr>
              <w:autoSpaceDE w:val="0"/>
              <w:autoSpaceDN w:val="0"/>
              <w:spacing w:after="0" w:line="240" w:lineRule="auto"/>
              <w:ind w:left="430" w:hanging="270"/>
              <w:rPr>
                <w:rFonts w:cstheme="minorHAnsi"/>
                <w:bCs/>
                <w:sz w:val="19"/>
                <w:szCs w:val="19"/>
              </w:rPr>
            </w:pPr>
            <w:r w:rsidRPr="00634F46">
              <w:rPr>
                <w:rFonts w:cstheme="minorHAnsi"/>
                <w:bCs/>
                <w:sz w:val="19"/>
                <w:szCs w:val="19"/>
                <w:u w:val="single"/>
              </w:rPr>
              <w:t>Follow-up after COVID-19 Emergency</w:t>
            </w:r>
            <w:r w:rsidRPr="00634F46">
              <w:rPr>
                <w:rFonts w:cstheme="minorHAnsi"/>
                <w:bCs/>
                <w:sz w:val="19"/>
                <w:szCs w:val="19"/>
              </w:rPr>
              <w:t>:  Any member that receives a preventive medicine visit via telehealth should have an in-person follow-up visit within 6 months of the end of the declared emergency to complete the rest of the components of the well child visit that were not able to be performed via telehealth.  For the in-person visit, the follow-up visit code of 99213 should be billed and well-child visit can be used as a diagnosis code if another more specific code is not apparent.</w:t>
            </w:r>
          </w:p>
          <w:p w:rsidR="00554175" w:rsidRPr="00554175" w:rsidRDefault="00554175" w:rsidP="00554175">
            <w:pPr>
              <w:autoSpaceDE w:val="0"/>
              <w:autoSpaceDN w:val="0"/>
              <w:rPr>
                <w:rFonts w:cstheme="minorHAnsi"/>
                <w:b/>
                <w:bCs/>
                <w:sz w:val="19"/>
                <w:szCs w:val="19"/>
              </w:rPr>
            </w:pPr>
            <w:r>
              <w:rPr>
                <w:rFonts w:cstheme="minorHAnsi"/>
                <w:b/>
                <w:bCs/>
                <w:sz w:val="19"/>
                <w:szCs w:val="19"/>
              </w:rPr>
              <w:t xml:space="preserve">Source:  </w:t>
            </w:r>
            <w:hyperlink r:id="rId55" w:history="1">
              <w:r w:rsidRPr="00581D6C">
                <w:rPr>
                  <w:rStyle w:val="Hyperlink"/>
                  <w:b/>
                  <w:color w:val="2E74B5" w:themeColor="accent1" w:themeShade="BF"/>
                  <w:sz w:val="19"/>
                  <w:szCs w:val="19"/>
                </w:rPr>
                <w:t>https://chfs.ky.gov/agencies/dms/Documents/telehealth%20wellchildvisit%20memo.pdf</w:t>
              </w:r>
            </w:hyperlink>
          </w:p>
        </w:tc>
      </w:tr>
      <w:tr w:rsidR="00C141FC" w:rsidTr="00E71085">
        <w:tc>
          <w:tcPr>
            <w:tcW w:w="3060" w:type="dxa"/>
            <w:shd w:val="clear" w:color="auto" w:fill="FFFFFF" w:themeFill="background1"/>
          </w:tcPr>
          <w:p w:rsidR="00C141FC" w:rsidRPr="00DF4FB3" w:rsidRDefault="00C33779" w:rsidP="00DF4FB3">
            <w:pPr>
              <w:autoSpaceDE w:val="0"/>
              <w:autoSpaceDN w:val="0"/>
              <w:rPr>
                <w:b/>
                <w:sz w:val="20"/>
                <w:szCs w:val="20"/>
              </w:rPr>
            </w:pPr>
            <w:r>
              <w:rPr>
                <w:b/>
                <w:sz w:val="20"/>
                <w:szCs w:val="20"/>
              </w:rPr>
              <w:t>Department for</w:t>
            </w:r>
            <w:r w:rsidR="00562B2F">
              <w:rPr>
                <w:b/>
                <w:sz w:val="20"/>
                <w:szCs w:val="20"/>
              </w:rPr>
              <w:t xml:space="preserve"> Medicaid Services</w:t>
            </w:r>
          </w:p>
        </w:tc>
        <w:tc>
          <w:tcPr>
            <w:tcW w:w="11340" w:type="dxa"/>
            <w:gridSpan w:val="2"/>
            <w:shd w:val="clear" w:color="auto" w:fill="FFFFFF" w:themeFill="background1"/>
          </w:tcPr>
          <w:p w:rsidR="00C141FC" w:rsidRDefault="00E8733E" w:rsidP="00DF4FB3">
            <w:pPr>
              <w:autoSpaceDE w:val="0"/>
              <w:autoSpaceDN w:val="0"/>
              <w:rPr>
                <w:rFonts w:cstheme="minorHAnsi"/>
                <w:b/>
                <w:bCs/>
                <w:i/>
                <w:color w:val="2E74B5" w:themeColor="accent1" w:themeShade="BF"/>
                <w:sz w:val="19"/>
                <w:szCs w:val="19"/>
              </w:rPr>
            </w:pPr>
            <w:r>
              <w:rPr>
                <w:rFonts w:cstheme="minorHAnsi"/>
                <w:b/>
                <w:bCs/>
                <w:sz w:val="20"/>
                <w:szCs w:val="20"/>
              </w:rPr>
              <w:t>Approval of Federal Section 1135 Waiver Requests –</w:t>
            </w:r>
            <w:r w:rsidR="003E1200">
              <w:rPr>
                <w:rFonts w:cstheme="minorHAnsi"/>
                <w:b/>
                <w:bCs/>
                <w:sz w:val="20"/>
                <w:szCs w:val="20"/>
              </w:rPr>
              <w:t xml:space="preserve"> </w:t>
            </w:r>
            <w:r w:rsidR="003E1200" w:rsidRPr="00581D6C">
              <w:rPr>
                <w:rFonts w:cstheme="minorHAnsi"/>
                <w:b/>
                <w:bCs/>
                <w:i/>
                <w:color w:val="2E74B5" w:themeColor="accent1" w:themeShade="BF"/>
                <w:sz w:val="19"/>
                <w:szCs w:val="19"/>
              </w:rPr>
              <w:t>E</w:t>
            </w:r>
            <w:r w:rsidRPr="00581D6C">
              <w:rPr>
                <w:rFonts w:cstheme="minorHAnsi"/>
                <w:b/>
                <w:bCs/>
                <w:i/>
                <w:color w:val="2E74B5" w:themeColor="accent1" w:themeShade="BF"/>
                <w:sz w:val="19"/>
                <w:szCs w:val="19"/>
              </w:rPr>
              <w:t xml:space="preserve">ffective </w:t>
            </w:r>
            <w:r w:rsidR="003E1200" w:rsidRPr="00581D6C">
              <w:rPr>
                <w:rFonts w:cstheme="minorHAnsi"/>
                <w:b/>
                <w:bCs/>
                <w:i/>
                <w:color w:val="2E74B5" w:themeColor="accent1" w:themeShade="BF"/>
                <w:sz w:val="19"/>
                <w:szCs w:val="19"/>
              </w:rPr>
              <w:t>3/01</w:t>
            </w:r>
            <w:r w:rsidRPr="00581D6C">
              <w:rPr>
                <w:rFonts w:cstheme="minorHAnsi"/>
                <w:b/>
                <w:bCs/>
                <w:i/>
                <w:color w:val="2E74B5" w:themeColor="accent1" w:themeShade="BF"/>
                <w:sz w:val="19"/>
                <w:szCs w:val="19"/>
              </w:rPr>
              <w:t>/2020</w:t>
            </w:r>
          </w:p>
          <w:p w:rsidR="00E8733E" w:rsidRPr="003E1200" w:rsidRDefault="003E1200" w:rsidP="003E1200">
            <w:pPr>
              <w:pStyle w:val="ListParagraph"/>
              <w:numPr>
                <w:ilvl w:val="0"/>
                <w:numId w:val="40"/>
              </w:numPr>
              <w:autoSpaceDE w:val="0"/>
              <w:autoSpaceDN w:val="0"/>
              <w:spacing w:after="0" w:line="240" w:lineRule="auto"/>
              <w:ind w:left="430" w:hanging="270"/>
              <w:rPr>
                <w:rFonts w:cstheme="minorHAnsi"/>
                <w:b/>
                <w:bCs/>
                <w:sz w:val="19"/>
                <w:szCs w:val="19"/>
              </w:rPr>
            </w:pPr>
            <w:r>
              <w:rPr>
                <w:rFonts w:cstheme="minorHAnsi"/>
                <w:bCs/>
                <w:sz w:val="19"/>
                <w:szCs w:val="19"/>
              </w:rPr>
              <w:t>Temporarily suspend Medicaid fee-for-service prior authorization requirements.  Section 1135(b)(1)(C) allows for a waiver or modification of pre-approval requirements, including prior authorization processes required under the State Plan for particular benefits.</w:t>
            </w:r>
          </w:p>
          <w:p w:rsidR="003E1200" w:rsidRPr="003E1200" w:rsidRDefault="003E1200" w:rsidP="003E1200">
            <w:pPr>
              <w:pStyle w:val="ListParagraph"/>
              <w:numPr>
                <w:ilvl w:val="0"/>
                <w:numId w:val="40"/>
              </w:numPr>
              <w:autoSpaceDE w:val="0"/>
              <w:autoSpaceDN w:val="0"/>
              <w:spacing w:after="0" w:line="240" w:lineRule="auto"/>
              <w:ind w:left="430" w:hanging="270"/>
              <w:rPr>
                <w:rFonts w:cstheme="minorHAnsi"/>
                <w:b/>
                <w:bCs/>
                <w:sz w:val="19"/>
                <w:szCs w:val="19"/>
              </w:rPr>
            </w:pPr>
            <w:r>
              <w:rPr>
                <w:rFonts w:cstheme="minorHAnsi"/>
                <w:bCs/>
                <w:sz w:val="19"/>
                <w:szCs w:val="19"/>
              </w:rPr>
              <w:t>Suspend Pre-Admission Screening and Annual Resident Review (PASRR) Level I and Level II Assessments for 30 days.</w:t>
            </w:r>
          </w:p>
          <w:p w:rsidR="003E1200" w:rsidRPr="003E1200" w:rsidRDefault="003E1200" w:rsidP="003E1200">
            <w:pPr>
              <w:pStyle w:val="ListParagraph"/>
              <w:numPr>
                <w:ilvl w:val="0"/>
                <w:numId w:val="40"/>
              </w:numPr>
              <w:autoSpaceDE w:val="0"/>
              <w:autoSpaceDN w:val="0"/>
              <w:spacing w:after="0" w:line="240" w:lineRule="auto"/>
              <w:ind w:left="430" w:hanging="270"/>
              <w:rPr>
                <w:rFonts w:cstheme="minorHAnsi"/>
                <w:b/>
                <w:bCs/>
                <w:sz w:val="19"/>
                <w:szCs w:val="19"/>
              </w:rPr>
            </w:pPr>
            <w:r>
              <w:rPr>
                <w:rFonts w:cstheme="minorHAnsi"/>
                <w:bCs/>
                <w:sz w:val="19"/>
                <w:szCs w:val="19"/>
              </w:rPr>
              <w:t>State Fair Hearing Requests and Appeal Timelines</w:t>
            </w:r>
          </w:p>
          <w:p w:rsidR="003E1200" w:rsidRPr="003E1200" w:rsidRDefault="003E1200" w:rsidP="003E1200">
            <w:pPr>
              <w:pStyle w:val="ListParagraph"/>
              <w:numPr>
                <w:ilvl w:val="0"/>
                <w:numId w:val="40"/>
              </w:numPr>
              <w:autoSpaceDE w:val="0"/>
              <w:autoSpaceDN w:val="0"/>
              <w:spacing w:after="0" w:line="240" w:lineRule="auto"/>
              <w:ind w:left="430" w:hanging="270"/>
              <w:rPr>
                <w:rFonts w:cstheme="minorHAnsi"/>
                <w:b/>
                <w:bCs/>
                <w:sz w:val="19"/>
                <w:szCs w:val="19"/>
              </w:rPr>
            </w:pPr>
            <w:r>
              <w:rPr>
                <w:rFonts w:cstheme="minorHAnsi"/>
                <w:bCs/>
                <w:sz w:val="19"/>
                <w:szCs w:val="19"/>
              </w:rPr>
              <w:t>Provider Enrollment</w:t>
            </w:r>
          </w:p>
          <w:p w:rsidR="003E1200" w:rsidRPr="00554175" w:rsidRDefault="003E1200" w:rsidP="003E1200">
            <w:pPr>
              <w:pStyle w:val="ListParagraph"/>
              <w:numPr>
                <w:ilvl w:val="0"/>
                <w:numId w:val="40"/>
              </w:numPr>
              <w:autoSpaceDE w:val="0"/>
              <w:autoSpaceDN w:val="0"/>
              <w:spacing w:after="0" w:line="240" w:lineRule="auto"/>
              <w:ind w:left="430" w:hanging="270"/>
              <w:rPr>
                <w:rFonts w:cstheme="minorHAnsi"/>
                <w:b/>
                <w:bCs/>
                <w:sz w:val="19"/>
                <w:szCs w:val="19"/>
              </w:rPr>
            </w:pPr>
            <w:r>
              <w:rPr>
                <w:rFonts w:cstheme="minorHAnsi"/>
                <w:bCs/>
                <w:sz w:val="19"/>
                <w:szCs w:val="19"/>
              </w:rPr>
              <w:t>Provision of Services in Alternative Settings</w:t>
            </w:r>
          </w:p>
          <w:p w:rsidR="00554175" w:rsidRPr="00554175" w:rsidRDefault="00554175" w:rsidP="00554175">
            <w:pPr>
              <w:autoSpaceDE w:val="0"/>
              <w:autoSpaceDN w:val="0"/>
              <w:rPr>
                <w:rFonts w:cstheme="minorHAnsi"/>
                <w:b/>
                <w:bCs/>
                <w:sz w:val="19"/>
                <w:szCs w:val="19"/>
              </w:rPr>
            </w:pPr>
            <w:r>
              <w:rPr>
                <w:rFonts w:cstheme="minorHAnsi"/>
                <w:b/>
                <w:bCs/>
                <w:sz w:val="19"/>
                <w:szCs w:val="19"/>
              </w:rPr>
              <w:t xml:space="preserve">Source: </w:t>
            </w:r>
            <w:hyperlink r:id="rId56" w:history="1">
              <w:r w:rsidR="0061581D" w:rsidRPr="00634F46">
                <w:rPr>
                  <w:rStyle w:val="Hyperlink"/>
                  <w:b/>
                  <w:color w:val="2E74B5" w:themeColor="accent1" w:themeShade="BF"/>
                  <w:sz w:val="19"/>
                  <w:szCs w:val="19"/>
                </w:rPr>
                <w:t>https://chfs.ky.gov/agencies/dms/Documents/1135Flexibilities.pdf</w:t>
              </w:r>
            </w:hyperlink>
            <w:r w:rsidRPr="00581D6C">
              <w:rPr>
                <w:rFonts w:cstheme="minorHAnsi"/>
                <w:b/>
                <w:bCs/>
                <w:color w:val="2E74B5" w:themeColor="accent1" w:themeShade="BF"/>
                <w:sz w:val="19"/>
                <w:szCs w:val="19"/>
              </w:rPr>
              <w:t xml:space="preserve"> </w:t>
            </w:r>
          </w:p>
        </w:tc>
      </w:tr>
      <w:tr w:rsidR="00DF4FB3" w:rsidTr="00E71085">
        <w:tc>
          <w:tcPr>
            <w:tcW w:w="3060" w:type="dxa"/>
            <w:shd w:val="clear" w:color="auto" w:fill="FFFFFF" w:themeFill="background1"/>
          </w:tcPr>
          <w:p w:rsidR="00DF4FB3" w:rsidRPr="00DF4FB3" w:rsidRDefault="00DF4FB3" w:rsidP="00DF4FB3">
            <w:pPr>
              <w:autoSpaceDE w:val="0"/>
              <w:autoSpaceDN w:val="0"/>
              <w:rPr>
                <w:b/>
                <w:sz w:val="20"/>
                <w:szCs w:val="20"/>
              </w:rPr>
            </w:pPr>
            <w:r w:rsidRPr="00DF4FB3">
              <w:rPr>
                <w:b/>
                <w:sz w:val="20"/>
                <w:szCs w:val="20"/>
              </w:rPr>
              <w:t xml:space="preserve">Department </w:t>
            </w:r>
            <w:r w:rsidR="00C33779">
              <w:rPr>
                <w:b/>
                <w:sz w:val="20"/>
                <w:szCs w:val="20"/>
              </w:rPr>
              <w:t>for</w:t>
            </w:r>
            <w:r>
              <w:rPr>
                <w:b/>
                <w:sz w:val="20"/>
                <w:szCs w:val="20"/>
              </w:rPr>
              <w:t xml:space="preserve"> Medicaid Services</w:t>
            </w:r>
          </w:p>
        </w:tc>
        <w:tc>
          <w:tcPr>
            <w:tcW w:w="11340" w:type="dxa"/>
            <w:gridSpan w:val="2"/>
            <w:shd w:val="clear" w:color="auto" w:fill="FFFFFF" w:themeFill="background1"/>
          </w:tcPr>
          <w:p w:rsidR="00DF4FB3" w:rsidRPr="0092418C" w:rsidRDefault="00DF4FB3" w:rsidP="00DF4FB3">
            <w:pPr>
              <w:autoSpaceDE w:val="0"/>
              <w:autoSpaceDN w:val="0"/>
              <w:rPr>
                <w:rFonts w:cstheme="minorHAnsi"/>
                <w:b/>
                <w:bCs/>
                <w:sz w:val="20"/>
                <w:szCs w:val="20"/>
              </w:rPr>
            </w:pPr>
            <w:r w:rsidRPr="0092418C">
              <w:rPr>
                <w:rFonts w:cstheme="minorHAnsi"/>
                <w:b/>
                <w:bCs/>
                <w:sz w:val="20"/>
                <w:szCs w:val="20"/>
              </w:rPr>
              <w:t>Provider Letter A-105 COVID-19 Guidance</w:t>
            </w:r>
            <w:r w:rsidR="0092418C">
              <w:rPr>
                <w:rFonts w:cstheme="minorHAnsi"/>
                <w:b/>
                <w:bCs/>
                <w:sz w:val="20"/>
                <w:szCs w:val="20"/>
              </w:rPr>
              <w:t xml:space="preserve"> – </w:t>
            </w:r>
            <w:r w:rsidR="0092418C" w:rsidRPr="00581D6C">
              <w:rPr>
                <w:rFonts w:cstheme="minorHAnsi"/>
                <w:b/>
                <w:bCs/>
                <w:i/>
                <w:color w:val="2E74B5" w:themeColor="accent1" w:themeShade="BF"/>
                <w:sz w:val="19"/>
                <w:szCs w:val="19"/>
              </w:rPr>
              <w:t>Effective 3/11/2020</w:t>
            </w:r>
            <w:r w:rsidRPr="00581D6C">
              <w:rPr>
                <w:rFonts w:cstheme="minorHAnsi"/>
                <w:color w:val="2E74B5" w:themeColor="accent1" w:themeShade="BF"/>
                <w:sz w:val="20"/>
                <w:szCs w:val="20"/>
              </w:rPr>
              <w:t xml:space="preserve">  </w:t>
            </w:r>
          </w:p>
          <w:p w:rsidR="00DF4FB3" w:rsidRPr="0092418C" w:rsidRDefault="00DF4FB3" w:rsidP="00DF4FB3">
            <w:pPr>
              <w:rPr>
                <w:rFonts w:cstheme="minorHAnsi"/>
                <w:sz w:val="19"/>
                <w:szCs w:val="19"/>
              </w:rPr>
            </w:pPr>
            <w:r w:rsidRPr="0092418C">
              <w:rPr>
                <w:rFonts w:cstheme="minorHAnsi"/>
                <w:bCs/>
                <w:sz w:val="19"/>
                <w:szCs w:val="19"/>
              </w:rPr>
              <w:t xml:space="preserve">Waiving all cost sharing for services associated with COVID-19, encouraging the use of telehealth through HIPAA compliant technology, when possible, </w:t>
            </w:r>
            <w:r w:rsidRPr="0092418C">
              <w:rPr>
                <w:rFonts w:cstheme="minorHAnsi"/>
                <w:sz w:val="19"/>
                <w:szCs w:val="19"/>
              </w:rPr>
              <w:t>and adding the following codes on a temporary basis for brief communications with established patients:</w:t>
            </w:r>
          </w:p>
          <w:p w:rsidR="00DF4FB3" w:rsidRPr="0092418C" w:rsidRDefault="00DF4FB3" w:rsidP="00660E8E">
            <w:pPr>
              <w:pStyle w:val="ListParagraph"/>
              <w:numPr>
                <w:ilvl w:val="0"/>
                <w:numId w:val="12"/>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G2012 to be utilized for telephone calls between physician and patient, including FaceTime; and</w:t>
            </w:r>
          </w:p>
          <w:p w:rsidR="00DF4FB3" w:rsidRPr="0092418C" w:rsidRDefault="00DF4FB3" w:rsidP="00660E8E">
            <w:pPr>
              <w:pStyle w:val="ListParagraph"/>
              <w:numPr>
                <w:ilvl w:val="0"/>
                <w:numId w:val="12"/>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G2010 to be utilized for remote evaluation, such as email, of recorded video or images submitted by a patient.</w:t>
            </w:r>
          </w:p>
          <w:p w:rsidR="00DF4FB3" w:rsidRPr="0092418C" w:rsidRDefault="00DF4FB3" w:rsidP="00660E8E">
            <w:pPr>
              <w:pStyle w:val="ListParagraph"/>
              <w:numPr>
                <w:ilvl w:val="0"/>
                <w:numId w:val="12"/>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Eliminating prior authorizations for COVID-19 related services, including hospitalizations and office visits.</w:t>
            </w:r>
          </w:p>
          <w:p w:rsidR="00DF4FB3" w:rsidRPr="0092418C" w:rsidRDefault="00DF4FB3" w:rsidP="00660E8E">
            <w:pPr>
              <w:pStyle w:val="ListParagraph"/>
              <w:numPr>
                <w:ilvl w:val="0"/>
                <w:numId w:val="12"/>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Allowing early refill to allow 30, 60, or 90-day supply of medication.</w:t>
            </w:r>
          </w:p>
          <w:p w:rsidR="00DF4FB3" w:rsidRPr="0092418C" w:rsidRDefault="00DF4FB3" w:rsidP="00DF4FB3">
            <w:pPr>
              <w:autoSpaceDE w:val="0"/>
              <w:autoSpaceDN w:val="0"/>
              <w:rPr>
                <w:rFonts w:cstheme="minorHAnsi"/>
                <w:sz w:val="19"/>
                <w:szCs w:val="19"/>
              </w:rPr>
            </w:pPr>
            <w:r w:rsidRPr="0092418C">
              <w:rPr>
                <w:rFonts w:cstheme="minorHAnsi"/>
                <w:sz w:val="19"/>
                <w:szCs w:val="19"/>
              </w:rPr>
              <w:t>DMS will follow Medicare policy regarding reimbursement for codes U0001, U0002, G2012, and G2010.  The codes will be retroactively effective on February 4, 2020, but will not be billable until after April 1.  MCOs are implementing the same policies related to identification and treatment of COVID-19.</w:t>
            </w:r>
          </w:p>
          <w:p w:rsidR="00DF4FB3" w:rsidRPr="003E1200" w:rsidRDefault="00DF4FB3" w:rsidP="00DF4FB3">
            <w:pPr>
              <w:autoSpaceDE w:val="0"/>
              <w:autoSpaceDN w:val="0"/>
              <w:rPr>
                <w:rFonts w:cstheme="minorHAnsi"/>
                <w:b/>
                <w:color w:val="2E74B5" w:themeColor="accent1" w:themeShade="BF"/>
                <w:sz w:val="20"/>
                <w:szCs w:val="20"/>
              </w:rPr>
            </w:pPr>
            <w:r w:rsidRPr="0092418C">
              <w:rPr>
                <w:rFonts w:cstheme="minorHAnsi"/>
                <w:b/>
                <w:sz w:val="19"/>
                <w:szCs w:val="19"/>
              </w:rPr>
              <w:t xml:space="preserve">Source:  </w:t>
            </w:r>
            <w:hyperlink r:id="rId57" w:history="1">
              <w:r w:rsidRPr="00634F46">
                <w:rPr>
                  <w:rStyle w:val="Hyperlink"/>
                  <w:rFonts w:cstheme="minorHAnsi"/>
                  <w:b/>
                  <w:color w:val="2E74B5" w:themeColor="accent1" w:themeShade="BF"/>
                  <w:sz w:val="19"/>
                  <w:szCs w:val="19"/>
                </w:rPr>
                <w:t>https://chfs.ky.gov/agencies/dms/ProviderLetters/dmsproviderletterCOVID19.pdf</w:t>
              </w:r>
            </w:hyperlink>
            <w:r w:rsidRPr="00581D6C">
              <w:rPr>
                <w:rFonts w:cstheme="minorHAnsi"/>
                <w:b/>
                <w:color w:val="2E74B5" w:themeColor="accent1" w:themeShade="BF"/>
                <w:sz w:val="20"/>
                <w:szCs w:val="20"/>
              </w:rPr>
              <w:t xml:space="preserve"> </w:t>
            </w:r>
          </w:p>
        </w:tc>
      </w:tr>
      <w:tr w:rsidR="00DF4FB3" w:rsidTr="00E71085">
        <w:tc>
          <w:tcPr>
            <w:tcW w:w="3060" w:type="dxa"/>
            <w:shd w:val="clear" w:color="auto" w:fill="FFFFFF" w:themeFill="background1"/>
          </w:tcPr>
          <w:p w:rsidR="00DF4FB3" w:rsidRPr="00DF4FB3" w:rsidRDefault="00C33779" w:rsidP="00DF4FB3">
            <w:pPr>
              <w:autoSpaceDE w:val="0"/>
              <w:autoSpaceDN w:val="0"/>
              <w:rPr>
                <w:b/>
                <w:sz w:val="20"/>
                <w:szCs w:val="20"/>
              </w:rPr>
            </w:pPr>
            <w:r>
              <w:rPr>
                <w:b/>
                <w:sz w:val="20"/>
                <w:szCs w:val="20"/>
              </w:rPr>
              <w:t>Department for</w:t>
            </w:r>
            <w:r w:rsidR="00DF4FB3">
              <w:rPr>
                <w:b/>
                <w:sz w:val="20"/>
                <w:szCs w:val="20"/>
              </w:rPr>
              <w:t xml:space="preserve"> Medicaid Services</w:t>
            </w:r>
          </w:p>
        </w:tc>
        <w:tc>
          <w:tcPr>
            <w:tcW w:w="11340" w:type="dxa"/>
            <w:gridSpan w:val="2"/>
            <w:shd w:val="clear" w:color="auto" w:fill="FFFFFF" w:themeFill="background1"/>
          </w:tcPr>
          <w:p w:rsidR="00E04E4D" w:rsidRPr="0092418C" w:rsidRDefault="00E04E4D" w:rsidP="00E04E4D">
            <w:pPr>
              <w:autoSpaceDE w:val="0"/>
              <w:autoSpaceDN w:val="0"/>
              <w:rPr>
                <w:rFonts w:cstheme="minorHAnsi"/>
                <w:b/>
                <w:i/>
                <w:color w:val="2E74B5" w:themeColor="accent1" w:themeShade="BF"/>
                <w:sz w:val="19"/>
                <w:szCs w:val="19"/>
              </w:rPr>
            </w:pPr>
            <w:r w:rsidRPr="0092418C">
              <w:rPr>
                <w:rFonts w:cstheme="minorHAnsi"/>
                <w:b/>
                <w:sz w:val="20"/>
                <w:szCs w:val="20"/>
              </w:rPr>
              <w:t>Statement of Emergency – 907 KAR 1:604E</w:t>
            </w:r>
            <w:r w:rsidR="0092418C">
              <w:rPr>
                <w:rFonts w:cstheme="minorHAnsi"/>
                <w:b/>
                <w:sz w:val="20"/>
                <w:szCs w:val="20"/>
              </w:rPr>
              <w:t xml:space="preserve"> – </w:t>
            </w:r>
            <w:r w:rsidR="0092418C" w:rsidRPr="00581D6C">
              <w:rPr>
                <w:rFonts w:cstheme="minorHAnsi"/>
                <w:b/>
                <w:i/>
                <w:color w:val="2E74B5" w:themeColor="accent1" w:themeShade="BF"/>
                <w:sz w:val="19"/>
                <w:szCs w:val="19"/>
              </w:rPr>
              <w:t xml:space="preserve">Effective </w:t>
            </w:r>
            <w:r w:rsidR="00A973A5" w:rsidRPr="00581D6C">
              <w:rPr>
                <w:rFonts w:cstheme="minorHAnsi"/>
                <w:b/>
                <w:i/>
                <w:color w:val="2E74B5" w:themeColor="accent1" w:themeShade="BF"/>
                <w:sz w:val="19"/>
                <w:szCs w:val="19"/>
              </w:rPr>
              <w:t>3/</w:t>
            </w:r>
            <w:r w:rsidR="00C141FC" w:rsidRPr="00581D6C">
              <w:rPr>
                <w:rFonts w:cstheme="minorHAnsi"/>
                <w:b/>
                <w:i/>
                <w:color w:val="2E74B5" w:themeColor="accent1" w:themeShade="BF"/>
                <w:sz w:val="19"/>
                <w:szCs w:val="19"/>
              </w:rPr>
              <w:t>13/</w:t>
            </w:r>
            <w:r w:rsidR="0092418C" w:rsidRPr="00581D6C">
              <w:rPr>
                <w:rFonts w:cstheme="minorHAnsi"/>
                <w:b/>
                <w:i/>
                <w:color w:val="2E74B5" w:themeColor="accent1" w:themeShade="BF"/>
                <w:sz w:val="19"/>
                <w:szCs w:val="19"/>
              </w:rPr>
              <w:t>2020</w:t>
            </w:r>
          </w:p>
          <w:p w:rsidR="00DF4FB3" w:rsidRPr="0092418C" w:rsidRDefault="00E04E4D" w:rsidP="00E04E4D">
            <w:pPr>
              <w:autoSpaceDE w:val="0"/>
              <w:autoSpaceDN w:val="0"/>
              <w:rPr>
                <w:rFonts w:cstheme="minorHAnsi"/>
                <w:sz w:val="19"/>
                <w:szCs w:val="19"/>
              </w:rPr>
            </w:pPr>
            <w:r w:rsidRPr="0092418C">
              <w:rPr>
                <w:rFonts w:cstheme="minorHAnsi"/>
                <w:sz w:val="19"/>
                <w:szCs w:val="19"/>
              </w:rPr>
              <w:t>This emergency administrative regulation is being promulgated to remove copayment requirements for 1915(c) waiver enrollees and members receiving services within long-term care facilities, waive Medicaid copayments under circumstances relating to an emergency declaration, clarify additional circumstances where the department may waive cost-sharing in response to an actuarial analysis if federal approval is received, clarify that pregnant women are fully exempt from Medicaid copayments, remove references to a nonfunctioning federal waiver, and clarify that managed care organizations may reduce or eliminate copayments for their enrollees.</w:t>
            </w:r>
          </w:p>
          <w:p w:rsidR="00E04E4D" w:rsidRPr="00E04E4D" w:rsidRDefault="00E04E4D" w:rsidP="00E04E4D">
            <w:pPr>
              <w:autoSpaceDE w:val="0"/>
              <w:autoSpaceDN w:val="0"/>
              <w:rPr>
                <w:rFonts w:cstheme="minorHAnsi"/>
                <w:sz w:val="18"/>
                <w:szCs w:val="18"/>
              </w:rPr>
            </w:pPr>
            <w:r w:rsidRPr="0092418C">
              <w:rPr>
                <w:rFonts w:cstheme="minorHAnsi"/>
                <w:b/>
                <w:sz w:val="19"/>
                <w:szCs w:val="19"/>
              </w:rPr>
              <w:t>Source:</w:t>
            </w:r>
            <w:r w:rsidRPr="0092418C">
              <w:rPr>
                <w:rFonts w:cstheme="minorHAnsi"/>
                <w:sz w:val="19"/>
                <w:szCs w:val="19"/>
              </w:rPr>
              <w:t xml:space="preserve"> </w:t>
            </w:r>
            <w:r w:rsidRPr="0092418C">
              <w:rPr>
                <w:rFonts w:cstheme="minorHAnsi"/>
                <w:b/>
                <w:sz w:val="19"/>
                <w:szCs w:val="19"/>
              </w:rPr>
              <w:t xml:space="preserve"> </w:t>
            </w:r>
            <w:hyperlink r:id="rId58" w:history="1">
              <w:r w:rsidRPr="00581D6C">
                <w:rPr>
                  <w:rStyle w:val="Hyperlink"/>
                  <w:rFonts w:ascii="Calibri" w:hAnsi="Calibri" w:cs="Calibri"/>
                  <w:b/>
                  <w:color w:val="2E74B5" w:themeColor="accent1" w:themeShade="BF"/>
                  <w:sz w:val="19"/>
                  <w:szCs w:val="19"/>
                </w:rPr>
                <w:t>https://governor.ky.gov/attachments/20200313_State-of-Emergency_907-KAR-1-604E.pdf</w:t>
              </w:r>
            </w:hyperlink>
          </w:p>
        </w:tc>
      </w:tr>
      <w:tr w:rsidR="00DF4FB3" w:rsidTr="00E71085">
        <w:tc>
          <w:tcPr>
            <w:tcW w:w="3060" w:type="dxa"/>
            <w:shd w:val="clear" w:color="auto" w:fill="FFFFFF" w:themeFill="background1"/>
          </w:tcPr>
          <w:p w:rsidR="00DF4FB3" w:rsidRPr="00DF4FB3" w:rsidRDefault="00C33779" w:rsidP="00DF4FB3">
            <w:pPr>
              <w:autoSpaceDE w:val="0"/>
              <w:autoSpaceDN w:val="0"/>
              <w:jc w:val="both"/>
              <w:rPr>
                <w:b/>
                <w:sz w:val="20"/>
                <w:szCs w:val="20"/>
              </w:rPr>
            </w:pPr>
            <w:r>
              <w:rPr>
                <w:b/>
                <w:sz w:val="20"/>
                <w:szCs w:val="20"/>
              </w:rPr>
              <w:t>Department for</w:t>
            </w:r>
            <w:r w:rsidR="00DF4FB3">
              <w:rPr>
                <w:b/>
                <w:sz w:val="20"/>
                <w:szCs w:val="20"/>
              </w:rPr>
              <w:t xml:space="preserve"> Medicaid Services</w:t>
            </w:r>
          </w:p>
        </w:tc>
        <w:tc>
          <w:tcPr>
            <w:tcW w:w="11340" w:type="dxa"/>
            <w:gridSpan w:val="2"/>
            <w:shd w:val="clear" w:color="auto" w:fill="FFFFFF" w:themeFill="background1"/>
          </w:tcPr>
          <w:p w:rsidR="003A1727" w:rsidRPr="0092418C" w:rsidRDefault="003A1727" w:rsidP="003A1727">
            <w:pPr>
              <w:autoSpaceDE w:val="0"/>
              <w:autoSpaceDN w:val="0"/>
              <w:rPr>
                <w:rFonts w:ascii="Calibri" w:hAnsi="Calibri" w:cs="Calibri"/>
                <w:b/>
                <w:bCs/>
                <w:i/>
                <w:color w:val="2E74B5" w:themeColor="accent1" w:themeShade="BF"/>
                <w:sz w:val="19"/>
                <w:szCs w:val="19"/>
              </w:rPr>
            </w:pPr>
            <w:r w:rsidRPr="0092418C">
              <w:rPr>
                <w:rFonts w:ascii="Calibri" w:hAnsi="Calibri" w:cs="Calibri"/>
                <w:b/>
                <w:bCs/>
                <w:sz w:val="20"/>
                <w:szCs w:val="20"/>
              </w:rPr>
              <w:t>1915(c) Home and Community Based Services Waiver Providers</w:t>
            </w:r>
            <w:r w:rsidR="0092418C">
              <w:rPr>
                <w:rFonts w:ascii="Calibri" w:hAnsi="Calibri" w:cs="Calibri"/>
                <w:b/>
                <w:bCs/>
                <w:sz w:val="20"/>
                <w:szCs w:val="20"/>
              </w:rPr>
              <w:t xml:space="preserve"> – </w:t>
            </w:r>
            <w:r w:rsidR="0092418C" w:rsidRPr="00581D6C">
              <w:rPr>
                <w:rFonts w:ascii="Calibri" w:hAnsi="Calibri" w:cs="Calibri"/>
                <w:b/>
                <w:bCs/>
                <w:i/>
                <w:color w:val="2E74B5" w:themeColor="accent1" w:themeShade="BF"/>
                <w:sz w:val="19"/>
                <w:szCs w:val="19"/>
              </w:rPr>
              <w:t>Effective 3/13/2020</w:t>
            </w:r>
          </w:p>
          <w:p w:rsidR="003A1727" w:rsidRPr="0092418C" w:rsidRDefault="003A1727" w:rsidP="003A1727">
            <w:pPr>
              <w:autoSpaceDE w:val="0"/>
              <w:autoSpaceDN w:val="0"/>
              <w:rPr>
                <w:rFonts w:cstheme="minorHAnsi"/>
                <w:sz w:val="19"/>
                <w:szCs w:val="19"/>
              </w:rPr>
            </w:pPr>
            <w:r w:rsidRPr="0092418C">
              <w:rPr>
                <w:rFonts w:cstheme="minorHAnsi"/>
                <w:sz w:val="19"/>
                <w:szCs w:val="19"/>
              </w:rPr>
              <w:t>Effective immediately, case managers may conduct visits with waiver participants online or by phone.  Case managers need to ensure meetings are conducted in a Health Information Portability and Accountability Act (HIPAA)-compliant manner.</w:t>
            </w:r>
          </w:p>
          <w:p w:rsidR="003A1727" w:rsidRPr="0092418C" w:rsidRDefault="003A1727" w:rsidP="003A1727">
            <w:pPr>
              <w:autoSpaceDE w:val="0"/>
              <w:autoSpaceDN w:val="0"/>
              <w:rPr>
                <w:rFonts w:cstheme="minorHAnsi"/>
                <w:sz w:val="19"/>
                <w:szCs w:val="19"/>
              </w:rPr>
            </w:pPr>
            <w:r w:rsidRPr="0092418C">
              <w:rPr>
                <w:rFonts w:cstheme="minorHAnsi"/>
                <w:sz w:val="19"/>
                <w:szCs w:val="19"/>
              </w:rPr>
              <w:t>Current statutes and regulations allow Medicaid providers to use telehealth as a delivery method for most covered services.  Telehealth is defined in Kentucky Revised Statute 205.520(15), which mandates the use of HIPAA-compliant telehealth platform.</w:t>
            </w:r>
          </w:p>
          <w:p w:rsidR="003A1727" w:rsidRPr="0092418C" w:rsidRDefault="003A1727" w:rsidP="003A1727">
            <w:pPr>
              <w:autoSpaceDE w:val="0"/>
              <w:autoSpaceDN w:val="0"/>
              <w:rPr>
                <w:rFonts w:cstheme="minorHAnsi"/>
                <w:sz w:val="19"/>
                <w:szCs w:val="19"/>
              </w:rPr>
            </w:pPr>
            <w:r w:rsidRPr="0092418C">
              <w:rPr>
                <w:rFonts w:cstheme="minorHAnsi"/>
                <w:sz w:val="19"/>
                <w:szCs w:val="19"/>
              </w:rPr>
              <w:t>1915(c) HCBS waiver providers who possess this technology and wish to use it should keep the following in mind:</w:t>
            </w:r>
          </w:p>
          <w:p w:rsidR="003A1727" w:rsidRPr="0092418C" w:rsidRDefault="003A1727" w:rsidP="00660E8E">
            <w:pPr>
              <w:numPr>
                <w:ilvl w:val="0"/>
                <w:numId w:val="13"/>
              </w:numPr>
              <w:autoSpaceDE w:val="0"/>
              <w:autoSpaceDN w:val="0"/>
              <w:ind w:left="430" w:hanging="270"/>
              <w:rPr>
                <w:rFonts w:cstheme="minorHAnsi"/>
                <w:bCs/>
                <w:sz w:val="19"/>
                <w:szCs w:val="19"/>
              </w:rPr>
            </w:pPr>
            <w:r w:rsidRPr="0092418C">
              <w:rPr>
                <w:rFonts w:cstheme="minorHAnsi"/>
                <w:bCs/>
                <w:sz w:val="19"/>
                <w:szCs w:val="19"/>
              </w:rPr>
              <w:t>Services should be provided within the scope of the provider’s licensure and be compliant with Kentucky Administrative Regulation 907 KAR 3:170.</w:t>
            </w:r>
          </w:p>
          <w:p w:rsidR="00DF4FB3" w:rsidRPr="0092418C" w:rsidRDefault="003A1727" w:rsidP="003A1727">
            <w:pPr>
              <w:autoSpaceDE w:val="0"/>
              <w:autoSpaceDN w:val="0"/>
              <w:rPr>
                <w:rStyle w:val="Hyperlink"/>
                <w:rFonts w:cstheme="minorHAnsi"/>
                <w:color w:val="2E74B5" w:themeColor="accent1" w:themeShade="BF"/>
                <w:sz w:val="19"/>
                <w:szCs w:val="19"/>
              </w:rPr>
            </w:pPr>
            <w:r w:rsidRPr="0092418C">
              <w:rPr>
                <w:rFonts w:cstheme="minorHAnsi"/>
                <w:bCs/>
                <w:sz w:val="19"/>
                <w:szCs w:val="19"/>
              </w:rPr>
              <w:t>Only services that can reasonably be provided online should be delivered via telehealth.  Services requiring hands-on care, such as Homemaking or Personal Care, should be delivered in person.  Please see the guidance DMS issued to 1915(c) HCBS waiver providers on March 11 regarding the safe delivery of services during the COVID-19 outbreak.</w:t>
            </w:r>
          </w:p>
          <w:p w:rsidR="003A1727" w:rsidRPr="00581D6C" w:rsidRDefault="003A1727" w:rsidP="003A1727">
            <w:pPr>
              <w:autoSpaceDE w:val="0"/>
              <w:autoSpaceDN w:val="0"/>
              <w:rPr>
                <w:rFonts w:cstheme="minorHAnsi"/>
                <w:b/>
                <w:color w:val="2E74B5" w:themeColor="accent1" w:themeShade="BF"/>
                <w:sz w:val="18"/>
                <w:szCs w:val="18"/>
              </w:rPr>
            </w:pPr>
            <w:r w:rsidRPr="0092418C">
              <w:rPr>
                <w:rStyle w:val="Hyperlink"/>
                <w:rFonts w:cstheme="minorHAnsi"/>
                <w:b/>
                <w:color w:val="auto"/>
                <w:sz w:val="19"/>
                <w:szCs w:val="19"/>
                <w:u w:val="none"/>
              </w:rPr>
              <w:t xml:space="preserve">Source:  </w:t>
            </w:r>
            <w:hyperlink r:id="rId59" w:history="1">
              <w:r w:rsidRPr="00634F46">
                <w:rPr>
                  <w:rStyle w:val="Hyperlink"/>
                  <w:rFonts w:cstheme="minorHAnsi"/>
                  <w:b/>
                  <w:color w:val="2E74B5" w:themeColor="accent1" w:themeShade="BF"/>
                  <w:sz w:val="19"/>
                  <w:szCs w:val="19"/>
                </w:rPr>
                <w:t>https://chfs.ky.gov/agencies/dms/ProviderLetters/1915ctelehealthcovid19providerletter.pdf</w:t>
              </w:r>
            </w:hyperlink>
          </w:p>
        </w:tc>
      </w:tr>
      <w:tr w:rsidR="00DF4FB3" w:rsidTr="00E71085">
        <w:tc>
          <w:tcPr>
            <w:tcW w:w="3060" w:type="dxa"/>
            <w:shd w:val="clear" w:color="auto" w:fill="FFFFFF" w:themeFill="background1"/>
          </w:tcPr>
          <w:p w:rsidR="00DF4FB3" w:rsidRPr="00DF4FB3" w:rsidRDefault="00C33779" w:rsidP="00DF4FB3">
            <w:pPr>
              <w:autoSpaceDE w:val="0"/>
              <w:autoSpaceDN w:val="0"/>
              <w:rPr>
                <w:b/>
                <w:sz w:val="20"/>
                <w:szCs w:val="20"/>
              </w:rPr>
            </w:pPr>
            <w:r>
              <w:rPr>
                <w:b/>
                <w:sz w:val="20"/>
                <w:szCs w:val="20"/>
              </w:rPr>
              <w:t>Department for</w:t>
            </w:r>
            <w:r w:rsidR="00DF4FB3">
              <w:rPr>
                <w:b/>
                <w:sz w:val="20"/>
                <w:szCs w:val="20"/>
              </w:rPr>
              <w:t xml:space="preserve"> Medicaid Services</w:t>
            </w:r>
          </w:p>
        </w:tc>
        <w:tc>
          <w:tcPr>
            <w:tcW w:w="11340" w:type="dxa"/>
            <w:gridSpan w:val="2"/>
            <w:shd w:val="clear" w:color="auto" w:fill="FFFFFF" w:themeFill="background1"/>
          </w:tcPr>
          <w:p w:rsidR="00880C58" w:rsidRPr="0092418C" w:rsidRDefault="00880C58" w:rsidP="00880C58">
            <w:pPr>
              <w:autoSpaceDE w:val="0"/>
              <w:autoSpaceDN w:val="0"/>
              <w:rPr>
                <w:rFonts w:cstheme="minorHAnsi"/>
                <w:b/>
                <w:bCs/>
                <w:i/>
                <w:color w:val="2E74B5" w:themeColor="accent1" w:themeShade="BF"/>
                <w:sz w:val="19"/>
                <w:szCs w:val="19"/>
              </w:rPr>
            </w:pPr>
            <w:r w:rsidRPr="0092418C">
              <w:rPr>
                <w:rFonts w:cstheme="minorHAnsi"/>
                <w:b/>
                <w:bCs/>
                <w:sz w:val="20"/>
                <w:szCs w:val="20"/>
              </w:rPr>
              <w:t>Provider Letter A-106 COVID-19 Guidance – Telehealth</w:t>
            </w:r>
            <w:r w:rsidR="0092418C">
              <w:rPr>
                <w:rFonts w:cstheme="minorHAnsi"/>
                <w:b/>
                <w:bCs/>
                <w:sz w:val="20"/>
                <w:szCs w:val="20"/>
              </w:rPr>
              <w:t xml:space="preserve"> – </w:t>
            </w:r>
            <w:r w:rsidR="0092418C" w:rsidRPr="00581D6C">
              <w:rPr>
                <w:rFonts w:cstheme="minorHAnsi"/>
                <w:b/>
                <w:bCs/>
                <w:i/>
                <w:color w:val="2E74B5" w:themeColor="accent1" w:themeShade="BF"/>
                <w:sz w:val="19"/>
                <w:szCs w:val="19"/>
              </w:rPr>
              <w:t>Effective 3/17/2020</w:t>
            </w:r>
          </w:p>
          <w:p w:rsidR="00880C58" w:rsidRPr="0092418C" w:rsidRDefault="00880C58" w:rsidP="00880C58">
            <w:pPr>
              <w:autoSpaceDE w:val="0"/>
              <w:autoSpaceDN w:val="0"/>
              <w:rPr>
                <w:rFonts w:cstheme="minorHAnsi"/>
                <w:b/>
                <w:bCs/>
                <w:sz w:val="19"/>
                <w:szCs w:val="19"/>
              </w:rPr>
            </w:pPr>
            <w:r w:rsidRPr="0092418C">
              <w:rPr>
                <w:rFonts w:cstheme="minorHAnsi"/>
                <w:sz w:val="19"/>
                <w:szCs w:val="19"/>
              </w:rPr>
              <w:t>Licensed behavioral health providers can deliver services via telehealth, with the exception of residential substance use disorder treatment services and residential crisis services.  All providers delivering care via telehealth must comply with all telehealth regulations, including synchronous, two-way video on a HIPAA secure link. DMS will allow the following services to be conducted via telehealth or telephone on a temporary basis:</w:t>
            </w:r>
          </w:p>
          <w:p w:rsidR="00880C58" w:rsidRPr="0092418C" w:rsidRDefault="00880C58" w:rsidP="00660E8E">
            <w:pPr>
              <w:pStyle w:val="ListParagraph"/>
              <w:numPr>
                <w:ilvl w:val="0"/>
                <w:numId w:val="14"/>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Targeted Case Management (all types)</w:t>
            </w:r>
          </w:p>
          <w:p w:rsidR="00880C58" w:rsidRPr="0092418C" w:rsidRDefault="00880C58" w:rsidP="00660E8E">
            <w:pPr>
              <w:pStyle w:val="ListParagraph"/>
              <w:numPr>
                <w:ilvl w:val="0"/>
                <w:numId w:val="14"/>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Peer Support Services</w:t>
            </w:r>
          </w:p>
          <w:p w:rsidR="00880C58" w:rsidRPr="0092418C" w:rsidRDefault="00880C58" w:rsidP="00660E8E">
            <w:pPr>
              <w:pStyle w:val="ListParagraph"/>
              <w:numPr>
                <w:ilvl w:val="0"/>
                <w:numId w:val="14"/>
              </w:numPr>
              <w:spacing w:after="0" w:line="240" w:lineRule="auto"/>
              <w:ind w:left="430" w:hanging="270"/>
              <w:rPr>
                <w:rFonts w:asciiTheme="minorHAnsi" w:hAnsiTheme="minorHAnsi" w:cstheme="minorHAnsi"/>
                <w:sz w:val="19"/>
                <w:szCs w:val="19"/>
              </w:rPr>
            </w:pPr>
            <w:r w:rsidRPr="0092418C">
              <w:rPr>
                <w:rFonts w:asciiTheme="minorHAnsi" w:hAnsiTheme="minorHAnsi" w:cstheme="minorHAnsi"/>
                <w:sz w:val="19"/>
                <w:szCs w:val="19"/>
              </w:rPr>
              <w:t>Community Support Services</w:t>
            </w:r>
          </w:p>
          <w:p w:rsidR="00DF4FB3" w:rsidRPr="0092418C" w:rsidRDefault="00880C58" w:rsidP="00880C58">
            <w:pPr>
              <w:autoSpaceDE w:val="0"/>
              <w:autoSpaceDN w:val="0"/>
              <w:rPr>
                <w:rFonts w:cstheme="minorHAnsi"/>
                <w:sz w:val="19"/>
                <w:szCs w:val="19"/>
              </w:rPr>
            </w:pPr>
            <w:r w:rsidRPr="0092418C">
              <w:rPr>
                <w:rFonts w:cstheme="minorHAnsi"/>
                <w:sz w:val="19"/>
                <w:szCs w:val="19"/>
              </w:rPr>
              <w:t>MCOs are implementing the same policies related to identification and treatment of COVID-19.</w:t>
            </w:r>
          </w:p>
          <w:p w:rsidR="00880C58" w:rsidRPr="00880C58" w:rsidRDefault="00880C58" w:rsidP="00880C58">
            <w:pPr>
              <w:autoSpaceDE w:val="0"/>
              <w:autoSpaceDN w:val="0"/>
              <w:rPr>
                <w:b/>
                <w:sz w:val="20"/>
                <w:szCs w:val="20"/>
              </w:rPr>
            </w:pPr>
            <w:r w:rsidRPr="0092418C">
              <w:rPr>
                <w:rFonts w:cstheme="minorHAnsi"/>
                <w:b/>
                <w:sz w:val="19"/>
                <w:szCs w:val="19"/>
              </w:rPr>
              <w:t xml:space="preserve">Source:  </w:t>
            </w:r>
            <w:hyperlink r:id="rId60" w:history="1">
              <w:r w:rsidRPr="00581D6C">
                <w:rPr>
                  <w:rStyle w:val="Hyperlink"/>
                  <w:rFonts w:cstheme="minorHAnsi"/>
                  <w:b/>
                  <w:color w:val="2E74B5" w:themeColor="accent1" w:themeShade="BF"/>
                  <w:sz w:val="19"/>
                  <w:szCs w:val="19"/>
                </w:rPr>
                <w:t>https://chfs.ky.gov/agencies/dms/ProviderLetters/behavioralhealthcovid19.pdf</w:t>
              </w:r>
            </w:hyperlink>
          </w:p>
        </w:tc>
      </w:tr>
      <w:tr w:rsidR="00DF4FB3" w:rsidTr="00E71085">
        <w:tc>
          <w:tcPr>
            <w:tcW w:w="3060" w:type="dxa"/>
            <w:shd w:val="clear" w:color="auto" w:fill="FFFFFF" w:themeFill="background1"/>
          </w:tcPr>
          <w:p w:rsidR="00DF4FB3" w:rsidRPr="00DF4FB3" w:rsidRDefault="00C33779" w:rsidP="00DF4FB3">
            <w:pPr>
              <w:autoSpaceDE w:val="0"/>
              <w:autoSpaceDN w:val="0"/>
              <w:rPr>
                <w:b/>
                <w:sz w:val="20"/>
                <w:szCs w:val="20"/>
              </w:rPr>
            </w:pPr>
            <w:r>
              <w:rPr>
                <w:b/>
                <w:sz w:val="20"/>
                <w:szCs w:val="20"/>
              </w:rPr>
              <w:t>Department for</w:t>
            </w:r>
            <w:r w:rsidR="00880C58">
              <w:rPr>
                <w:b/>
                <w:sz w:val="20"/>
                <w:szCs w:val="20"/>
              </w:rPr>
              <w:t xml:space="preserve"> Medicaid Services</w:t>
            </w:r>
          </w:p>
        </w:tc>
        <w:tc>
          <w:tcPr>
            <w:tcW w:w="11340" w:type="dxa"/>
            <w:gridSpan w:val="2"/>
            <w:shd w:val="clear" w:color="auto" w:fill="FFFFFF" w:themeFill="background1"/>
          </w:tcPr>
          <w:p w:rsidR="00880C58" w:rsidRPr="0092418C" w:rsidRDefault="00880C58" w:rsidP="00880C58">
            <w:pPr>
              <w:autoSpaceDE w:val="0"/>
              <w:autoSpaceDN w:val="0"/>
              <w:rPr>
                <w:rFonts w:cstheme="minorHAnsi"/>
                <w:b/>
                <w:bCs/>
                <w:i/>
                <w:color w:val="2E74B5" w:themeColor="accent1" w:themeShade="BF"/>
                <w:sz w:val="19"/>
                <w:szCs w:val="19"/>
              </w:rPr>
            </w:pPr>
            <w:r w:rsidRPr="00E64AE7">
              <w:rPr>
                <w:rFonts w:cstheme="minorHAnsi"/>
                <w:b/>
                <w:bCs/>
                <w:sz w:val="20"/>
                <w:szCs w:val="20"/>
              </w:rPr>
              <w:t>907 KAR 3:300. Enhanced and suspended Medicaid services and requirements if there is a declared national or state emergency</w:t>
            </w:r>
            <w:r w:rsidR="0092418C">
              <w:rPr>
                <w:rFonts w:cstheme="minorHAnsi"/>
                <w:b/>
                <w:bCs/>
                <w:sz w:val="20"/>
                <w:szCs w:val="20"/>
              </w:rPr>
              <w:t xml:space="preserve"> -</w:t>
            </w:r>
            <w:r w:rsidRPr="00DF140A">
              <w:rPr>
                <w:rFonts w:cstheme="minorHAnsi"/>
                <w:bCs/>
                <w:color w:val="2E74B5" w:themeColor="accent1" w:themeShade="BF"/>
                <w:sz w:val="18"/>
                <w:szCs w:val="18"/>
              </w:rPr>
              <w:t xml:space="preserve">  </w:t>
            </w:r>
            <w:r w:rsidR="00C33779">
              <w:rPr>
                <w:rFonts w:cstheme="minorHAnsi"/>
                <w:b/>
                <w:bCs/>
                <w:i/>
                <w:color w:val="2E74B5" w:themeColor="accent1" w:themeShade="BF"/>
                <w:sz w:val="19"/>
                <w:szCs w:val="19"/>
              </w:rPr>
              <w:t>Amended at ARRS, August 11, 2020</w:t>
            </w:r>
          </w:p>
          <w:p w:rsidR="00880C58" w:rsidRPr="0092418C" w:rsidRDefault="00880C58" w:rsidP="00880C58">
            <w:pPr>
              <w:autoSpaceDE w:val="0"/>
              <w:autoSpaceDN w:val="0"/>
              <w:rPr>
                <w:rFonts w:cstheme="minorHAnsi"/>
                <w:bCs/>
                <w:sz w:val="19"/>
                <w:szCs w:val="19"/>
              </w:rPr>
            </w:pPr>
            <w:r w:rsidRPr="0092418C">
              <w:rPr>
                <w:rFonts w:cstheme="minorHAnsi"/>
                <w:sz w:val="19"/>
                <w:szCs w:val="19"/>
              </w:rPr>
              <w:t>Enhanced or Expanded Medicaid Benefits</w:t>
            </w:r>
            <w:r w:rsidRPr="0092418C">
              <w:rPr>
                <w:rFonts w:cstheme="minorHAnsi"/>
                <w:bCs/>
                <w:sz w:val="19"/>
                <w:szCs w:val="19"/>
              </w:rPr>
              <w:t>.  Medicaid services and requirements that may be enhanced or expanded include:</w:t>
            </w:r>
          </w:p>
          <w:p w:rsidR="00880C58" w:rsidRPr="0092418C" w:rsidRDefault="00880C58" w:rsidP="00660E8E">
            <w:pPr>
              <w:pStyle w:val="ListParagraph"/>
              <w:numPr>
                <w:ilvl w:val="0"/>
                <w:numId w:val="15"/>
              </w:numPr>
              <w:autoSpaceDE w:val="0"/>
              <w:autoSpaceDN w:val="0"/>
              <w:spacing w:after="0" w:line="240" w:lineRule="auto"/>
              <w:ind w:left="410"/>
              <w:rPr>
                <w:rFonts w:asciiTheme="minorHAnsi" w:hAnsiTheme="minorHAnsi" w:cstheme="minorHAnsi"/>
                <w:bCs/>
                <w:sz w:val="19"/>
                <w:szCs w:val="19"/>
              </w:rPr>
            </w:pPr>
            <w:r w:rsidRPr="0092418C">
              <w:rPr>
                <w:rFonts w:asciiTheme="minorHAnsi" w:hAnsiTheme="minorHAnsi" w:cstheme="minorHAnsi"/>
                <w:bCs/>
                <w:sz w:val="19"/>
                <w:szCs w:val="19"/>
              </w:rPr>
              <w:t>Any appropriate health service related to or rationally related to the declared emergency;</w:t>
            </w:r>
          </w:p>
          <w:p w:rsidR="00880C58" w:rsidRPr="0092418C" w:rsidRDefault="00880C58" w:rsidP="00660E8E">
            <w:pPr>
              <w:pStyle w:val="ListParagraph"/>
              <w:numPr>
                <w:ilvl w:val="0"/>
                <w:numId w:val="15"/>
              </w:numPr>
              <w:autoSpaceDE w:val="0"/>
              <w:autoSpaceDN w:val="0"/>
              <w:spacing w:after="0" w:line="240" w:lineRule="auto"/>
              <w:ind w:left="410"/>
              <w:rPr>
                <w:rFonts w:asciiTheme="minorHAnsi" w:hAnsiTheme="minorHAnsi" w:cstheme="minorHAnsi"/>
                <w:bCs/>
                <w:sz w:val="19"/>
                <w:szCs w:val="19"/>
              </w:rPr>
            </w:pPr>
            <w:r w:rsidRPr="0092418C">
              <w:rPr>
                <w:rFonts w:asciiTheme="minorHAnsi" w:hAnsiTheme="minorHAnsi" w:cstheme="minorHAnsi"/>
                <w:bCs/>
                <w:sz w:val="19"/>
                <w:szCs w:val="19"/>
              </w:rPr>
              <w:t>Telehealth services, which may include:</w:t>
            </w:r>
          </w:p>
          <w:p w:rsidR="00880C58" w:rsidRPr="0092418C" w:rsidRDefault="00880C58" w:rsidP="00660E8E">
            <w:pPr>
              <w:pStyle w:val="ListParagraph"/>
              <w:numPr>
                <w:ilvl w:val="0"/>
                <w:numId w:val="16"/>
              </w:numPr>
              <w:autoSpaceDE w:val="0"/>
              <w:autoSpaceDN w:val="0"/>
              <w:spacing w:after="0" w:line="240" w:lineRule="auto"/>
              <w:ind w:left="770"/>
              <w:rPr>
                <w:rFonts w:asciiTheme="minorHAnsi" w:hAnsiTheme="minorHAnsi" w:cstheme="minorHAnsi"/>
                <w:bCs/>
                <w:sz w:val="19"/>
                <w:szCs w:val="19"/>
              </w:rPr>
            </w:pPr>
            <w:r w:rsidRPr="0092418C">
              <w:rPr>
                <w:rFonts w:asciiTheme="minorHAnsi" w:hAnsiTheme="minorHAnsi" w:cstheme="minorHAnsi"/>
                <w:bCs/>
                <w:sz w:val="19"/>
                <w:szCs w:val="19"/>
              </w:rPr>
              <w:t xml:space="preserve">Those services that are otherwise designated as face-to-face only through </w:t>
            </w:r>
            <w:r w:rsidR="00C33779">
              <w:rPr>
                <w:rFonts w:asciiTheme="minorHAnsi" w:hAnsiTheme="minorHAnsi" w:cstheme="minorHAnsi"/>
                <w:bCs/>
                <w:sz w:val="19"/>
                <w:szCs w:val="19"/>
              </w:rPr>
              <w:t>KAR Title 907</w:t>
            </w:r>
            <w:r w:rsidRPr="0092418C">
              <w:rPr>
                <w:rFonts w:asciiTheme="minorHAnsi" w:hAnsiTheme="minorHAnsi" w:cstheme="minorHAnsi"/>
                <w:bCs/>
                <w:sz w:val="19"/>
                <w:szCs w:val="19"/>
              </w:rPr>
              <w:t>;</w:t>
            </w:r>
          </w:p>
          <w:p w:rsidR="00C33779" w:rsidRDefault="00DD22C7" w:rsidP="00C33779">
            <w:pPr>
              <w:pStyle w:val="ListParagraph"/>
              <w:numPr>
                <w:ilvl w:val="0"/>
                <w:numId w:val="16"/>
              </w:numPr>
              <w:autoSpaceDE w:val="0"/>
              <w:autoSpaceDN w:val="0"/>
              <w:spacing w:after="0" w:line="240" w:lineRule="auto"/>
              <w:ind w:left="770"/>
              <w:rPr>
                <w:rFonts w:asciiTheme="minorHAnsi" w:hAnsiTheme="minorHAnsi" w:cstheme="minorHAnsi"/>
                <w:bCs/>
                <w:sz w:val="19"/>
                <w:szCs w:val="19"/>
              </w:rPr>
            </w:pPr>
            <w:r>
              <w:rPr>
                <w:rFonts w:asciiTheme="minorHAnsi" w:hAnsiTheme="minorHAnsi" w:cstheme="minorHAnsi"/>
                <w:bCs/>
                <w:sz w:val="19"/>
                <w:szCs w:val="19"/>
              </w:rPr>
              <w:t>The use of equipment,</w:t>
            </w:r>
            <w:r w:rsidR="00C33779">
              <w:rPr>
                <w:rFonts w:asciiTheme="minorHAnsi" w:hAnsiTheme="minorHAnsi" w:cstheme="minorHAnsi"/>
                <w:bCs/>
                <w:sz w:val="19"/>
                <w:szCs w:val="19"/>
              </w:rPr>
              <w:t xml:space="preserve"> such </w:t>
            </w:r>
            <w:r w:rsidR="00880C58" w:rsidRPr="00C33779">
              <w:rPr>
                <w:rFonts w:asciiTheme="minorHAnsi" w:hAnsiTheme="minorHAnsi" w:cstheme="minorHAnsi"/>
                <w:bCs/>
                <w:sz w:val="19"/>
                <w:szCs w:val="19"/>
              </w:rPr>
              <w:t>as a telephone</w:t>
            </w:r>
            <w:r w:rsidR="00C33779">
              <w:rPr>
                <w:rFonts w:asciiTheme="minorHAnsi" w:hAnsiTheme="minorHAnsi" w:cstheme="minorHAnsi"/>
                <w:bCs/>
                <w:sz w:val="19"/>
                <w:szCs w:val="19"/>
              </w:rPr>
              <w:t xml:space="preserve"> that would not customarily be allowed for a telehealth service pursuant to KAR Title 907; or</w:t>
            </w:r>
          </w:p>
          <w:p w:rsidR="00880C58" w:rsidRPr="00C33779" w:rsidRDefault="00C33779" w:rsidP="00C33779">
            <w:pPr>
              <w:pStyle w:val="ListParagraph"/>
              <w:numPr>
                <w:ilvl w:val="0"/>
                <w:numId w:val="16"/>
              </w:numPr>
              <w:autoSpaceDE w:val="0"/>
              <w:autoSpaceDN w:val="0"/>
              <w:spacing w:after="0" w:line="240" w:lineRule="auto"/>
              <w:ind w:left="770"/>
              <w:rPr>
                <w:rFonts w:asciiTheme="minorHAnsi" w:hAnsiTheme="minorHAnsi" w:cstheme="minorHAnsi"/>
                <w:bCs/>
                <w:sz w:val="19"/>
                <w:szCs w:val="19"/>
              </w:rPr>
            </w:pPr>
            <w:r>
              <w:rPr>
                <w:rFonts w:asciiTheme="minorHAnsi" w:hAnsiTheme="minorHAnsi" w:cstheme="minorHAnsi"/>
                <w:bCs/>
                <w:sz w:val="19"/>
                <w:szCs w:val="19"/>
              </w:rPr>
              <w:t xml:space="preserve">Expanded use of asynchronous telehealth </w:t>
            </w:r>
            <w:r w:rsidR="00880C58" w:rsidRPr="00C33779">
              <w:rPr>
                <w:rFonts w:asciiTheme="minorHAnsi" w:hAnsiTheme="minorHAnsi" w:cstheme="minorHAnsi"/>
                <w:bCs/>
                <w:sz w:val="19"/>
                <w:szCs w:val="19"/>
              </w:rPr>
              <w:t>or store-and-forward telehealth, including:</w:t>
            </w:r>
          </w:p>
          <w:p w:rsidR="00880C58" w:rsidRDefault="00880C58" w:rsidP="00660E8E">
            <w:pPr>
              <w:pStyle w:val="ListParagraph"/>
              <w:numPr>
                <w:ilvl w:val="0"/>
                <w:numId w:val="17"/>
              </w:numPr>
              <w:autoSpaceDE w:val="0"/>
              <w:autoSpaceDN w:val="0"/>
              <w:spacing w:after="0" w:line="240" w:lineRule="auto"/>
              <w:ind w:left="1130"/>
              <w:rPr>
                <w:rFonts w:asciiTheme="minorHAnsi" w:hAnsiTheme="minorHAnsi" w:cstheme="minorHAnsi"/>
                <w:bCs/>
                <w:sz w:val="19"/>
                <w:szCs w:val="19"/>
              </w:rPr>
            </w:pPr>
            <w:r w:rsidRPr="0092418C">
              <w:rPr>
                <w:rFonts w:asciiTheme="minorHAnsi" w:hAnsiTheme="minorHAnsi" w:cstheme="minorHAnsi"/>
                <w:bCs/>
                <w:sz w:val="19"/>
                <w:szCs w:val="19"/>
              </w:rPr>
              <w:t>Remote patient monitoring, as appropriate; or</w:t>
            </w:r>
          </w:p>
          <w:p w:rsidR="00880C58" w:rsidRPr="0092418C" w:rsidRDefault="00880C58" w:rsidP="00660E8E">
            <w:pPr>
              <w:pStyle w:val="ListParagraph"/>
              <w:numPr>
                <w:ilvl w:val="0"/>
                <w:numId w:val="17"/>
              </w:numPr>
              <w:autoSpaceDE w:val="0"/>
              <w:autoSpaceDN w:val="0"/>
              <w:spacing w:after="0" w:line="240" w:lineRule="auto"/>
              <w:ind w:left="1130"/>
              <w:rPr>
                <w:rFonts w:asciiTheme="minorHAnsi" w:hAnsiTheme="minorHAnsi" w:cstheme="minorHAnsi"/>
                <w:bCs/>
                <w:sz w:val="19"/>
                <w:szCs w:val="19"/>
              </w:rPr>
            </w:pPr>
            <w:r w:rsidRPr="0092418C">
              <w:rPr>
                <w:rFonts w:asciiTheme="minorHAnsi" w:hAnsiTheme="minorHAnsi" w:cstheme="minorHAnsi"/>
                <w:bCs/>
                <w:sz w:val="19"/>
                <w:szCs w:val="19"/>
              </w:rPr>
              <w:t xml:space="preserve">Any other telehealth service for which an evidence base exists to justify the safety </w:t>
            </w:r>
            <w:r w:rsidR="00C33779">
              <w:rPr>
                <w:rFonts w:asciiTheme="minorHAnsi" w:hAnsiTheme="minorHAnsi" w:cstheme="minorHAnsi"/>
                <w:bCs/>
                <w:sz w:val="19"/>
                <w:szCs w:val="19"/>
              </w:rPr>
              <w:t>and efficacy of the service if</w:t>
            </w:r>
            <w:r w:rsidRPr="0092418C">
              <w:rPr>
                <w:rFonts w:asciiTheme="minorHAnsi" w:hAnsiTheme="minorHAnsi" w:cstheme="minorHAnsi"/>
                <w:bCs/>
                <w:sz w:val="19"/>
                <w:szCs w:val="19"/>
              </w:rPr>
              <w:t xml:space="preserve"> provided as asynchronous telehealth;</w:t>
            </w:r>
          </w:p>
          <w:p w:rsidR="00880C58" w:rsidRPr="0092418C" w:rsidRDefault="00880C58" w:rsidP="00660E8E">
            <w:pPr>
              <w:pStyle w:val="ListParagraph"/>
              <w:numPr>
                <w:ilvl w:val="0"/>
                <w:numId w:val="17"/>
              </w:numPr>
              <w:autoSpaceDE w:val="0"/>
              <w:autoSpaceDN w:val="0"/>
              <w:spacing w:after="0" w:line="240" w:lineRule="auto"/>
              <w:ind w:left="1130"/>
              <w:rPr>
                <w:rFonts w:asciiTheme="minorHAnsi" w:hAnsiTheme="minorHAnsi" w:cstheme="minorHAnsi"/>
                <w:bCs/>
                <w:sz w:val="19"/>
                <w:szCs w:val="19"/>
              </w:rPr>
            </w:pPr>
            <w:r w:rsidRPr="0092418C">
              <w:rPr>
                <w:rFonts w:asciiTheme="minorHAnsi" w:hAnsiTheme="minorHAnsi" w:cstheme="minorHAnsi"/>
                <w:bCs/>
                <w:sz w:val="19"/>
                <w:szCs w:val="19"/>
              </w:rPr>
              <w:t>The introduction or expansion of any appropriate telecommunications or electronically mediated health services as allowable pursuant to federal law; or</w:t>
            </w:r>
          </w:p>
          <w:p w:rsidR="00880C58" w:rsidRDefault="00880C58" w:rsidP="00660E8E">
            <w:pPr>
              <w:pStyle w:val="ListParagraph"/>
              <w:numPr>
                <w:ilvl w:val="0"/>
                <w:numId w:val="17"/>
              </w:numPr>
              <w:autoSpaceDE w:val="0"/>
              <w:autoSpaceDN w:val="0"/>
              <w:spacing w:after="0" w:line="240" w:lineRule="auto"/>
              <w:ind w:left="1130"/>
              <w:rPr>
                <w:rFonts w:asciiTheme="minorHAnsi" w:hAnsiTheme="minorHAnsi" w:cstheme="minorHAnsi"/>
                <w:bCs/>
                <w:sz w:val="19"/>
                <w:szCs w:val="19"/>
              </w:rPr>
            </w:pPr>
            <w:r w:rsidRPr="0092418C">
              <w:rPr>
                <w:rFonts w:asciiTheme="minorHAnsi" w:hAnsiTheme="minorHAnsi" w:cstheme="minorHAnsi"/>
                <w:bCs/>
                <w:sz w:val="19"/>
                <w:szCs w:val="19"/>
              </w:rPr>
              <w:t xml:space="preserve">“Telehealth” or “telehealth service” or “telehealth consultation” as it </w:t>
            </w:r>
            <w:r w:rsidR="00C33779">
              <w:rPr>
                <w:rFonts w:asciiTheme="minorHAnsi" w:hAnsiTheme="minorHAnsi" w:cstheme="minorHAnsi"/>
                <w:bCs/>
                <w:sz w:val="19"/>
                <w:szCs w:val="19"/>
              </w:rPr>
              <w:t xml:space="preserve">is defined throughout </w:t>
            </w:r>
            <w:r w:rsidRPr="0092418C">
              <w:rPr>
                <w:rFonts w:asciiTheme="minorHAnsi" w:hAnsiTheme="minorHAnsi" w:cstheme="minorHAnsi"/>
                <w:bCs/>
                <w:sz w:val="19"/>
                <w:szCs w:val="19"/>
              </w:rPr>
              <w:t>KAR</w:t>
            </w:r>
            <w:r w:rsidR="00C33779">
              <w:rPr>
                <w:rFonts w:asciiTheme="minorHAnsi" w:hAnsiTheme="minorHAnsi" w:cstheme="minorHAnsi"/>
                <w:bCs/>
                <w:sz w:val="19"/>
                <w:szCs w:val="19"/>
              </w:rPr>
              <w:t xml:space="preserve"> Title 907</w:t>
            </w:r>
            <w:r w:rsidRPr="0092418C">
              <w:rPr>
                <w:rFonts w:asciiTheme="minorHAnsi" w:hAnsiTheme="minorHAnsi" w:cstheme="minorHAnsi"/>
                <w:bCs/>
                <w:sz w:val="19"/>
                <w:szCs w:val="19"/>
              </w:rPr>
              <w:t>, which shall be equivalent to an in-person service or a service requiring physical presence.</w:t>
            </w:r>
          </w:p>
          <w:p w:rsidR="00C27270" w:rsidRDefault="00C27270" w:rsidP="00C27270">
            <w:pPr>
              <w:autoSpaceDE w:val="0"/>
              <w:autoSpaceDN w:val="0"/>
              <w:rPr>
                <w:rStyle w:val="Hyperlink"/>
                <w:rFonts w:cstheme="minorHAnsi"/>
                <w:b/>
                <w:bCs/>
                <w:color w:val="2E74B5" w:themeColor="accent1" w:themeShade="BF"/>
                <w:sz w:val="19"/>
                <w:szCs w:val="19"/>
              </w:rPr>
            </w:pPr>
            <w:r w:rsidRPr="0092418C">
              <w:rPr>
                <w:rFonts w:cstheme="minorHAnsi"/>
                <w:b/>
                <w:bCs/>
                <w:sz w:val="19"/>
                <w:szCs w:val="19"/>
              </w:rPr>
              <w:t xml:space="preserve">Source:  </w:t>
            </w:r>
            <w:hyperlink r:id="rId61" w:history="1">
              <w:r w:rsidRPr="00581D6C">
                <w:rPr>
                  <w:rStyle w:val="Hyperlink"/>
                  <w:rFonts w:cstheme="minorHAnsi"/>
                  <w:b/>
                  <w:bCs/>
                  <w:color w:val="2E74B5" w:themeColor="accent1" w:themeShade="BF"/>
                  <w:sz w:val="19"/>
                  <w:szCs w:val="19"/>
                </w:rPr>
                <w:t>https://apps.legislature.ky.gov/law/kar/907/003/300E.pdf</w:t>
              </w:r>
            </w:hyperlink>
          </w:p>
          <w:p w:rsidR="00FD121E" w:rsidRPr="00C27270" w:rsidRDefault="00FD121E" w:rsidP="00C27270">
            <w:pPr>
              <w:autoSpaceDE w:val="0"/>
              <w:autoSpaceDN w:val="0"/>
              <w:rPr>
                <w:rFonts w:cstheme="minorHAnsi"/>
                <w:bCs/>
                <w:sz w:val="19"/>
                <w:szCs w:val="19"/>
              </w:rPr>
            </w:pPr>
          </w:p>
          <w:p w:rsidR="00880C58" w:rsidRPr="0092418C" w:rsidRDefault="00880C58" w:rsidP="00880C58">
            <w:pPr>
              <w:autoSpaceDE w:val="0"/>
              <w:autoSpaceDN w:val="0"/>
              <w:rPr>
                <w:rFonts w:cstheme="minorHAnsi"/>
                <w:b/>
                <w:bCs/>
                <w:sz w:val="19"/>
                <w:szCs w:val="19"/>
              </w:rPr>
            </w:pPr>
            <w:r w:rsidRPr="0092418C">
              <w:rPr>
                <w:rFonts w:cstheme="minorHAnsi"/>
                <w:b/>
                <w:bCs/>
                <w:sz w:val="19"/>
                <w:szCs w:val="19"/>
              </w:rPr>
              <w:t>Presumptive Eligibility under the Kentucky Medicaid Program</w:t>
            </w:r>
          </w:p>
          <w:p w:rsidR="00554175" w:rsidRDefault="00880C58" w:rsidP="00880C58">
            <w:pPr>
              <w:autoSpaceDE w:val="0"/>
              <w:autoSpaceDN w:val="0"/>
              <w:rPr>
                <w:rFonts w:cstheme="minorHAnsi"/>
                <w:bCs/>
                <w:sz w:val="19"/>
                <w:szCs w:val="19"/>
              </w:rPr>
            </w:pPr>
            <w:r w:rsidRPr="0092418C">
              <w:rPr>
                <w:rFonts w:cstheme="minorHAnsi"/>
                <w:bCs/>
                <w:sz w:val="19"/>
                <w:szCs w:val="19"/>
              </w:rPr>
              <w:t>During the COVID-19 State of Emergency, individuals should complete the </w:t>
            </w:r>
            <w:hyperlink r:id="rId62" w:history="1">
              <w:r w:rsidRPr="0092418C">
                <w:rPr>
                  <w:rStyle w:val="Hyperlink"/>
                  <w:rFonts w:cstheme="minorHAnsi"/>
                  <w:bCs/>
                  <w:sz w:val="19"/>
                  <w:szCs w:val="19"/>
                </w:rPr>
                <w:t>COVID-19 Medicaid PE Application</w:t>
              </w:r>
            </w:hyperlink>
            <w:r w:rsidRPr="0092418C">
              <w:rPr>
                <w:rFonts w:cstheme="minorHAnsi"/>
                <w:bCs/>
                <w:sz w:val="19"/>
                <w:szCs w:val="19"/>
              </w:rPr>
              <w:t xml:space="preserve">, to request Presumptive Eligibility under the Kentucky Medicaid program. Presumptive Eligibility is temporary and ends on 6/30/2020 unless you submit an application for regular Medicaid. For a listing of participating medical providers for Presumptive </w:t>
            </w:r>
            <w:r w:rsidR="00DF3B8E" w:rsidRPr="0092418C">
              <w:rPr>
                <w:rFonts w:cstheme="minorHAnsi"/>
                <w:bCs/>
                <w:sz w:val="19"/>
                <w:szCs w:val="19"/>
              </w:rPr>
              <w:t>Eligibility,</w:t>
            </w:r>
            <w:r w:rsidRPr="0092418C">
              <w:rPr>
                <w:rFonts w:cstheme="minorHAnsi"/>
                <w:bCs/>
                <w:sz w:val="19"/>
                <w:szCs w:val="19"/>
              </w:rPr>
              <w:t xml:space="preserve"> please access the </w:t>
            </w:r>
            <w:hyperlink r:id="rId63" w:history="1">
              <w:r w:rsidRPr="0092418C">
                <w:rPr>
                  <w:rStyle w:val="Hyperlink"/>
                  <w:rFonts w:cstheme="minorHAnsi"/>
                  <w:bCs/>
                  <w:sz w:val="19"/>
                  <w:szCs w:val="19"/>
                </w:rPr>
                <w:t>Kentucky Medicaid Provider Directory</w:t>
              </w:r>
            </w:hyperlink>
            <w:r w:rsidRPr="0092418C">
              <w:rPr>
                <w:rFonts w:cstheme="minorHAnsi"/>
                <w:bCs/>
                <w:sz w:val="19"/>
                <w:szCs w:val="19"/>
              </w:rPr>
              <w:t>. If you have questions or need more information about a participating Medicaid provider, you can call 1-800-635-2570.</w:t>
            </w:r>
          </w:p>
          <w:p w:rsidR="007E0F47" w:rsidRPr="007E0F47" w:rsidRDefault="007E0F47" w:rsidP="00880C58">
            <w:pPr>
              <w:autoSpaceDE w:val="0"/>
              <w:autoSpaceDN w:val="0"/>
              <w:rPr>
                <w:rFonts w:cstheme="minorHAnsi"/>
                <w:bCs/>
                <w:sz w:val="19"/>
                <w:szCs w:val="19"/>
              </w:rPr>
            </w:pPr>
            <w:r w:rsidRPr="007E0F47">
              <w:rPr>
                <w:rFonts w:cstheme="minorHAnsi"/>
                <w:b/>
                <w:bCs/>
                <w:sz w:val="19"/>
                <w:szCs w:val="19"/>
              </w:rPr>
              <w:t>Source:</w:t>
            </w:r>
            <w:r w:rsidRPr="007E0F47">
              <w:rPr>
                <w:rFonts w:cstheme="minorHAnsi"/>
                <w:bCs/>
                <w:sz w:val="19"/>
                <w:szCs w:val="19"/>
              </w:rPr>
              <w:t xml:space="preserve">  </w:t>
            </w:r>
            <w:hyperlink r:id="rId64" w:history="1">
              <w:r w:rsidRPr="007E0F47">
                <w:rPr>
                  <w:rStyle w:val="Hyperlink"/>
                  <w:b/>
                  <w:color w:val="2E74B5" w:themeColor="accent1" w:themeShade="BF"/>
                  <w:sz w:val="19"/>
                  <w:szCs w:val="19"/>
                </w:rPr>
                <w:t>https://chfs.ky.gov/agencies/dms/ProviderLetters/pl107covid19pe.pdf</w:t>
              </w:r>
            </w:hyperlink>
          </w:p>
        </w:tc>
      </w:tr>
      <w:tr w:rsidR="00C33779" w:rsidTr="00E71085">
        <w:tc>
          <w:tcPr>
            <w:tcW w:w="3060" w:type="dxa"/>
            <w:shd w:val="clear" w:color="auto" w:fill="FFFFFF" w:themeFill="background1"/>
          </w:tcPr>
          <w:p w:rsidR="00C33779" w:rsidRDefault="00C33779" w:rsidP="00DF4FB3">
            <w:pPr>
              <w:autoSpaceDE w:val="0"/>
              <w:autoSpaceDN w:val="0"/>
              <w:rPr>
                <w:b/>
                <w:sz w:val="20"/>
                <w:szCs w:val="20"/>
              </w:rPr>
            </w:pPr>
            <w:r>
              <w:rPr>
                <w:b/>
                <w:sz w:val="20"/>
                <w:szCs w:val="20"/>
              </w:rPr>
              <w:t>Department for Medicaid Services</w:t>
            </w:r>
          </w:p>
        </w:tc>
        <w:tc>
          <w:tcPr>
            <w:tcW w:w="11340" w:type="dxa"/>
            <w:gridSpan w:val="2"/>
            <w:shd w:val="clear" w:color="auto" w:fill="FFFFFF" w:themeFill="background1"/>
          </w:tcPr>
          <w:p w:rsidR="00C33779" w:rsidRDefault="00C33779" w:rsidP="00880C58">
            <w:pPr>
              <w:autoSpaceDE w:val="0"/>
              <w:autoSpaceDN w:val="0"/>
              <w:rPr>
                <w:rFonts w:cstheme="minorHAnsi"/>
                <w:b/>
                <w:bCs/>
                <w:sz w:val="20"/>
                <w:szCs w:val="20"/>
              </w:rPr>
            </w:pPr>
            <w:r>
              <w:rPr>
                <w:rFonts w:cstheme="minorHAnsi"/>
                <w:b/>
                <w:bCs/>
                <w:sz w:val="20"/>
                <w:szCs w:val="20"/>
              </w:rPr>
              <w:t>COVID-19 Frequently Asked Questions</w:t>
            </w:r>
          </w:p>
          <w:p w:rsidR="00C33779" w:rsidRPr="00C33779" w:rsidRDefault="00C33779" w:rsidP="00880C58">
            <w:pPr>
              <w:autoSpaceDE w:val="0"/>
              <w:autoSpaceDN w:val="0"/>
              <w:rPr>
                <w:rFonts w:cstheme="minorHAnsi"/>
                <w:bCs/>
                <w:sz w:val="19"/>
                <w:szCs w:val="19"/>
              </w:rPr>
            </w:pPr>
            <w:r>
              <w:rPr>
                <w:rFonts w:cstheme="minorHAnsi"/>
                <w:b/>
                <w:bCs/>
                <w:sz w:val="19"/>
                <w:szCs w:val="19"/>
              </w:rPr>
              <w:t xml:space="preserve">Source:  </w:t>
            </w:r>
            <w:hyperlink r:id="rId65" w:history="1">
              <w:r w:rsidR="004A5413" w:rsidRPr="004A5413">
                <w:rPr>
                  <w:rStyle w:val="Hyperlink"/>
                  <w:rFonts w:cstheme="minorHAnsi"/>
                  <w:b/>
                  <w:bCs/>
                  <w:color w:val="2E74B5" w:themeColor="accent1" w:themeShade="BF"/>
                  <w:sz w:val="19"/>
                  <w:szCs w:val="19"/>
                </w:rPr>
                <w:t>https://chfs.ky.gov/agencies/dms/Documents/ProviderFAQs.pdf</w:t>
              </w:r>
            </w:hyperlink>
            <w:r w:rsidR="004A5413">
              <w:rPr>
                <w:rFonts w:cstheme="minorHAnsi"/>
                <w:bCs/>
                <w:sz w:val="19"/>
                <w:szCs w:val="19"/>
              </w:rPr>
              <w:t xml:space="preserve"> </w:t>
            </w:r>
          </w:p>
        </w:tc>
      </w:tr>
      <w:tr w:rsidR="00A973A5" w:rsidTr="00E71085">
        <w:tc>
          <w:tcPr>
            <w:tcW w:w="3060" w:type="dxa"/>
            <w:shd w:val="clear" w:color="auto" w:fill="FFFFFF" w:themeFill="background1"/>
          </w:tcPr>
          <w:p w:rsidR="00A973A5" w:rsidRDefault="00BA60CD" w:rsidP="00DF4FB3">
            <w:pPr>
              <w:autoSpaceDE w:val="0"/>
              <w:autoSpaceDN w:val="0"/>
              <w:rPr>
                <w:b/>
                <w:sz w:val="20"/>
                <w:szCs w:val="20"/>
              </w:rPr>
            </w:pPr>
            <w:r>
              <w:rPr>
                <w:b/>
                <w:sz w:val="20"/>
                <w:szCs w:val="20"/>
              </w:rPr>
              <w:t>Department for</w:t>
            </w:r>
            <w:r w:rsidR="00A973A5">
              <w:rPr>
                <w:b/>
                <w:sz w:val="20"/>
                <w:szCs w:val="20"/>
              </w:rPr>
              <w:t xml:space="preserve"> Public Health</w:t>
            </w:r>
          </w:p>
        </w:tc>
        <w:tc>
          <w:tcPr>
            <w:tcW w:w="11340" w:type="dxa"/>
            <w:gridSpan w:val="2"/>
            <w:shd w:val="clear" w:color="auto" w:fill="FFFFFF" w:themeFill="background1"/>
          </w:tcPr>
          <w:p w:rsidR="00A973A5" w:rsidRDefault="00A973A5" w:rsidP="00880C58">
            <w:pPr>
              <w:autoSpaceDE w:val="0"/>
              <w:autoSpaceDN w:val="0"/>
              <w:rPr>
                <w:rFonts w:cstheme="minorHAnsi"/>
                <w:b/>
                <w:bCs/>
                <w:i/>
                <w:color w:val="2E74B5" w:themeColor="accent1" w:themeShade="BF"/>
                <w:sz w:val="19"/>
                <w:szCs w:val="19"/>
              </w:rPr>
            </w:pPr>
            <w:r>
              <w:rPr>
                <w:rFonts w:cstheme="minorHAnsi"/>
                <w:b/>
                <w:bCs/>
                <w:sz w:val="20"/>
                <w:szCs w:val="20"/>
              </w:rPr>
              <w:t xml:space="preserve">Statement of Emergency – 902 KAR 30:010E – </w:t>
            </w:r>
            <w:r w:rsidRPr="00634F46">
              <w:rPr>
                <w:rFonts w:cstheme="minorHAnsi"/>
                <w:b/>
                <w:bCs/>
                <w:i/>
                <w:color w:val="2E74B5" w:themeColor="accent1" w:themeShade="BF"/>
                <w:sz w:val="19"/>
                <w:szCs w:val="19"/>
              </w:rPr>
              <w:t>Effective 3/20/2020</w:t>
            </w:r>
          </w:p>
          <w:p w:rsidR="00A973A5" w:rsidRDefault="00A973A5" w:rsidP="00880C58">
            <w:pPr>
              <w:autoSpaceDE w:val="0"/>
              <w:autoSpaceDN w:val="0"/>
              <w:rPr>
                <w:rFonts w:cstheme="minorHAnsi"/>
                <w:bCs/>
                <w:sz w:val="19"/>
                <w:szCs w:val="19"/>
              </w:rPr>
            </w:pPr>
            <w:r>
              <w:rPr>
                <w:rFonts w:cstheme="minorHAnsi"/>
                <w:bCs/>
                <w:sz w:val="19"/>
                <w:szCs w:val="19"/>
              </w:rPr>
              <w:t>Early intervention services and requirements may be enhanced to allow for the tele-intervention services when a national or state public health emergency has been declared.</w:t>
            </w:r>
          </w:p>
          <w:p w:rsidR="00A973A5" w:rsidRPr="00A973A5" w:rsidRDefault="00A973A5" w:rsidP="00880C58">
            <w:pPr>
              <w:autoSpaceDE w:val="0"/>
              <w:autoSpaceDN w:val="0"/>
              <w:rPr>
                <w:rFonts w:cstheme="minorHAnsi"/>
                <w:b/>
                <w:bCs/>
                <w:color w:val="2E74B5" w:themeColor="accent1" w:themeShade="BF"/>
                <w:sz w:val="19"/>
                <w:szCs w:val="19"/>
              </w:rPr>
            </w:pPr>
            <w:r>
              <w:rPr>
                <w:rFonts w:cstheme="minorHAnsi"/>
                <w:b/>
                <w:bCs/>
                <w:sz w:val="19"/>
                <w:szCs w:val="19"/>
              </w:rPr>
              <w:t xml:space="preserve">Source:  </w:t>
            </w:r>
            <w:hyperlink r:id="rId66" w:history="1">
              <w:r w:rsidRPr="00634F46">
                <w:rPr>
                  <w:rStyle w:val="Hyperlink"/>
                  <w:rFonts w:cstheme="minorHAnsi"/>
                  <w:b/>
                  <w:bCs/>
                  <w:color w:val="2E74B5" w:themeColor="accent1" w:themeShade="BF"/>
                  <w:sz w:val="19"/>
                  <w:szCs w:val="19"/>
                </w:rPr>
                <w:t>https://apps.legislature.ky.gov/law/kar/902/030/010E.pdf</w:t>
              </w:r>
            </w:hyperlink>
            <w:r w:rsidRPr="00634F46">
              <w:rPr>
                <w:rFonts w:cstheme="minorHAnsi"/>
                <w:b/>
                <w:bCs/>
                <w:color w:val="2E74B5" w:themeColor="accent1" w:themeShade="BF"/>
                <w:sz w:val="19"/>
                <w:szCs w:val="19"/>
              </w:rPr>
              <w:t xml:space="preserve"> </w:t>
            </w:r>
          </w:p>
        </w:tc>
      </w:tr>
      <w:tr w:rsidR="00BA60CD" w:rsidTr="00E71085">
        <w:tc>
          <w:tcPr>
            <w:tcW w:w="3060" w:type="dxa"/>
            <w:shd w:val="clear" w:color="auto" w:fill="FFFFFF" w:themeFill="background1"/>
          </w:tcPr>
          <w:p w:rsidR="00BA60CD" w:rsidRDefault="00BA60CD" w:rsidP="00DF4FB3">
            <w:pPr>
              <w:autoSpaceDE w:val="0"/>
              <w:autoSpaceDN w:val="0"/>
              <w:rPr>
                <w:b/>
                <w:sz w:val="20"/>
                <w:szCs w:val="20"/>
              </w:rPr>
            </w:pPr>
            <w:r>
              <w:rPr>
                <w:b/>
                <w:sz w:val="20"/>
                <w:szCs w:val="20"/>
              </w:rPr>
              <w:t>Department for Public Health</w:t>
            </w:r>
          </w:p>
        </w:tc>
        <w:tc>
          <w:tcPr>
            <w:tcW w:w="11340" w:type="dxa"/>
            <w:gridSpan w:val="2"/>
            <w:shd w:val="clear" w:color="auto" w:fill="FFFFFF" w:themeFill="background1"/>
          </w:tcPr>
          <w:p w:rsidR="00BA60CD" w:rsidRDefault="00BA60CD" w:rsidP="00880C58">
            <w:pPr>
              <w:autoSpaceDE w:val="0"/>
              <w:autoSpaceDN w:val="0"/>
              <w:rPr>
                <w:rFonts w:cstheme="minorHAnsi"/>
                <w:b/>
                <w:bCs/>
                <w:sz w:val="20"/>
                <w:szCs w:val="20"/>
              </w:rPr>
            </w:pPr>
            <w:r>
              <w:rPr>
                <w:rFonts w:cstheme="minorHAnsi"/>
                <w:b/>
                <w:bCs/>
                <w:sz w:val="20"/>
                <w:szCs w:val="20"/>
              </w:rPr>
              <w:t xml:space="preserve">Statement of Emergency – 902 KAR 4:140E – </w:t>
            </w:r>
            <w:r>
              <w:rPr>
                <w:rFonts w:cstheme="minorHAnsi"/>
                <w:b/>
                <w:bCs/>
                <w:i/>
                <w:color w:val="2E74B5" w:themeColor="accent1" w:themeShade="BF"/>
                <w:sz w:val="19"/>
                <w:szCs w:val="19"/>
              </w:rPr>
              <w:t>Effective 5/19</w:t>
            </w:r>
            <w:r w:rsidRPr="00634F46">
              <w:rPr>
                <w:rFonts w:cstheme="minorHAnsi"/>
                <w:b/>
                <w:bCs/>
                <w:i/>
                <w:color w:val="2E74B5" w:themeColor="accent1" w:themeShade="BF"/>
                <w:sz w:val="19"/>
                <w:szCs w:val="19"/>
              </w:rPr>
              <w:t>/2020</w:t>
            </w:r>
          </w:p>
          <w:p w:rsidR="00BA60CD" w:rsidRDefault="00BA60CD" w:rsidP="00880C58">
            <w:pPr>
              <w:autoSpaceDE w:val="0"/>
              <w:autoSpaceDN w:val="0"/>
              <w:rPr>
                <w:rFonts w:cstheme="minorHAnsi"/>
                <w:bCs/>
                <w:sz w:val="19"/>
                <w:szCs w:val="19"/>
              </w:rPr>
            </w:pPr>
            <w:r w:rsidRPr="00BA60CD">
              <w:rPr>
                <w:rFonts w:cstheme="minorHAnsi"/>
                <w:bCs/>
                <w:sz w:val="19"/>
                <w:szCs w:val="19"/>
              </w:rPr>
              <w:t>This</w:t>
            </w:r>
            <w:r>
              <w:rPr>
                <w:rFonts w:cstheme="minorHAnsi"/>
                <w:bCs/>
                <w:sz w:val="19"/>
                <w:szCs w:val="19"/>
              </w:rPr>
              <w:t xml:space="preserve"> emergency administrative regulation is being promulgated to establish actions that the Department for Public Health may take in response to a declared national or state emergency.  These actions include enhancing HANDS services to include tele-service delivery methods.</w:t>
            </w:r>
          </w:p>
          <w:p w:rsidR="00BA60CD" w:rsidRPr="00BA60CD" w:rsidRDefault="00BA60CD" w:rsidP="00880C58">
            <w:pPr>
              <w:autoSpaceDE w:val="0"/>
              <w:autoSpaceDN w:val="0"/>
              <w:rPr>
                <w:rFonts w:cstheme="minorHAnsi"/>
                <w:bCs/>
                <w:sz w:val="19"/>
                <w:szCs w:val="19"/>
              </w:rPr>
            </w:pPr>
            <w:r>
              <w:rPr>
                <w:rFonts w:cstheme="minorHAnsi"/>
                <w:b/>
                <w:bCs/>
                <w:sz w:val="19"/>
                <w:szCs w:val="19"/>
              </w:rPr>
              <w:t xml:space="preserve">Source:  </w:t>
            </w:r>
            <w:hyperlink r:id="rId67" w:history="1">
              <w:r w:rsidR="00C33779" w:rsidRPr="001C7AF9">
                <w:rPr>
                  <w:rStyle w:val="Hyperlink"/>
                  <w:rFonts w:cstheme="minorHAnsi"/>
                  <w:b/>
                  <w:bCs/>
                  <w:sz w:val="19"/>
                  <w:szCs w:val="19"/>
                </w:rPr>
                <w:t>https://apps.legislature.ky.gov/law/kar/902/004/140E.pdf</w:t>
              </w:r>
            </w:hyperlink>
          </w:p>
        </w:tc>
      </w:tr>
      <w:tr w:rsidR="00A973A5" w:rsidTr="00E71085">
        <w:tc>
          <w:tcPr>
            <w:tcW w:w="3060" w:type="dxa"/>
            <w:shd w:val="clear" w:color="auto" w:fill="FFFFFF" w:themeFill="background1"/>
          </w:tcPr>
          <w:p w:rsidR="00A973A5" w:rsidRDefault="00A973A5" w:rsidP="00DF4FB3">
            <w:pPr>
              <w:autoSpaceDE w:val="0"/>
              <w:autoSpaceDN w:val="0"/>
              <w:rPr>
                <w:b/>
                <w:sz w:val="20"/>
                <w:szCs w:val="20"/>
              </w:rPr>
            </w:pPr>
            <w:r>
              <w:rPr>
                <w:b/>
                <w:sz w:val="20"/>
                <w:szCs w:val="20"/>
              </w:rPr>
              <w:t>Office of Inspector General</w:t>
            </w:r>
          </w:p>
        </w:tc>
        <w:tc>
          <w:tcPr>
            <w:tcW w:w="11340" w:type="dxa"/>
            <w:gridSpan w:val="2"/>
            <w:shd w:val="clear" w:color="auto" w:fill="FFFFFF" w:themeFill="background1"/>
          </w:tcPr>
          <w:p w:rsidR="00A973A5" w:rsidRDefault="00A973A5" w:rsidP="00880C58">
            <w:pPr>
              <w:autoSpaceDE w:val="0"/>
              <w:autoSpaceDN w:val="0"/>
              <w:rPr>
                <w:rFonts w:cstheme="minorHAnsi"/>
                <w:b/>
                <w:bCs/>
                <w:i/>
                <w:color w:val="2E74B5" w:themeColor="accent1" w:themeShade="BF"/>
                <w:sz w:val="19"/>
                <w:szCs w:val="19"/>
              </w:rPr>
            </w:pPr>
            <w:r>
              <w:rPr>
                <w:rFonts w:cstheme="minorHAnsi"/>
                <w:b/>
                <w:bCs/>
                <w:sz w:val="20"/>
                <w:szCs w:val="20"/>
              </w:rPr>
              <w:t xml:space="preserve">Identification of Specific Diagnoses that are Considered Emergent and Urgent for Purposes of Continued Physical Therapy, Occupational Therapy, and Speech Therapy Services During This State of Emergency and the Procedures that Health Care Professionals Should Follow to Prevent the Spread of COVID-19 – </w:t>
            </w:r>
            <w:r w:rsidRPr="00634F46">
              <w:rPr>
                <w:rFonts w:cstheme="minorHAnsi"/>
                <w:b/>
                <w:bCs/>
                <w:i/>
                <w:color w:val="2E74B5" w:themeColor="accent1" w:themeShade="BF"/>
                <w:sz w:val="19"/>
                <w:szCs w:val="19"/>
              </w:rPr>
              <w:t xml:space="preserve">Effective </w:t>
            </w:r>
            <w:r w:rsidR="00211019" w:rsidRPr="00634F46">
              <w:rPr>
                <w:rFonts w:cstheme="minorHAnsi"/>
                <w:b/>
                <w:bCs/>
                <w:i/>
                <w:color w:val="2E74B5" w:themeColor="accent1" w:themeShade="BF"/>
                <w:sz w:val="19"/>
                <w:szCs w:val="19"/>
              </w:rPr>
              <w:t>3/24</w:t>
            </w:r>
            <w:r w:rsidRPr="00634F46">
              <w:rPr>
                <w:rFonts w:cstheme="minorHAnsi"/>
                <w:b/>
                <w:bCs/>
                <w:i/>
                <w:color w:val="2E74B5" w:themeColor="accent1" w:themeShade="BF"/>
                <w:sz w:val="19"/>
                <w:szCs w:val="19"/>
              </w:rPr>
              <w:t>/2020</w:t>
            </w:r>
          </w:p>
          <w:p w:rsidR="0077529D" w:rsidRPr="00634F46" w:rsidRDefault="00211019" w:rsidP="00880C58">
            <w:pPr>
              <w:autoSpaceDE w:val="0"/>
              <w:autoSpaceDN w:val="0"/>
              <w:rPr>
                <w:rFonts w:cstheme="minorHAnsi"/>
                <w:b/>
                <w:bCs/>
                <w:color w:val="2E74B5" w:themeColor="accent1" w:themeShade="BF"/>
                <w:sz w:val="19"/>
                <w:szCs w:val="19"/>
              </w:rPr>
            </w:pPr>
            <w:r>
              <w:rPr>
                <w:rFonts w:cstheme="minorHAnsi"/>
                <w:b/>
                <w:bCs/>
                <w:sz w:val="19"/>
                <w:szCs w:val="19"/>
              </w:rPr>
              <w:t xml:space="preserve">Source:  </w:t>
            </w:r>
            <w:hyperlink r:id="rId68" w:history="1">
              <w:r w:rsidRPr="00634F46">
                <w:rPr>
                  <w:rStyle w:val="Hyperlink"/>
                  <w:rFonts w:cstheme="minorHAnsi"/>
                  <w:b/>
                  <w:bCs/>
                  <w:color w:val="2E74B5" w:themeColor="accent1" w:themeShade="BF"/>
                  <w:sz w:val="19"/>
                  <w:szCs w:val="19"/>
                </w:rPr>
                <w:t>https://chfs.ky.gov/CV19/RehabServicesguidance.pdf</w:t>
              </w:r>
            </w:hyperlink>
            <w:r w:rsidRPr="00634F46">
              <w:rPr>
                <w:rFonts w:cstheme="minorHAnsi"/>
                <w:b/>
                <w:bCs/>
                <w:color w:val="2E74B5" w:themeColor="accent1" w:themeShade="BF"/>
                <w:sz w:val="19"/>
                <w:szCs w:val="19"/>
              </w:rPr>
              <w:t xml:space="preserve"> </w:t>
            </w:r>
          </w:p>
          <w:p w:rsidR="003E1200" w:rsidRDefault="003E1200"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4A5413" w:rsidRDefault="004A54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Default="006A0C13" w:rsidP="00880C58">
            <w:pPr>
              <w:autoSpaceDE w:val="0"/>
              <w:autoSpaceDN w:val="0"/>
              <w:rPr>
                <w:rFonts w:cstheme="minorHAnsi"/>
                <w:b/>
                <w:bCs/>
                <w:color w:val="2E74B5" w:themeColor="accent1" w:themeShade="BF"/>
                <w:sz w:val="19"/>
                <w:szCs w:val="19"/>
              </w:rPr>
            </w:pPr>
          </w:p>
          <w:p w:rsidR="006A0C13" w:rsidRPr="00211019" w:rsidRDefault="006A0C13" w:rsidP="00880C58">
            <w:pPr>
              <w:autoSpaceDE w:val="0"/>
              <w:autoSpaceDN w:val="0"/>
              <w:rPr>
                <w:rFonts w:cstheme="minorHAnsi"/>
                <w:b/>
                <w:bCs/>
                <w:color w:val="2E74B5" w:themeColor="accent1" w:themeShade="BF"/>
                <w:sz w:val="19"/>
                <w:szCs w:val="19"/>
              </w:rPr>
            </w:pPr>
          </w:p>
        </w:tc>
      </w:tr>
      <w:tr w:rsidR="00F161D1" w:rsidTr="00E71085">
        <w:tc>
          <w:tcPr>
            <w:tcW w:w="14400" w:type="dxa"/>
            <w:gridSpan w:val="3"/>
            <w:shd w:val="clear" w:color="auto" w:fill="1F4E79" w:themeFill="accent1" w:themeFillShade="80"/>
          </w:tcPr>
          <w:p w:rsidR="00F161D1" w:rsidRPr="001E41BE" w:rsidRDefault="008F72C8" w:rsidP="008D7A92">
            <w:pPr>
              <w:autoSpaceDE w:val="0"/>
              <w:autoSpaceDN w:val="0"/>
              <w:spacing w:before="120" w:after="120"/>
              <w:jc w:val="center"/>
              <w:rPr>
                <w:b/>
                <w:color w:val="FFFFFF" w:themeColor="background1"/>
                <w:sz w:val="32"/>
                <w:szCs w:val="32"/>
              </w:rPr>
            </w:pPr>
            <w:r>
              <w:br w:type="page"/>
            </w:r>
            <w:r w:rsidR="00211019" w:rsidRPr="001E41BE">
              <w:rPr>
                <w:b/>
                <w:color w:val="FFFFFF" w:themeColor="background1"/>
                <w:sz w:val="32"/>
                <w:szCs w:val="32"/>
              </w:rPr>
              <w:t>PUBLIC PROTECTION CABINET</w:t>
            </w:r>
          </w:p>
        </w:tc>
      </w:tr>
      <w:tr w:rsidR="00F161D1" w:rsidTr="00E71085">
        <w:tc>
          <w:tcPr>
            <w:tcW w:w="3150" w:type="dxa"/>
            <w:gridSpan w:val="2"/>
            <w:shd w:val="clear" w:color="auto" w:fill="FFFFFF" w:themeFill="background1"/>
          </w:tcPr>
          <w:p w:rsidR="00F161D1" w:rsidRPr="00211019" w:rsidRDefault="00211019" w:rsidP="00211019">
            <w:pPr>
              <w:autoSpaceDE w:val="0"/>
              <w:autoSpaceDN w:val="0"/>
              <w:rPr>
                <w:b/>
                <w:color w:val="FFFFFF" w:themeColor="background1"/>
                <w:sz w:val="20"/>
                <w:szCs w:val="20"/>
              </w:rPr>
            </w:pPr>
            <w:r>
              <w:rPr>
                <w:b/>
                <w:sz w:val="20"/>
                <w:szCs w:val="20"/>
              </w:rPr>
              <w:t>Department of Insurance</w:t>
            </w:r>
          </w:p>
        </w:tc>
        <w:tc>
          <w:tcPr>
            <w:tcW w:w="11250" w:type="dxa"/>
            <w:shd w:val="clear" w:color="auto" w:fill="FFFFFF" w:themeFill="background1"/>
          </w:tcPr>
          <w:p w:rsidR="00DD536E" w:rsidRPr="00211019" w:rsidRDefault="00DD536E" w:rsidP="00DD536E">
            <w:pPr>
              <w:autoSpaceDE w:val="0"/>
              <w:autoSpaceDN w:val="0"/>
              <w:rPr>
                <w:rFonts w:ascii="Calibri" w:hAnsi="Calibri" w:cs="Calibri"/>
                <w:b/>
                <w:bCs/>
                <w:i/>
                <w:color w:val="2E74B5" w:themeColor="accent1" w:themeShade="BF"/>
                <w:sz w:val="19"/>
                <w:szCs w:val="19"/>
              </w:rPr>
            </w:pPr>
            <w:r w:rsidRPr="00211019">
              <w:rPr>
                <w:rFonts w:ascii="Calibri" w:hAnsi="Calibri" w:cs="Calibri"/>
                <w:b/>
                <w:bCs/>
                <w:sz w:val="20"/>
                <w:szCs w:val="20"/>
              </w:rPr>
              <w:t>Telehealth Remote Communications</w:t>
            </w:r>
            <w:r w:rsidR="00211019">
              <w:rPr>
                <w:rFonts w:ascii="Calibri" w:hAnsi="Calibri" w:cs="Calibri"/>
                <w:b/>
                <w:bCs/>
                <w:sz w:val="20"/>
                <w:szCs w:val="20"/>
              </w:rPr>
              <w:t xml:space="preserve"> – </w:t>
            </w:r>
            <w:r w:rsidR="00211019" w:rsidRPr="00A430C5">
              <w:rPr>
                <w:rFonts w:ascii="Calibri" w:hAnsi="Calibri" w:cs="Calibri"/>
                <w:b/>
                <w:bCs/>
                <w:i/>
                <w:color w:val="2E74B5" w:themeColor="accent1" w:themeShade="BF"/>
                <w:sz w:val="19"/>
                <w:szCs w:val="19"/>
              </w:rPr>
              <w:t>Effective 3/18/2020</w:t>
            </w:r>
          </w:p>
          <w:p w:rsidR="00F161D1" w:rsidRPr="00DD536E" w:rsidRDefault="00DD536E" w:rsidP="00DD536E">
            <w:pPr>
              <w:autoSpaceDE w:val="0"/>
              <w:autoSpaceDN w:val="0"/>
              <w:rPr>
                <w:rFonts w:ascii="Calibri" w:hAnsi="Calibri" w:cs="Calibri"/>
                <w:bCs/>
                <w:sz w:val="20"/>
                <w:szCs w:val="20"/>
              </w:rPr>
            </w:pPr>
            <w:r w:rsidRPr="00DD536E">
              <w:rPr>
                <w:rFonts w:ascii="Calibri" w:hAnsi="Calibri" w:cs="Calibri"/>
                <w:bCs/>
                <w:sz w:val="20"/>
                <w:szCs w:val="20"/>
              </w:rPr>
              <w:t>DOI will not impose penalties for noncompliance with KRS 304.17A</w:t>
            </w:r>
            <w:r w:rsidR="00FD121E">
              <w:rPr>
                <w:rFonts w:ascii="Calibri" w:hAnsi="Calibri" w:cs="Calibri"/>
                <w:bCs/>
                <w:sz w:val="20"/>
                <w:szCs w:val="20"/>
              </w:rPr>
              <w:t xml:space="preserve">-005 </w:t>
            </w:r>
            <w:bookmarkStart w:id="0" w:name="_GoBack"/>
            <w:bookmarkEnd w:id="0"/>
            <w:r w:rsidRPr="00DD536E">
              <w:rPr>
                <w:rFonts w:ascii="Calibri" w:hAnsi="Calibri" w:cs="Calibri"/>
                <w:bCs/>
                <w:sz w:val="20"/>
                <w:szCs w:val="20"/>
              </w:rPr>
              <w:t>(47)(c) in connection with the good faith provisions of telehealth using such non-public facing audio or video communications products.  Insurers cannot require that the patient have a prior relationship with the provider in order to have services delivered through telehealth, if the provider determines that telehealth would be medically appropriate.</w:t>
            </w:r>
          </w:p>
          <w:p w:rsidR="00DD536E" w:rsidRPr="00634F46" w:rsidRDefault="00DD536E" w:rsidP="00DD536E">
            <w:pPr>
              <w:autoSpaceDE w:val="0"/>
              <w:autoSpaceDN w:val="0"/>
              <w:rPr>
                <w:rStyle w:val="Hyperlink"/>
                <w:rFonts w:cstheme="minorHAnsi"/>
                <w:b/>
                <w:color w:val="2E74B5" w:themeColor="accent1" w:themeShade="BF"/>
                <w:sz w:val="19"/>
                <w:szCs w:val="19"/>
              </w:rPr>
            </w:pPr>
            <w:r w:rsidRPr="00DD536E">
              <w:rPr>
                <w:rFonts w:ascii="Calibri" w:hAnsi="Calibri" w:cs="Calibri"/>
                <w:b/>
                <w:bCs/>
                <w:sz w:val="20"/>
                <w:szCs w:val="20"/>
              </w:rPr>
              <w:t xml:space="preserve">Source:  </w:t>
            </w:r>
            <w:hyperlink r:id="rId69" w:history="1">
              <w:r w:rsidRPr="00634F46">
                <w:rPr>
                  <w:rStyle w:val="Hyperlink"/>
                  <w:rFonts w:cstheme="minorHAnsi"/>
                  <w:b/>
                  <w:color w:val="2E74B5" w:themeColor="accent1" w:themeShade="BF"/>
                  <w:sz w:val="19"/>
                  <w:szCs w:val="19"/>
                </w:rPr>
                <w:t>http://insurance.ky.gov/ppc/Documents/TelehealthRemoteCommunicationsGuidance.pdf</w:t>
              </w:r>
            </w:hyperlink>
          </w:p>
          <w:p w:rsidR="00211019" w:rsidRPr="00DD536E" w:rsidRDefault="00211019" w:rsidP="00DD536E">
            <w:pPr>
              <w:autoSpaceDE w:val="0"/>
              <w:autoSpaceDN w:val="0"/>
              <w:rPr>
                <w:rFonts w:ascii="Calibri" w:hAnsi="Calibri" w:cs="Calibri"/>
                <w:b/>
                <w:bCs/>
                <w:sz w:val="18"/>
                <w:szCs w:val="18"/>
              </w:rPr>
            </w:pPr>
          </w:p>
        </w:tc>
      </w:tr>
      <w:tr w:rsidR="006538D5" w:rsidTr="00E71085">
        <w:tc>
          <w:tcPr>
            <w:tcW w:w="14400" w:type="dxa"/>
            <w:gridSpan w:val="3"/>
            <w:shd w:val="clear" w:color="auto" w:fill="1F4E79" w:themeFill="accent1" w:themeFillShade="80"/>
          </w:tcPr>
          <w:p w:rsidR="006538D5" w:rsidRPr="001E41BE" w:rsidRDefault="006538D5" w:rsidP="006538D5">
            <w:pPr>
              <w:autoSpaceDE w:val="0"/>
              <w:autoSpaceDN w:val="0"/>
              <w:spacing w:before="120" w:after="120"/>
              <w:jc w:val="center"/>
              <w:rPr>
                <w:b/>
                <w:color w:val="FFFFFF" w:themeColor="background1"/>
                <w:sz w:val="32"/>
                <w:szCs w:val="32"/>
              </w:rPr>
            </w:pPr>
            <w:r w:rsidRPr="001E41BE">
              <w:rPr>
                <w:b/>
                <w:color w:val="FFFFFF" w:themeColor="background1"/>
                <w:sz w:val="32"/>
                <w:szCs w:val="32"/>
              </w:rPr>
              <w:t>KENTUCKY LABOR CABINET</w:t>
            </w:r>
          </w:p>
        </w:tc>
      </w:tr>
      <w:tr w:rsidR="00211019" w:rsidTr="00E71085">
        <w:tc>
          <w:tcPr>
            <w:tcW w:w="3150" w:type="dxa"/>
            <w:gridSpan w:val="2"/>
            <w:shd w:val="clear" w:color="auto" w:fill="FFFFFF" w:themeFill="background1"/>
          </w:tcPr>
          <w:p w:rsidR="00211019" w:rsidRDefault="006538D5" w:rsidP="00211019">
            <w:pPr>
              <w:autoSpaceDE w:val="0"/>
              <w:autoSpaceDN w:val="0"/>
              <w:rPr>
                <w:b/>
                <w:sz w:val="20"/>
                <w:szCs w:val="20"/>
              </w:rPr>
            </w:pPr>
            <w:r>
              <w:rPr>
                <w:b/>
                <w:sz w:val="20"/>
                <w:szCs w:val="20"/>
              </w:rPr>
              <w:t>Department of Workers’ Claims</w:t>
            </w:r>
          </w:p>
        </w:tc>
        <w:tc>
          <w:tcPr>
            <w:tcW w:w="11250" w:type="dxa"/>
            <w:shd w:val="clear" w:color="auto" w:fill="FFFFFF" w:themeFill="background1"/>
          </w:tcPr>
          <w:p w:rsidR="00211019" w:rsidRDefault="006538D5" w:rsidP="00DD536E">
            <w:pPr>
              <w:autoSpaceDE w:val="0"/>
              <w:autoSpaceDN w:val="0"/>
              <w:rPr>
                <w:rFonts w:ascii="Calibri" w:hAnsi="Calibri" w:cs="Calibri"/>
                <w:b/>
                <w:bCs/>
                <w:i/>
                <w:color w:val="2E74B5" w:themeColor="accent1" w:themeShade="BF"/>
                <w:sz w:val="19"/>
                <w:szCs w:val="19"/>
              </w:rPr>
            </w:pPr>
            <w:r>
              <w:rPr>
                <w:rFonts w:ascii="Calibri" w:hAnsi="Calibri" w:cs="Calibri"/>
                <w:b/>
                <w:bCs/>
                <w:sz w:val="20"/>
                <w:szCs w:val="20"/>
              </w:rPr>
              <w:t xml:space="preserve">Telehealth Services During State of Emergency </w:t>
            </w:r>
            <w:r>
              <w:rPr>
                <w:rFonts w:ascii="Calibri" w:hAnsi="Calibri" w:cs="Calibri"/>
                <w:b/>
                <w:bCs/>
                <w:sz w:val="19"/>
                <w:szCs w:val="19"/>
              </w:rPr>
              <w:t xml:space="preserve">– </w:t>
            </w:r>
            <w:r w:rsidRPr="00A430C5">
              <w:rPr>
                <w:rFonts w:ascii="Calibri" w:hAnsi="Calibri" w:cs="Calibri"/>
                <w:b/>
                <w:bCs/>
                <w:i/>
                <w:color w:val="2E74B5" w:themeColor="accent1" w:themeShade="BF"/>
                <w:sz w:val="19"/>
                <w:szCs w:val="19"/>
              </w:rPr>
              <w:t>Effective 3/23/2020</w:t>
            </w:r>
          </w:p>
          <w:p w:rsidR="006538D5" w:rsidRDefault="006538D5" w:rsidP="00DD536E">
            <w:pPr>
              <w:autoSpaceDE w:val="0"/>
              <w:autoSpaceDN w:val="0"/>
              <w:rPr>
                <w:rFonts w:ascii="Calibri" w:hAnsi="Calibri" w:cs="Calibri"/>
                <w:bCs/>
                <w:sz w:val="19"/>
                <w:szCs w:val="19"/>
              </w:rPr>
            </w:pPr>
            <w:r>
              <w:rPr>
                <w:rFonts w:ascii="Calibri" w:hAnsi="Calibri" w:cs="Calibri"/>
                <w:bCs/>
                <w:sz w:val="19"/>
                <w:szCs w:val="19"/>
              </w:rPr>
              <w:t>The Department finds that in the current state of emergency, telehealth and telephysical therapy services should be promoted and utilized when appropriate in order to prevent the spread of disease and provide for continuity of care to injured workers pursuant to KRS 342.020.  Accordingly, it is the position of the Department that:</w:t>
            </w:r>
          </w:p>
          <w:p w:rsidR="006538D5" w:rsidRDefault="006538D5" w:rsidP="00660E8E">
            <w:pPr>
              <w:pStyle w:val="ListParagraph"/>
              <w:numPr>
                <w:ilvl w:val="0"/>
                <w:numId w:val="22"/>
              </w:numPr>
              <w:autoSpaceDE w:val="0"/>
              <w:autoSpaceDN w:val="0"/>
              <w:spacing w:after="0" w:line="240" w:lineRule="auto"/>
              <w:rPr>
                <w:rFonts w:cs="Calibri"/>
                <w:bCs/>
                <w:sz w:val="19"/>
                <w:szCs w:val="19"/>
              </w:rPr>
            </w:pPr>
            <w:r>
              <w:rPr>
                <w:rFonts w:cs="Calibri"/>
                <w:bCs/>
                <w:sz w:val="19"/>
                <w:szCs w:val="19"/>
              </w:rPr>
              <w:t>Medical treatment and services, including physical therapy, may be offered and performed via telehealth, as defined in KRS 304.17A-005 (47), or telephysical therapy, as defined in 201 KAR 22:001(25), when clinically appropriate in the judgment of a health care provider for treatment of workplace injuries and occupational disease;</w:t>
            </w:r>
          </w:p>
          <w:p w:rsidR="006538D5" w:rsidRDefault="006538D5" w:rsidP="00660E8E">
            <w:pPr>
              <w:pStyle w:val="ListParagraph"/>
              <w:numPr>
                <w:ilvl w:val="0"/>
                <w:numId w:val="22"/>
              </w:numPr>
              <w:autoSpaceDE w:val="0"/>
              <w:autoSpaceDN w:val="0"/>
              <w:spacing w:after="0" w:line="240" w:lineRule="auto"/>
              <w:rPr>
                <w:rFonts w:cs="Calibri"/>
                <w:bCs/>
                <w:sz w:val="19"/>
                <w:szCs w:val="19"/>
              </w:rPr>
            </w:pPr>
            <w:r>
              <w:rPr>
                <w:rFonts w:cs="Calibri"/>
                <w:bCs/>
                <w:sz w:val="19"/>
                <w:szCs w:val="19"/>
              </w:rPr>
              <w:t>An injured worker shall have the right to decline to participate in telehealth and telephysical therapy;</w:t>
            </w:r>
          </w:p>
          <w:p w:rsidR="006538D5" w:rsidRDefault="006538D5" w:rsidP="00660E8E">
            <w:pPr>
              <w:pStyle w:val="ListParagraph"/>
              <w:numPr>
                <w:ilvl w:val="0"/>
                <w:numId w:val="22"/>
              </w:numPr>
              <w:autoSpaceDE w:val="0"/>
              <w:autoSpaceDN w:val="0"/>
              <w:spacing w:after="0" w:line="240" w:lineRule="auto"/>
              <w:rPr>
                <w:rFonts w:cs="Calibri"/>
                <w:bCs/>
                <w:sz w:val="19"/>
                <w:szCs w:val="19"/>
              </w:rPr>
            </w:pPr>
            <w:r>
              <w:rPr>
                <w:rFonts w:cs="Calibri"/>
                <w:bCs/>
                <w:sz w:val="19"/>
                <w:szCs w:val="19"/>
              </w:rPr>
              <w:t>In performing telehealth and telephysical therapy services, medical providers shall comply with all applicable state and federal statutes and regulations pertaining to such services;</w:t>
            </w:r>
          </w:p>
          <w:p w:rsidR="006538D5" w:rsidRPr="008A7270" w:rsidRDefault="006538D5" w:rsidP="008A7270">
            <w:pPr>
              <w:pStyle w:val="ListParagraph"/>
              <w:numPr>
                <w:ilvl w:val="0"/>
                <w:numId w:val="22"/>
              </w:numPr>
              <w:autoSpaceDE w:val="0"/>
              <w:autoSpaceDN w:val="0"/>
              <w:spacing w:after="0" w:line="240" w:lineRule="auto"/>
              <w:rPr>
                <w:rFonts w:cs="Calibri"/>
                <w:bCs/>
                <w:sz w:val="19"/>
                <w:szCs w:val="19"/>
              </w:rPr>
            </w:pPr>
            <w:r>
              <w:rPr>
                <w:rFonts w:cs="Calibri"/>
                <w:bCs/>
                <w:sz w:val="19"/>
                <w:szCs w:val="19"/>
              </w:rPr>
              <w:t xml:space="preserve">A medical payment obligor shall reimburse telehealth or telephysical therapy providers for services provided to an injured worker.  Reimbursement shall be equal to the reimbursement for the same services had it been provided in person unless the provider and the medical payment obligor contractually agree to </w:t>
            </w:r>
            <w:r w:rsidR="008A7270">
              <w:rPr>
                <w:rFonts w:cs="Calibri"/>
                <w:bCs/>
                <w:sz w:val="19"/>
                <w:szCs w:val="19"/>
              </w:rPr>
              <w:t>a</w:t>
            </w:r>
            <w:r w:rsidRPr="008A7270">
              <w:rPr>
                <w:rFonts w:cs="Calibri"/>
                <w:bCs/>
                <w:sz w:val="19"/>
                <w:szCs w:val="19"/>
              </w:rPr>
              <w:t xml:space="preserve"> lower reimbursement rate for telehealth or telephysical therapy services.  Pursuant to the Kentucky Schedule of Fees for Physicians, billing for telehealth and telephysical therapy shall be submitted on a HCFA 1500 form and shall include the modifier “95” with the appropriate CPT code.</w:t>
            </w:r>
          </w:p>
          <w:p w:rsidR="00E71085" w:rsidRPr="00634F46" w:rsidRDefault="00CB6B90" w:rsidP="00CB6B90">
            <w:pPr>
              <w:autoSpaceDE w:val="0"/>
              <w:autoSpaceDN w:val="0"/>
              <w:rPr>
                <w:rStyle w:val="Hyperlink"/>
                <w:b/>
                <w:color w:val="2E74B5" w:themeColor="accent1" w:themeShade="BF"/>
                <w:sz w:val="19"/>
                <w:szCs w:val="19"/>
              </w:rPr>
            </w:pPr>
            <w:r>
              <w:rPr>
                <w:rFonts w:cs="Calibri"/>
                <w:b/>
                <w:bCs/>
                <w:sz w:val="19"/>
                <w:szCs w:val="19"/>
              </w:rPr>
              <w:t xml:space="preserve">Source:  </w:t>
            </w:r>
            <w:hyperlink r:id="rId70" w:history="1">
              <w:r w:rsidR="001473EB" w:rsidRPr="00634F46">
                <w:rPr>
                  <w:rStyle w:val="Hyperlink"/>
                  <w:b/>
                  <w:color w:val="2E74B5" w:themeColor="accent1" w:themeShade="BF"/>
                  <w:sz w:val="19"/>
                  <w:szCs w:val="19"/>
                </w:rPr>
                <w:t>https://labor.ky.gov/Documents/Telehealth%20COVID-19.pdf</w:t>
              </w:r>
            </w:hyperlink>
          </w:p>
          <w:p w:rsidR="006A0C13" w:rsidRDefault="006A0C13" w:rsidP="00CB6B90">
            <w:pPr>
              <w:autoSpaceDE w:val="0"/>
              <w:autoSpaceDN w:val="0"/>
              <w:rPr>
                <w:rStyle w:val="Hyperlink"/>
                <w:b/>
                <w:color w:val="5B9BD5" w:themeColor="accent1"/>
                <w:sz w:val="20"/>
                <w:szCs w:val="20"/>
              </w:rPr>
            </w:pPr>
          </w:p>
          <w:p w:rsidR="006A0C13" w:rsidRDefault="006A0C13" w:rsidP="00CB6B90">
            <w:pPr>
              <w:autoSpaceDE w:val="0"/>
              <w:autoSpaceDN w:val="0"/>
              <w:rPr>
                <w:rStyle w:val="Hyperlink"/>
                <w:b/>
                <w:color w:val="5B9BD5" w:themeColor="accent1"/>
                <w:sz w:val="20"/>
                <w:szCs w:val="20"/>
              </w:rPr>
            </w:pPr>
          </w:p>
          <w:p w:rsidR="006A0C13" w:rsidRDefault="006A0C13" w:rsidP="00CB6B90">
            <w:pPr>
              <w:autoSpaceDE w:val="0"/>
              <w:autoSpaceDN w:val="0"/>
              <w:rPr>
                <w:rStyle w:val="Hyperlink"/>
                <w:b/>
                <w:color w:val="5B9BD5" w:themeColor="accent1"/>
                <w:sz w:val="20"/>
                <w:szCs w:val="20"/>
              </w:rPr>
            </w:pPr>
          </w:p>
          <w:p w:rsidR="006A0C13" w:rsidRDefault="006A0C13" w:rsidP="00CB6B90">
            <w:pPr>
              <w:autoSpaceDE w:val="0"/>
              <w:autoSpaceDN w:val="0"/>
              <w:rPr>
                <w:rStyle w:val="Hyperlink"/>
                <w:b/>
                <w:color w:val="5B9BD5" w:themeColor="accent1"/>
                <w:sz w:val="20"/>
                <w:szCs w:val="20"/>
              </w:rPr>
            </w:pPr>
          </w:p>
          <w:p w:rsidR="006A0C13" w:rsidRDefault="006A0C13" w:rsidP="00CB6B90">
            <w:pPr>
              <w:autoSpaceDE w:val="0"/>
              <w:autoSpaceDN w:val="0"/>
              <w:rPr>
                <w:rStyle w:val="Hyperlink"/>
                <w:b/>
                <w:color w:val="5B9BD5" w:themeColor="accent1"/>
                <w:sz w:val="20"/>
                <w:szCs w:val="20"/>
              </w:rPr>
            </w:pPr>
          </w:p>
          <w:p w:rsidR="006A0C13" w:rsidRPr="00E71085" w:rsidRDefault="006A0C13" w:rsidP="00CB6B90">
            <w:pPr>
              <w:autoSpaceDE w:val="0"/>
              <w:autoSpaceDN w:val="0"/>
              <w:rPr>
                <w:b/>
                <w:color w:val="5B9BD5" w:themeColor="accent1"/>
                <w:sz w:val="20"/>
                <w:szCs w:val="20"/>
                <w:u w:val="single"/>
              </w:rPr>
            </w:pPr>
          </w:p>
        </w:tc>
      </w:tr>
    </w:tbl>
    <w:p w:rsidR="00D072AF" w:rsidRDefault="00D072AF" w:rsidP="006739D9">
      <w:pPr>
        <w:spacing w:line="276" w:lineRule="auto"/>
      </w:pPr>
    </w:p>
    <w:sectPr w:rsidR="00D072AF" w:rsidSect="00B9114B">
      <w:headerReference w:type="default" r:id="rId71"/>
      <w:footerReference w:type="default" r:id="rId7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91" w:rsidRDefault="00211891" w:rsidP="00A66F64">
      <w:pPr>
        <w:spacing w:after="0" w:line="240" w:lineRule="auto"/>
      </w:pPr>
      <w:r>
        <w:separator/>
      </w:r>
    </w:p>
  </w:endnote>
  <w:endnote w:type="continuationSeparator" w:id="0">
    <w:p w:rsidR="00211891" w:rsidRDefault="00211891" w:rsidP="00A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4" w:rsidRDefault="00F10104" w:rsidP="00B9114B">
    <w:pPr>
      <w:pStyle w:val="Footer"/>
      <w:tabs>
        <w:tab w:val="clear" w:pos="4680"/>
        <w:tab w:val="clear" w:pos="9360"/>
        <w:tab w:val="right" w:pos="14400"/>
      </w:tabs>
      <w:rPr>
        <w:b/>
        <w:color w:val="2E74B5" w:themeColor="accent1" w:themeShade="BF"/>
      </w:rPr>
    </w:pPr>
    <w:r w:rsidRPr="00F10104">
      <w:rPr>
        <w:b/>
        <w:noProof/>
        <w:color w:val="2E74B5" w:themeColor="accent1" w:themeShade="BF"/>
      </w:rPr>
      <mc:AlternateContent>
        <mc:Choice Requires="wps">
          <w:drawing>
            <wp:anchor distT="0" distB="0" distL="114300" distR="114300" simplePos="0" relativeHeight="251660288" behindDoc="0" locked="0" layoutInCell="1" allowOverlap="1" wp14:anchorId="41861481" wp14:editId="4FCD75D9">
              <wp:simplePos x="0" y="0"/>
              <wp:positionH relativeFrom="page">
                <wp:posOffset>3683000</wp:posOffset>
              </wp:positionH>
              <wp:positionV relativeFrom="paragraph">
                <wp:posOffset>-73660</wp:posOffset>
              </wp:positionV>
              <wp:extent cx="2785110" cy="87630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85110" cy="876300"/>
                      </a:xfrm>
                      <a:prstGeom prst="rect">
                        <a:avLst/>
                      </a:prstGeom>
                    </wps:spPr>
                    <wps:txbx>
                      <w:txbxContent>
                        <w:p w:rsidR="00F10104" w:rsidRPr="00066F80" w:rsidRDefault="00F10104" w:rsidP="00F10104">
                          <w:pPr>
                            <w:pStyle w:val="NormalWeb"/>
                            <w:spacing w:before="0" w:beforeAutospacing="0" w:after="0" w:afterAutospacing="0"/>
                            <w:jc w:val="center"/>
                            <w:rPr>
                              <w:color w:val="2E74B5" w:themeColor="accent1" w:themeShade="BF"/>
                            </w:rPr>
                          </w:pPr>
                          <w:r w:rsidRPr="00066F80">
                            <w:rPr>
                              <w:rFonts w:ascii="Verdana" w:eastAsia="Verdana" w:hAnsi="Verdana" w:cstheme="minorBidi"/>
                              <w:b/>
                              <w:bCs/>
                              <w:color w:val="2E74B5" w:themeColor="accent1" w:themeShade="BF"/>
                              <w:kern w:val="24"/>
                              <w:sz w:val="30"/>
                              <w:szCs w:val="30"/>
                            </w:rPr>
                            <w:t>TELEHEALTH</w:t>
                          </w:r>
                        </w:p>
                        <w:p w:rsidR="00F10104" w:rsidRPr="00066F80" w:rsidRDefault="00F10104" w:rsidP="00F10104">
                          <w:pPr>
                            <w:pStyle w:val="NormalWeb"/>
                            <w:spacing w:before="0" w:beforeAutospacing="0" w:after="0" w:afterAutospacing="0"/>
                            <w:jc w:val="center"/>
                            <w:rPr>
                              <w:color w:val="2E74B5" w:themeColor="accent1" w:themeShade="BF"/>
                              <w:sz w:val="22"/>
                              <w:szCs w:val="22"/>
                            </w:rPr>
                          </w:pPr>
                          <w:r w:rsidRPr="00066F80">
                            <w:rPr>
                              <w:rFonts w:ascii="Book Antiqua" w:hAnsi="Book Antiqua" w:cstheme="minorBidi"/>
                              <w:b/>
                              <w:bCs/>
                              <w:i/>
                              <w:iCs/>
                              <w:color w:val="2E74B5" w:themeColor="accent1" w:themeShade="BF"/>
                              <w:kern w:val="24"/>
                              <w:sz w:val="22"/>
                              <w:szCs w:val="22"/>
                            </w:rPr>
                            <w:t>Virtually Linking Patients with Care</w:t>
                          </w:r>
                        </w:p>
                        <w:p w:rsidR="00F10104" w:rsidRPr="00066F80" w:rsidRDefault="00F10104" w:rsidP="00C852AE">
                          <w:pPr>
                            <w:pStyle w:val="NormalWeb"/>
                            <w:tabs>
                              <w:tab w:val="left" w:pos="1353"/>
                              <w:tab w:val="left" w:pos="2160"/>
                              <w:tab w:val="left" w:pos="9448"/>
                            </w:tabs>
                            <w:spacing w:before="60" w:beforeAutospacing="0" w:after="0" w:afterAutospacing="0"/>
                            <w:jc w:val="center"/>
                            <w:rPr>
                              <w:b/>
                              <w:color w:val="833C0B" w:themeColor="accent2" w:themeShade="80"/>
                              <w:sz w:val="20"/>
                              <w:szCs w:val="20"/>
                            </w:rPr>
                          </w:pPr>
                          <w:r w:rsidRPr="00066F80">
                            <w:rPr>
                              <w:b/>
                              <w:color w:val="833C0B" w:themeColor="accent2" w:themeShade="80"/>
                              <w:kern w:val="24"/>
                              <w:sz w:val="20"/>
                              <w:szCs w:val="20"/>
                            </w:rPr>
                            <w:t>Division of Telehealth Services</w:t>
                          </w:r>
                        </w:p>
                        <w:p w:rsidR="00F10104" w:rsidRPr="00066F80" w:rsidRDefault="00F10104" w:rsidP="00F10104">
                          <w:pPr>
                            <w:pStyle w:val="NormalWeb"/>
                            <w:tabs>
                              <w:tab w:val="left" w:pos="1353"/>
                              <w:tab w:val="left" w:pos="2160"/>
                              <w:tab w:val="left" w:pos="9448"/>
                            </w:tabs>
                            <w:spacing w:before="0" w:beforeAutospacing="0" w:after="0" w:afterAutospacing="0"/>
                            <w:jc w:val="center"/>
                            <w:rPr>
                              <w:b/>
                              <w:color w:val="833C0B" w:themeColor="accent2" w:themeShade="80"/>
                              <w:sz w:val="20"/>
                              <w:szCs w:val="20"/>
                            </w:rPr>
                          </w:pPr>
                          <w:r w:rsidRPr="00066F80">
                            <w:rPr>
                              <w:b/>
                              <w:color w:val="833C0B" w:themeColor="accent2" w:themeShade="80"/>
                              <w:kern w:val="24"/>
                              <w:sz w:val="20"/>
                              <w:szCs w:val="20"/>
                            </w:rPr>
                            <w:t xml:space="preserve">Office </w:t>
                          </w:r>
                          <w:r w:rsidRPr="00066F80">
                            <w:rPr>
                              <w:b/>
                              <w:i/>
                              <w:iCs/>
                              <w:color w:val="833C0B" w:themeColor="accent2" w:themeShade="80"/>
                              <w:kern w:val="24"/>
                              <w:sz w:val="20"/>
                              <w:szCs w:val="20"/>
                            </w:rPr>
                            <w:t xml:space="preserve">of </w:t>
                          </w:r>
                          <w:r w:rsidRPr="00066F80">
                            <w:rPr>
                              <w:b/>
                              <w:color w:val="833C0B" w:themeColor="accent2" w:themeShade="80"/>
                              <w:kern w:val="24"/>
                              <w:sz w:val="20"/>
                              <w:szCs w:val="20"/>
                            </w:rPr>
                            <w:t xml:space="preserve">Health Data </w:t>
                          </w:r>
                          <w:r w:rsidRPr="00066F80">
                            <w:rPr>
                              <w:b/>
                              <w:i/>
                              <w:iCs/>
                              <w:color w:val="833C0B" w:themeColor="accent2" w:themeShade="80"/>
                              <w:kern w:val="24"/>
                              <w:sz w:val="20"/>
                              <w:szCs w:val="20"/>
                            </w:rPr>
                            <w:t xml:space="preserve">and </w:t>
                          </w:r>
                          <w:r w:rsidRPr="00066F80">
                            <w:rPr>
                              <w:b/>
                              <w:color w:val="833C0B" w:themeColor="accent2" w:themeShade="80"/>
                              <w:kern w:val="24"/>
                              <w:sz w:val="20"/>
                              <w:szCs w:val="20"/>
                            </w:rPr>
                            <w:t>Analytics</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41861481" id="Subtitle 2" o:spid="_x0000_s1026" style="position:absolute;margin-left:290pt;margin-top:-5.8pt;width:219.3pt;height:69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" filled="f" stroked="f">
              <v:path arrowok="t"/>
              <o:lock v:ext="edit" grouping="t"/>
              <v:textbox>
                <w:txbxContent>
                  <w:p w:rsidR="00F10104" w:rsidRPr="00066F80" w:rsidRDefault="00F10104" w:rsidP="00F10104">
                    <w:pPr>
                      <w:pStyle w:val="NormalWeb"/>
                      <w:spacing w:before="0" w:beforeAutospacing="0" w:after="0" w:afterAutospacing="0"/>
                      <w:jc w:val="center"/>
                      <w:rPr>
                        <w:color w:val="2E74B5" w:themeColor="accent1" w:themeShade="BF"/>
                      </w:rPr>
                    </w:pPr>
                    <w:r w:rsidRPr="00066F80">
                      <w:rPr>
                        <w:rFonts w:ascii="Verdana" w:eastAsia="Verdana" w:hAnsi="Verdana" w:cstheme="minorBidi"/>
                        <w:b/>
                        <w:bCs/>
                        <w:color w:val="2E74B5" w:themeColor="accent1" w:themeShade="BF"/>
                        <w:kern w:val="24"/>
                        <w:sz w:val="30"/>
                        <w:szCs w:val="30"/>
                      </w:rPr>
                      <w:t>TELEHEALTH</w:t>
                    </w:r>
                  </w:p>
                  <w:p w:rsidR="00F10104" w:rsidRPr="00066F80" w:rsidRDefault="00F10104" w:rsidP="00F10104">
                    <w:pPr>
                      <w:pStyle w:val="NormalWeb"/>
                      <w:spacing w:before="0" w:beforeAutospacing="0" w:after="0" w:afterAutospacing="0"/>
                      <w:jc w:val="center"/>
                      <w:rPr>
                        <w:color w:val="2E74B5" w:themeColor="accent1" w:themeShade="BF"/>
                        <w:sz w:val="22"/>
                        <w:szCs w:val="22"/>
                      </w:rPr>
                    </w:pPr>
                    <w:r w:rsidRPr="00066F80">
                      <w:rPr>
                        <w:rFonts w:ascii="Book Antiqua" w:hAnsi="Book Antiqua" w:cstheme="minorBidi"/>
                        <w:b/>
                        <w:bCs/>
                        <w:i/>
                        <w:iCs/>
                        <w:color w:val="2E74B5" w:themeColor="accent1" w:themeShade="BF"/>
                        <w:kern w:val="24"/>
                        <w:sz w:val="22"/>
                        <w:szCs w:val="22"/>
                      </w:rPr>
                      <w:t>Virtually Linking Patients with Care</w:t>
                    </w:r>
                  </w:p>
                  <w:p w:rsidR="00F10104" w:rsidRPr="00066F80" w:rsidRDefault="00F10104" w:rsidP="00C852AE">
                    <w:pPr>
                      <w:pStyle w:val="NormalWeb"/>
                      <w:tabs>
                        <w:tab w:val="left" w:pos="1353"/>
                        <w:tab w:val="left" w:pos="2160"/>
                        <w:tab w:val="left" w:pos="9448"/>
                      </w:tabs>
                      <w:spacing w:before="60" w:beforeAutospacing="0" w:after="0" w:afterAutospacing="0"/>
                      <w:jc w:val="center"/>
                      <w:rPr>
                        <w:b/>
                        <w:color w:val="833C0B" w:themeColor="accent2" w:themeShade="80"/>
                        <w:sz w:val="20"/>
                        <w:szCs w:val="20"/>
                      </w:rPr>
                    </w:pPr>
                    <w:r w:rsidRPr="00066F80">
                      <w:rPr>
                        <w:b/>
                        <w:color w:val="833C0B" w:themeColor="accent2" w:themeShade="80"/>
                        <w:kern w:val="24"/>
                        <w:sz w:val="20"/>
                        <w:szCs w:val="20"/>
                      </w:rPr>
                      <w:t>Division of Telehealth Services</w:t>
                    </w:r>
                  </w:p>
                  <w:p w:rsidR="00F10104" w:rsidRPr="00066F80" w:rsidRDefault="00F10104" w:rsidP="00F10104">
                    <w:pPr>
                      <w:pStyle w:val="NormalWeb"/>
                      <w:tabs>
                        <w:tab w:val="left" w:pos="1353"/>
                        <w:tab w:val="left" w:pos="2160"/>
                        <w:tab w:val="left" w:pos="9448"/>
                      </w:tabs>
                      <w:spacing w:before="0" w:beforeAutospacing="0" w:after="0" w:afterAutospacing="0"/>
                      <w:jc w:val="center"/>
                      <w:rPr>
                        <w:b/>
                        <w:color w:val="833C0B" w:themeColor="accent2" w:themeShade="80"/>
                        <w:sz w:val="20"/>
                        <w:szCs w:val="20"/>
                      </w:rPr>
                    </w:pPr>
                    <w:r w:rsidRPr="00066F80">
                      <w:rPr>
                        <w:b/>
                        <w:color w:val="833C0B" w:themeColor="accent2" w:themeShade="80"/>
                        <w:kern w:val="24"/>
                        <w:sz w:val="20"/>
                        <w:szCs w:val="20"/>
                      </w:rPr>
                      <w:t xml:space="preserve">Office </w:t>
                    </w:r>
                    <w:r w:rsidRPr="00066F80">
                      <w:rPr>
                        <w:b/>
                        <w:i/>
                        <w:iCs/>
                        <w:color w:val="833C0B" w:themeColor="accent2" w:themeShade="80"/>
                        <w:kern w:val="24"/>
                        <w:sz w:val="20"/>
                        <w:szCs w:val="20"/>
                      </w:rPr>
                      <w:t xml:space="preserve">of </w:t>
                    </w:r>
                    <w:r w:rsidRPr="00066F80">
                      <w:rPr>
                        <w:b/>
                        <w:color w:val="833C0B" w:themeColor="accent2" w:themeShade="80"/>
                        <w:kern w:val="24"/>
                        <w:sz w:val="20"/>
                        <w:szCs w:val="20"/>
                      </w:rPr>
                      <w:t xml:space="preserve">Health Data </w:t>
                    </w:r>
                    <w:r w:rsidRPr="00066F80">
                      <w:rPr>
                        <w:b/>
                        <w:i/>
                        <w:iCs/>
                        <w:color w:val="833C0B" w:themeColor="accent2" w:themeShade="80"/>
                        <w:kern w:val="24"/>
                        <w:sz w:val="20"/>
                        <w:szCs w:val="20"/>
                      </w:rPr>
                      <w:t xml:space="preserve">and </w:t>
                    </w:r>
                    <w:r w:rsidRPr="00066F80">
                      <w:rPr>
                        <w:b/>
                        <w:color w:val="833C0B" w:themeColor="accent2" w:themeShade="80"/>
                        <w:kern w:val="24"/>
                        <w:sz w:val="20"/>
                        <w:szCs w:val="20"/>
                      </w:rPr>
                      <w:t>Analytics</w:t>
                    </w:r>
                  </w:p>
                </w:txbxContent>
              </v:textbox>
              <w10:wrap anchorx="page"/>
            </v:rect>
          </w:pict>
        </mc:Fallback>
      </mc:AlternateContent>
    </w:r>
  </w:p>
  <w:p w:rsidR="00F10104" w:rsidRDefault="00F10104" w:rsidP="00B9114B">
    <w:pPr>
      <w:pStyle w:val="Footer"/>
      <w:tabs>
        <w:tab w:val="clear" w:pos="4680"/>
        <w:tab w:val="clear" w:pos="9360"/>
        <w:tab w:val="right" w:pos="14400"/>
      </w:tabs>
      <w:rPr>
        <w:b/>
        <w:color w:val="2E74B5" w:themeColor="accent1" w:themeShade="BF"/>
        <w:sz w:val="20"/>
        <w:szCs w:val="20"/>
      </w:rPr>
    </w:pPr>
    <w:r w:rsidRPr="00F10104">
      <w:rPr>
        <w:noProof/>
        <w:color w:val="2E74B5" w:themeColor="accent1" w:themeShade="BF"/>
        <w:sz w:val="20"/>
        <w:szCs w:val="20"/>
      </w:rPr>
      <w:drawing>
        <wp:anchor distT="0" distB="0" distL="114300" distR="114300" simplePos="0" relativeHeight="251658240" behindDoc="1" locked="0" layoutInCell="1" allowOverlap="1">
          <wp:simplePos x="0" y="0"/>
          <wp:positionH relativeFrom="margin">
            <wp:posOffset>13384</wp:posOffset>
          </wp:positionH>
          <wp:positionV relativeFrom="margin">
            <wp:posOffset>6013645</wp:posOffset>
          </wp:positionV>
          <wp:extent cx="963295" cy="273685"/>
          <wp:effectExtent l="0" t="0" r="8255" b="0"/>
          <wp:wrapNone/>
          <wp:docPr id="1" name="Picture 1" descr="TeamKentucky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Kentucky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27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891" w:rsidRPr="00066F80" w:rsidRDefault="00F10104" w:rsidP="00B9114B">
    <w:pPr>
      <w:pStyle w:val="Footer"/>
      <w:tabs>
        <w:tab w:val="clear" w:pos="4680"/>
        <w:tab w:val="clear" w:pos="9360"/>
        <w:tab w:val="right" w:pos="14400"/>
      </w:tabs>
      <w:rPr>
        <w:b/>
        <w:color w:val="833C0B" w:themeColor="accent2" w:themeShade="80"/>
        <w:sz w:val="24"/>
        <w:szCs w:val="24"/>
      </w:rPr>
    </w:pPr>
    <w:r>
      <w:rPr>
        <w:b/>
        <w:color w:val="2E74B5" w:themeColor="accent1" w:themeShade="BF"/>
        <w:sz w:val="20"/>
        <w:szCs w:val="20"/>
      </w:rPr>
      <w:tab/>
    </w:r>
    <w:r w:rsidR="00BA60CD">
      <w:rPr>
        <w:b/>
        <w:color w:val="833C0B" w:themeColor="accent2" w:themeShade="80"/>
        <w:sz w:val="24"/>
        <w:szCs w:val="24"/>
      </w:rPr>
      <w:t>WORKING DOCUMENT</w:t>
    </w:r>
  </w:p>
  <w:p w:rsidR="00211891" w:rsidRPr="006A0C13" w:rsidRDefault="00F10104" w:rsidP="00B9114B">
    <w:pPr>
      <w:pStyle w:val="Footer"/>
      <w:tabs>
        <w:tab w:val="clear" w:pos="4680"/>
        <w:tab w:val="clear" w:pos="9360"/>
        <w:tab w:val="right" w:pos="14400"/>
      </w:tabs>
      <w:rPr>
        <w:b/>
        <w:color w:val="2E74B5" w:themeColor="accent1" w:themeShade="BF"/>
      </w:rPr>
    </w:pPr>
    <w:r w:rsidRPr="006A0C13">
      <w:rPr>
        <w:b/>
        <w:color w:val="2E74B5" w:themeColor="accent1" w:themeShade="BF"/>
      </w:rPr>
      <w:t>Cabinet for Health and Family Services</w:t>
    </w:r>
    <w:r w:rsidR="00211891" w:rsidRPr="006A0C13">
      <w:rPr>
        <w:b/>
        <w:color w:val="2E74B5" w:themeColor="accent1" w:themeShade="BF"/>
      </w:rPr>
      <w:tab/>
    </w:r>
    <w:r w:rsidR="00A57655">
      <w:rPr>
        <w:b/>
        <w:color w:val="2E74B5" w:themeColor="accent1" w:themeShade="BF"/>
      </w:rPr>
      <w:t>November</w:t>
    </w:r>
    <w:r w:rsidR="00D468B6" w:rsidRPr="006A0C13">
      <w:rPr>
        <w:b/>
        <w:color w:val="2E74B5" w:themeColor="accent1" w:themeShade="BF"/>
      </w:rPr>
      <w:t xml:space="preserve"> </w:t>
    </w:r>
    <w:r w:rsidR="00211891" w:rsidRPr="006A0C13">
      <w:rPr>
        <w:b/>
        <w:color w:val="2E74B5" w:themeColor="accent1" w:themeShade="BF"/>
      </w:rPr>
      <w:t xml:space="preserve">2020, Page </w:t>
    </w:r>
    <w:r w:rsidR="00211891" w:rsidRPr="006A0C13">
      <w:rPr>
        <w:b/>
        <w:color w:val="2E74B5" w:themeColor="accent1" w:themeShade="BF"/>
      </w:rPr>
      <w:fldChar w:fldCharType="begin"/>
    </w:r>
    <w:r w:rsidR="00211891" w:rsidRPr="006A0C13">
      <w:rPr>
        <w:b/>
        <w:color w:val="2E74B5" w:themeColor="accent1" w:themeShade="BF"/>
      </w:rPr>
      <w:instrText xml:space="preserve"> PAGE   \* MERGEFORMAT </w:instrText>
    </w:r>
    <w:r w:rsidR="00211891" w:rsidRPr="006A0C13">
      <w:rPr>
        <w:b/>
        <w:color w:val="2E74B5" w:themeColor="accent1" w:themeShade="BF"/>
      </w:rPr>
      <w:fldChar w:fldCharType="separate"/>
    </w:r>
    <w:r w:rsidR="00FD121E">
      <w:rPr>
        <w:b/>
        <w:noProof/>
        <w:color w:val="2E74B5" w:themeColor="accent1" w:themeShade="BF"/>
      </w:rPr>
      <w:t>1</w:t>
    </w:r>
    <w:r w:rsidR="00211891" w:rsidRPr="006A0C13">
      <w:rPr>
        <w:b/>
        <w:noProof/>
        <w:color w:val="2E74B5" w:themeColor="accent1" w:themeShade="BF"/>
      </w:rPr>
      <w:fldChar w:fldCharType="end"/>
    </w:r>
    <w:r w:rsidR="00211891" w:rsidRPr="006A0C13">
      <w:rPr>
        <w:b/>
        <w:color w:val="2E74B5" w:themeColor="accent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91" w:rsidRDefault="00211891" w:rsidP="00A66F64">
      <w:pPr>
        <w:spacing w:after="0" w:line="240" w:lineRule="auto"/>
      </w:pPr>
      <w:r>
        <w:separator/>
      </w:r>
    </w:p>
  </w:footnote>
  <w:footnote w:type="continuationSeparator" w:id="0">
    <w:p w:rsidR="00211891" w:rsidRDefault="00211891" w:rsidP="00A6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91" w:rsidRPr="00A66F64" w:rsidRDefault="00211891" w:rsidP="003F6706">
    <w:pPr>
      <w:pStyle w:val="Header"/>
      <w:tabs>
        <w:tab w:val="clear" w:pos="4680"/>
        <w:tab w:val="clear" w:pos="9360"/>
        <w:tab w:val="center" w:pos="7020"/>
        <w:tab w:val="right" w:pos="14310"/>
      </w:tabs>
      <w:spacing w:after="120"/>
      <w:jc w:val="center"/>
      <w:rPr>
        <w:b/>
        <w:color w:val="2E74B5" w:themeColor="accent1" w:themeShade="BF"/>
      </w:rPr>
    </w:pPr>
    <w:r>
      <w:rPr>
        <w:b/>
        <w:color w:val="2E74B5" w:themeColor="accent1" w:themeShade="BF"/>
        <w:sz w:val="32"/>
        <w:szCs w:val="32"/>
      </w:rPr>
      <w:tab/>
    </w:r>
    <w:r w:rsidRPr="006A0C13">
      <w:rPr>
        <w:b/>
        <w:sz w:val="40"/>
        <w:szCs w:val="40"/>
      </w:rPr>
      <w:t>Kentucky COVID-19 Actions and Guidance Related to Telehealth</w:t>
    </w:r>
    <w:r w:rsidRPr="008A3924">
      <w:rPr>
        <w:b/>
        <w:color w:val="1F4E79" w:themeColor="accent1" w:themeShade="8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4F6"/>
    <w:multiLevelType w:val="hybridMultilevel"/>
    <w:tmpl w:val="9460B792"/>
    <w:lvl w:ilvl="0" w:tplc="0409000B">
      <w:start w:val="1"/>
      <w:numFmt w:val="bullet"/>
      <w:lvlText w:val=""/>
      <w:lvlJc w:val="left"/>
      <w:pPr>
        <w:ind w:left="680" w:hanging="360"/>
      </w:pPr>
      <w:rPr>
        <w:rFonts w:ascii="Wingdings" w:hAnsi="Wingding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0D33B5D"/>
    <w:multiLevelType w:val="hybridMultilevel"/>
    <w:tmpl w:val="9F80A274"/>
    <w:lvl w:ilvl="0" w:tplc="3530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D5BCB"/>
    <w:multiLevelType w:val="hybridMultilevel"/>
    <w:tmpl w:val="9D1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D2657"/>
    <w:multiLevelType w:val="hybridMultilevel"/>
    <w:tmpl w:val="29F03BD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23D0CDF"/>
    <w:multiLevelType w:val="hybridMultilevel"/>
    <w:tmpl w:val="FCD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72FBF"/>
    <w:multiLevelType w:val="hybridMultilevel"/>
    <w:tmpl w:val="715A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51595"/>
    <w:multiLevelType w:val="hybridMultilevel"/>
    <w:tmpl w:val="61149652"/>
    <w:lvl w:ilvl="0" w:tplc="0409000B">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08C46A27"/>
    <w:multiLevelType w:val="hybridMultilevel"/>
    <w:tmpl w:val="6DBA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B5775"/>
    <w:multiLevelType w:val="hybridMultilevel"/>
    <w:tmpl w:val="1310D1A8"/>
    <w:lvl w:ilvl="0" w:tplc="2CE6C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D3C9B"/>
    <w:multiLevelType w:val="hybridMultilevel"/>
    <w:tmpl w:val="AED6B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B35BB"/>
    <w:multiLevelType w:val="hybridMultilevel"/>
    <w:tmpl w:val="069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65CDC"/>
    <w:multiLevelType w:val="hybridMultilevel"/>
    <w:tmpl w:val="5F884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4334A"/>
    <w:multiLevelType w:val="hybridMultilevel"/>
    <w:tmpl w:val="C2B4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06BFC"/>
    <w:multiLevelType w:val="hybridMultilevel"/>
    <w:tmpl w:val="E33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66FB6"/>
    <w:multiLevelType w:val="hybridMultilevel"/>
    <w:tmpl w:val="8ED2B208"/>
    <w:lvl w:ilvl="0" w:tplc="4A4A5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71348D"/>
    <w:multiLevelType w:val="hybridMultilevel"/>
    <w:tmpl w:val="6CD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06577"/>
    <w:multiLevelType w:val="hybridMultilevel"/>
    <w:tmpl w:val="9CBA3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300F"/>
    <w:multiLevelType w:val="hybridMultilevel"/>
    <w:tmpl w:val="53DC7DF8"/>
    <w:lvl w:ilvl="0" w:tplc="06E25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2116CF"/>
    <w:multiLevelType w:val="hybridMultilevel"/>
    <w:tmpl w:val="896EA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36C87"/>
    <w:multiLevelType w:val="hybridMultilevel"/>
    <w:tmpl w:val="78084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66F96"/>
    <w:multiLevelType w:val="hybridMultilevel"/>
    <w:tmpl w:val="23C4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145BE"/>
    <w:multiLevelType w:val="hybridMultilevel"/>
    <w:tmpl w:val="BB9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839E6"/>
    <w:multiLevelType w:val="hybridMultilevel"/>
    <w:tmpl w:val="8406479C"/>
    <w:lvl w:ilvl="0" w:tplc="B2F03FD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2EB9286C"/>
    <w:multiLevelType w:val="hybridMultilevel"/>
    <w:tmpl w:val="E6D64C3A"/>
    <w:lvl w:ilvl="0" w:tplc="1F52039C">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15:restartNumberingAfterBreak="0">
    <w:nsid w:val="3D0E13FC"/>
    <w:multiLevelType w:val="hybridMultilevel"/>
    <w:tmpl w:val="993A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64477"/>
    <w:multiLevelType w:val="hybridMultilevel"/>
    <w:tmpl w:val="A2D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328F8"/>
    <w:multiLevelType w:val="hybridMultilevel"/>
    <w:tmpl w:val="D92E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9289D"/>
    <w:multiLevelType w:val="hybridMultilevel"/>
    <w:tmpl w:val="9A04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C3636"/>
    <w:multiLevelType w:val="hybridMultilevel"/>
    <w:tmpl w:val="DFA6A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EC259B"/>
    <w:multiLevelType w:val="hybridMultilevel"/>
    <w:tmpl w:val="DD48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5642B"/>
    <w:multiLevelType w:val="hybridMultilevel"/>
    <w:tmpl w:val="377A9422"/>
    <w:lvl w:ilvl="0" w:tplc="2CE6C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A435C"/>
    <w:multiLevelType w:val="hybridMultilevel"/>
    <w:tmpl w:val="D5C4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521D1"/>
    <w:multiLevelType w:val="hybridMultilevel"/>
    <w:tmpl w:val="02E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01F39"/>
    <w:multiLevelType w:val="hybridMultilevel"/>
    <w:tmpl w:val="264C7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C674A"/>
    <w:multiLevelType w:val="hybridMultilevel"/>
    <w:tmpl w:val="93D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D2245"/>
    <w:multiLevelType w:val="multilevel"/>
    <w:tmpl w:val="E800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248AC"/>
    <w:multiLevelType w:val="hybridMultilevel"/>
    <w:tmpl w:val="692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D71DB"/>
    <w:multiLevelType w:val="hybridMultilevel"/>
    <w:tmpl w:val="C48A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E5676"/>
    <w:multiLevelType w:val="hybridMultilevel"/>
    <w:tmpl w:val="8E0A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917E1"/>
    <w:multiLevelType w:val="hybridMultilevel"/>
    <w:tmpl w:val="ADC8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C1B0A"/>
    <w:multiLevelType w:val="hybridMultilevel"/>
    <w:tmpl w:val="CACA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E0E48"/>
    <w:multiLevelType w:val="hybridMultilevel"/>
    <w:tmpl w:val="B9EC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14CD"/>
    <w:multiLevelType w:val="hybridMultilevel"/>
    <w:tmpl w:val="73F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C424A"/>
    <w:multiLevelType w:val="hybridMultilevel"/>
    <w:tmpl w:val="866A3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97511"/>
    <w:multiLevelType w:val="hybridMultilevel"/>
    <w:tmpl w:val="DACA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74A63"/>
    <w:multiLevelType w:val="hybridMultilevel"/>
    <w:tmpl w:val="C88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E7C44"/>
    <w:multiLevelType w:val="hybridMultilevel"/>
    <w:tmpl w:val="016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0"/>
  </w:num>
  <w:num w:numId="4">
    <w:abstractNumId w:val="44"/>
  </w:num>
  <w:num w:numId="5">
    <w:abstractNumId w:val="13"/>
  </w:num>
  <w:num w:numId="6">
    <w:abstractNumId w:val="46"/>
  </w:num>
  <w:num w:numId="7">
    <w:abstractNumId w:val="29"/>
  </w:num>
  <w:num w:numId="8">
    <w:abstractNumId w:val="38"/>
  </w:num>
  <w:num w:numId="9">
    <w:abstractNumId w:val="45"/>
  </w:num>
  <w:num w:numId="10">
    <w:abstractNumId w:val="26"/>
  </w:num>
  <w:num w:numId="11">
    <w:abstractNumId w:val="23"/>
  </w:num>
  <w:num w:numId="12">
    <w:abstractNumId w:val="42"/>
  </w:num>
  <w:num w:numId="13">
    <w:abstractNumId w:val="27"/>
  </w:num>
  <w:num w:numId="14">
    <w:abstractNumId w:val="4"/>
  </w:num>
  <w:num w:numId="15">
    <w:abstractNumId w:val="1"/>
  </w:num>
  <w:num w:numId="16">
    <w:abstractNumId w:val="14"/>
  </w:num>
  <w:num w:numId="17">
    <w:abstractNumId w:val="17"/>
  </w:num>
  <w:num w:numId="18">
    <w:abstractNumId w:val="37"/>
  </w:num>
  <w:num w:numId="19">
    <w:abstractNumId w:val="7"/>
  </w:num>
  <w:num w:numId="20">
    <w:abstractNumId w:val="43"/>
  </w:num>
  <w:num w:numId="21">
    <w:abstractNumId w:val="8"/>
  </w:num>
  <w:num w:numId="22">
    <w:abstractNumId w:val="30"/>
  </w:num>
  <w:num w:numId="23">
    <w:abstractNumId w:val="18"/>
  </w:num>
  <w:num w:numId="24">
    <w:abstractNumId w:val="33"/>
  </w:num>
  <w:num w:numId="25">
    <w:abstractNumId w:val="9"/>
  </w:num>
  <w:num w:numId="26">
    <w:abstractNumId w:val="36"/>
  </w:num>
  <w:num w:numId="27">
    <w:abstractNumId w:val="41"/>
  </w:num>
  <w:num w:numId="28">
    <w:abstractNumId w:val="3"/>
  </w:num>
  <w:num w:numId="29">
    <w:abstractNumId w:val="22"/>
  </w:num>
  <w:num w:numId="30">
    <w:abstractNumId w:val="0"/>
  </w:num>
  <w:num w:numId="31">
    <w:abstractNumId w:val="10"/>
  </w:num>
  <w:num w:numId="32">
    <w:abstractNumId w:val="2"/>
  </w:num>
  <w:num w:numId="33">
    <w:abstractNumId w:val="11"/>
  </w:num>
  <w:num w:numId="34">
    <w:abstractNumId w:val="16"/>
  </w:num>
  <w:num w:numId="35">
    <w:abstractNumId w:val="15"/>
  </w:num>
  <w:num w:numId="36">
    <w:abstractNumId w:val="6"/>
  </w:num>
  <w:num w:numId="37">
    <w:abstractNumId w:val="19"/>
  </w:num>
  <w:num w:numId="38">
    <w:abstractNumId w:val="24"/>
  </w:num>
  <w:num w:numId="39">
    <w:abstractNumId w:val="32"/>
  </w:num>
  <w:num w:numId="40">
    <w:abstractNumId w:val="39"/>
  </w:num>
  <w:num w:numId="41">
    <w:abstractNumId w:val="31"/>
  </w:num>
  <w:num w:numId="42">
    <w:abstractNumId w:val="34"/>
  </w:num>
  <w:num w:numId="43">
    <w:abstractNumId w:val="21"/>
  </w:num>
  <w:num w:numId="44">
    <w:abstractNumId w:val="40"/>
  </w:num>
  <w:num w:numId="45">
    <w:abstractNumId w:val="35"/>
  </w:num>
  <w:num w:numId="46">
    <w:abstractNumId w:val="5"/>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AF"/>
    <w:rsid w:val="00000D09"/>
    <w:rsid w:val="00013BC8"/>
    <w:rsid w:val="00025316"/>
    <w:rsid w:val="00066F80"/>
    <w:rsid w:val="00073D57"/>
    <w:rsid w:val="0007418F"/>
    <w:rsid w:val="000A2F18"/>
    <w:rsid w:val="000B58CE"/>
    <w:rsid w:val="000D1838"/>
    <w:rsid w:val="000E75A3"/>
    <w:rsid w:val="000F57A7"/>
    <w:rsid w:val="00104EEF"/>
    <w:rsid w:val="001073D1"/>
    <w:rsid w:val="0012039A"/>
    <w:rsid w:val="001272E9"/>
    <w:rsid w:val="001421FE"/>
    <w:rsid w:val="001473EB"/>
    <w:rsid w:val="00157128"/>
    <w:rsid w:val="00162F98"/>
    <w:rsid w:val="00172B5E"/>
    <w:rsid w:val="00174DED"/>
    <w:rsid w:val="001A6EDF"/>
    <w:rsid w:val="001C43D1"/>
    <w:rsid w:val="001C66D9"/>
    <w:rsid w:val="001D55EB"/>
    <w:rsid w:val="001E41BE"/>
    <w:rsid w:val="0020043D"/>
    <w:rsid w:val="00211019"/>
    <w:rsid w:val="00211891"/>
    <w:rsid w:val="00224636"/>
    <w:rsid w:val="002414E3"/>
    <w:rsid w:val="00252116"/>
    <w:rsid w:val="00260171"/>
    <w:rsid w:val="00286377"/>
    <w:rsid w:val="00293316"/>
    <w:rsid w:val="002C73B2"/>
    <w:rsid w:val="002D3AD9"/>
    <w:rsid w:val="002F5635"/>
    <w:rsid w:val="0030406E"/>
    <w:rsid w:val="00346115"/>
    <w:rsid w:val="00347586"/>
    <w:rsid w:val="00353D8D"/>
    <w:rsid w:val="003A1727"/>
    <w:rsid w:val="003C58EA"/>
    <w:rsid w:val="003D1B24"/>
    <w:rsid w:val="003E1200"/>
    <w:rsid w:val="003F61B1"/>
    <w:rsid w:val="003F6706"/>
    <w:rsid w:val="004043E8"/>
    <w:rsid w:val="00407F56"/>
    <w:rsid w:val="004272F4"/>
    <w:rsid w:val="00453A6D"/>
    <w:rsid w:val="00463D13"/>
    <w:rsid w:val="00474CB0"/>
    <w:rsid w:val="004909FF"/>
    <w:rsid w:val="004A5413"/>
    <w:rsid w:val="004C39FF"/>
    <w:rsid w:val="004E2098"/>
    <w:rsid w:val="004E5A97"/>
    <w:rsid w:val="00511DD7"/>
    <w:rsid w:val="00532298"/>
    <w:rsid w:val="005350E5"/>
    <w:rsid w:val="005360D2"/>
    <w:rsid w:val="00552E1F"/>
    <w:rsid w:val="00554175"/>
    <w:rsid w:val="00554E86"/>
    <w:rsid w:val="005575CD"/>
    <w:rsid w:val="00562B2F"/>
    <w:rsid w:val="00566840"/>
    <w:rsid w:val="0057229A"/>
    <w:rsid w:val="00575EAF"/>
    <w:rsid w:val="00581D6C"/>
    <w:rsid w:val="005A146E"/>
    <w:rsid w:val="005A747F"/>
    <w:rsid w:val="005C3A4E"/>
    <w:rsid w:val="005D0C1E"/>
    <w:rsid w:val="005D16AE"/>
    <w:rsid w:val="005D1F7E"/>
    <w:rsid w:val="005D5AB4"/>
    <w:rsid w:val="005E09C1"/>
    <w:rsid w:val="00600AC5"/>
    <w:rsid w:val="00601601"/>
    <w:rsid w:val="00604784"/>
    <w:rsid w:val="00613A30"/>
    <w:rsid w:val="0061581D"/>
    <w:rsid w:val="006173DB"/>
    <w:rsid w:val="006240EF"/>
    <w:rsid w:val="0062682A"/>
    <w:rsid w:val="006346EA"/>
    <w:rsid w:val="00634F46"/>
    <w:rsid w:val="006538D5"/>
    <w:rsid w:val="00660E8E"/>
    <w:rsid w:val="006739D9"/>
    <w:rsid w:val="00686772"/>
    <w:rsid w:val="006871F9"/>
    <w:rsid w:val="006938B5"/>
    <w:rsid w:val="00697F32"/>
    <w:rsid w:val="006A0C13"/>
    <w:rsid w:val="006D7D1B"/>
    <w:rsid w:val="006E0BBE"/>
    <w:rsid w:val="006E6710"/>
    <w:rsid w:val="007041C4"/>
    <w:rsid w:val="007048DC"/>
    <w:rsid w:val="00710469"/>
    <w:rsid w:val="00735D70"/>
    <w:rsid w:val="00740CDD"/>
    <w:rsid w:val="00744FE4"/>
    <w:rsid w:val="00760FD5"/>
    <w:rsid w:val="00763882"/>
    <w:rsid w:val="00764A6E"/>
    <w:rsid w:val="007675AF"/>
    <w:rsid w:val="0077529D"/>
    <w:rsid w:val="0078454F"/>
    <w:rsid w:val="0078481C"/>
    <w:rsid w:val="00785836"/>
    <w:rsid w:val="007B43AE"/>
    <w:rsid w:val="007B482A"/>
    <w:rsid w:val="007B75FA"/>
    <w:rsid w:val="007C33F0"/>
    <w:rsid w:val="007C435C"/>
    <w:rsid w:val="007D7ACD"/>
    <w:rsid w:val="007E0F47"/>
    <w:rsid w:val="007E6D38"/>
    <w:rsid w:val="007F24F5"/>
    <w:rsid w:val="007F4B8A"/>
    <w:rsid w:val="00800B40"/>
    <w:rsid w:val="00815BEE"/>
    <w:rsid w:val="00816792"/>
    <w:rsid w:val="0081793C"/>
    <w:rsid w:val="0082284B"/>
    <w:rsid w:val="00822C5C"/>
    <w:rsid w:val="008523A8"/>
    <w:rsid w:val="00854C97"/>
    <w:rsid w:val="00880C58"/>
    <w:rsid w:val="008962FB"/>
    <w:rsid w:val="008A3924"/>
    <w:rsid w:val="008A7270"/>
    <w:rsid w:val="008B5ED0"/>
    <w:rsid w:val="008C2BF5"/>
    <w:rsid w:val="008D6CC7"/>
    <w:rsid w:val="008D7A92"/>
    <w:rsid w:val="008E202D"/>
    <w:rsid w:val="008F01BB"/>
    <w:rsid w:val="008F72C8"/>
    <w:rsid w:val="008F7578"/>
    <w:rsid w:val="0092418C"/>
    <w:rsid w:val="009242D8"/>
    <w:rsid w:val="00932D38"/>
    <w:rsid w:val="00940621"/>
    <w:rsid w:val="00955162"/>
    <w:rsid w:val="00956760"/>
    <w:rsid w:val="00971724"/>
    <w:rsid w:val="009D25FC"/>
    <w:rsid w:val="009E7DD6"/>
    <w:rsid w:val="009F0D07"/>
    <w:rsid w:val="009F23D0"/>
    <w:rsid w:val="00A04EC8"/>
    <w:rsid w:val="00A3400C"/>
    <w:rsid w:val="00A430C5"/>
    <w:rsid w:val="00A57655"/>
    <w:rsid w:val="00A66F64"/>
    <w:rsid w:val="00A67990"/>
    <w:rsid w:val="00A84CA1"/>
    <w:rsid w:val="00A85ADD"/>
    <w:rsid w:val="00A973A5"/>
    <w:rsid w:val="00AB0757"/>
    <w:rsid w:val="00AC7D50"/>
    <w:rsid w:val="00B01423"/>
    <w:rsid w:val="00B02779"/>
    <w:rsid w:val="00B10D26"/>
    <w:rsid w:val="00B11E14"/>
    <w:rsid w:val="00B32ABC"/>
    <w:rsid w:val="00B726E6"/>
    <w:rsid w:val="00B73C41"/>
    <w:rsid w:val="00B9114B"/>
    <w:rsid w:val="00B96E72"/>
    <w:rsid w:val="00BA1995"/>
    <w:rsid w:val="00BA60CD"/>
    <w:rsid w:val="00BC4CAE"/>
    <w:rsid w:val="00BF2155"/>
    <w:rsid w:val="00C06F5C"/>
    <w:rsid w:val="00C12F1F"/>
    <w:rsid w:val="00C141FC"/>
    <w:rsid w:val="00C27270"/>
    <w:rsid w:val="00C27CC0"/>
    <w:rsid w:val="00C30E85"/>
    <w:rsid w:val="00C3244F"/>
    <w:rsid w:val="00C33779"/>
    <w:rsid w:val="00C36ACB"/>
    <w:rsid w:val="00C37CF1"/>
    <w:rsid w:val="00C41531"/>
    <w:rsid w:val="00C50A17"/>
    <w:rsid w:val="00C56F86"/>
    <w:rsid w:val="00C81B2A"/>
    <w:rsid w:val="00C852AE"/>
    <w:rsid w:val="00CA7291"/>
    <w:rsid w:val="00CB6B90"/>
    <w:rsid w:val="00CC1151"/>
    <w:rsid w:val="00CC34BB"/>
    <w:rsid w:val="00CF2464"/>
    <w:rsid w:val="00D03FFC"/>
    <w:rsid w:val="00D072AF"/>
    <w:rsid w:val="00D20FEA"/>
    <w:rsid w:val="00D25A94"/>
    <w:rsid w:val="00D3286E"/>
    <w:rsid w:val="00D468B6"/>
    <w:rsid w:val="00D70B5F"/>
    <w:rsid w:val="00D72B35"/>
    <w:rsid w:val="00D85739"/>
    <w:rsid w:val="00D87573"/>
    <w:rsid w:val="00DC182C"/>
    <w:rsid w:val="00DD22C7"/>
    <w:rsid w:val="00DD536E"/>
    <w:rsid w:val="00DE1516"/>
    <w:rsid w:val="00DE1E0F"/>
    <w:rsid w:val="00DE2632"/>
    <w:rsid w:val="00DF3B8E"/>
    <w:rsid w:val="00DF4FB3"/>
    <w:rsid w:val="00DF6464"/>
    <w:rsid w:val="00E04E4D"/>
    <w:rsid w:val="00E06009"/>
    <w:rsid w:val="00E072FD"/>
    <w:rsid w:val="00E160C3"/>
    <w:rsid w:val="00E2781F"/>
    <w:rsid w:val="00E30AB6"/>
    <w:rsid w:val="00E472AB"/>
    <w:rsid w:val="00E556A3"/>
    <w:rsid w:val="00E55955"/>
    <w:rsid w:val="00E62105"/>
    <w:rsid w:val="00E71085"/>
    <w:rsid w:val="00E86066"/>
    <w:rsid w:val="00E87015"/>
    <w:rsid w:val="00E8733E"/>
    <w:rsid w:val="00E903C7"/>
    <w:rsid w:val="00E91DFD"/>
    <w:rsid w:val="00EA3954"/>
    <w:rsid w:val="00EA5CEC"/>
    <w:rsid w:val="00EC185D"/>
    <w:rsid w:val="00EC3793"/>
    <w:rsid w:val="00EE78AB"/>
    <w:rsid w:val="00EF0D00"/>
    <w:rsid w:val="00F10104"/>
    <w:rsid w:val="00F161D1"/>
    <w:rsid w:val="00F22C7D"/>
    <w:rsid w:val="00F2364F"/>
    <w:rsid w:val="00F271D9"/>
    <w:rsid w:val="00F4000A"/>
    <w:rsid w:val="00F65528"/>
    <w:rsid w:val="00F80351"/>
    <w:rsid w:val="00FA2134"/>
    <w:rsid w:val="00FA3329"/>
    <w:rsid w:val="00FB1066"/>
    <w:rsid w:val="00FB33BB"/>
    <w:rsid w:val="00FD121E"/>
    <w:rsid w:val="00FD52B3"/>
    <w:rsid w:val="00FD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AD7E2B4"/>
  <w15:chartTrackingRefBased/>
  <w15:docId w15:val="{D4334C35-41E6-4177-9065-E9DCB64B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64"/>
  </w:style>
  <w:style w:type="paragraph" w:styleId="Footer">
    <w:name w:val="footer"/>
    <w:basedOn w:val="Normal"/>
    <w:link w:val="FooterChar"/>
    <w:uiPriority w:val="99"/>
    <w:unhideWhenUsed/>
    <w:rsid w:val="00A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64"/>
  </w:style>
  <w:style w:type="character" w:styleId="Hyperlink">
    <w:name w:val="Hyperlink"/>
    <w:basedOn w:val="DefaultParagraphFont"/>
    <w:uiPriority w:val="99"/>
    <w:unhideWhenUsed/>
    <w:rsid w:val="00600AC5"/>
    <w:rPr>
      <w:color w:val="0563C1" w:themeColor="hyperlink"/>
      <w:u w:val="single"/>
    </w:rPr>
  </w:style>
  <w:style w:type="paragraph" w:styleId="ListParagraph">
    <w:name w:val="List Paragraph"/>
    <w:basedOn w:val="Normal"/>
    <w:uiPriority w:val="34"/>
    <w:qFormat/>
    <w:rsid w:val="00744FE4"/>
    <w:pPr>
      <w:spacing w:after="200" w:line="276"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BC4CAE"/>
    <w:rPr>
      <w:color w:val="954F72" w:themeColor="followedHyperlink"/>
      <w:u w:val="single"/>
    </w:rPr>
  </w:style>
  <w:style w:type="character" w:styleId="CommentReference">
    <w:name w:val="annotation reference"/>
    <w:basedOn w:val="DefaultParagraphFont"/>
    <w:uiPriority w:val="99"/>
    <w:semiHidden/>
    <w:unhideWhenUsed/>
    <w:rsid w:val="007041C4"/>
    <w:rPr>
      <w:sz w:val="16"/>
      <w:szCs w:val="16"/>
    </w:rPr>
  </w:style>
  <w:style w:type="paragraph" w:styleId="CommentText">
    <w:name w:val="annotation text"/>
    <w:basedOn w:val="Normal"/>
    <w:link w:val="CommentTextChar"/>
    <w:uiPriority w:val="99"/>
    <w:semiHidden/>
    <w:unhideWhenUsed/>
    <w:rsid w:val="007041C4"/>
    <w:pPr>
      <w:spacing w:line="240" w:lineRule="auto"/>
    </w:pPr>
    <w:rPr>
      <w:sz w:val="20"/>
      <w:szCs w:val="20"/>
    </w:rPr>
  </w:style>
  <w:style w:type="character" w:customStyle="1" w:styleId="CommentTextChar">
    <w:name w:val="Comment Text Char"/>
    <w:basedOn w:val="DefaultParagraphFont"/>
    <w:link w:val="CommentText"/>
    <w:uiPriority w:val="99"/>
    <w:semiHidden/>
    <w:rsid w:val="007041C4"/>
    <w:rPr>
      <w:sz w:val="20"/>
      <w:szCs w:val="20"/>
    </w:rPr>
  </w:style>
  <w:style w:type="paragraph" w:styleId="CommentSubject">
    <w:name w:val="annotation subject"/>
    <w:basedOn w:val="CommentText"/>
    <w:next w:val="CommentText"/>
    <w:link w:val="CommentSubjectChar"/>
    <w:uiPriority w:val="99"/>
    <w:semiHidden/>
    <w:unhideWhenUsed/>
    <w:rsid w:val="007041C4"/>
    <w:rPr>
      <w:b/>
      <w:bCs/>
    </w:rPr>
  </w:style>
  <w:style w:type="character" w:customStyle="1" w:styleId="CommentSubjectChar">
    <w:name w:val="Comment Subject Char"/>
    <w:basedOn w:val="CommentTextChar"/>
    <w:link w:val="CommentSubject"/>
    <w:uiPriority w:val="99"/>
    <w:semiHidden/>
    <w:rsid w:val="007041C4"/>
    <w:rPr>
      <w:b/>
      <w:bCs/>
      <w:sz w:val="20"/>
      <w:szCs w:val="20"/>
    </w:rPr>
  </w:style>
  <w:style w:type="paragraph" w:styleId="BalloonText">
    <w:name w:val="Balloon Text"/>
    <w:basedOn w:val="Normal"/>
    <w:link w:val="BalloonTextChar"/>
    <w:uiPriority w:val="99"/>
    <w:semiHidden/>
    <w:unhideWhenUsed/>
    <w:rsid w:val="0070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C4"/>
    <w:rPr>
      <w:rFonts w:ascii="Segoe UI" w:hAnsi="Segoe UI" w:cs="Segoe UI"/>
      <w:sz w:val="18"/>
      <w:szCs w:val="18"/>
    </w:rPr>
  </w:style>
  <w:style w:type="paragraph" w:styleId="NormalWeb">
    <w:name w:val="Normal (Web)"/>
    <w:basedOn w:val="Normal"/>
    <w:uiPriority w:val="99"/>
    <w:semiHidden/>
    <w:unhideWhenUsed/>
    <w:rsid w:val="00F1010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6901">
      <w:bodyDiv w:val="1"/>
      <w:marLeft w:val="0"/>
      <w:marRight w:val="0"/>
      <w:marTop w:val="0"/>
      <w:marBottom w:val="0"/>
      <w:divBdr>
        <w:top w:val="none" w:sz="0" w:space="0" w:color="auto"/>
        <w:left w:val="none" w:sz="0" w:space="0" w:color="auto"/>
        <w:bottom w:val="none" w:sz="0" w:space="0" w:color="auto"/>
        <w:right w:val="none" w:sz="0" w:space="0" w:color="auto"/>
      </w:divBdr>
    </w:div>
    <w:div w:id="318774281">
      <w:bodyDiv w:val="1"/>
      <w:marLeft w:val="0"/>
      <w:marRight w:val="0"/>
      <w:marTop w:val="0"/>
      <w:marBottom w:val="0"/>
      <w:divBdr>
        <w:top w:val="none" w:sz="0" w:space="0" w:color="auto"/>
        <w:left w:val="none" w:sz="0" w:space="0" w:color="auto"/>
        <w:bottom w:val="none" w:sz="0" w:space="0" w:color="auto"/>
        <w:right w:val="none" w:sz="0" w:space="0" w:color="auto"/>
      </w:divBdr>
    </w:div>
    <w:div w:id="384330025">
      <w:bodyDiv w:val="1"/>
      <w:marLeft w:val="0"/>
      <w:marRight w:val="0"/>
      <w:marTop w:val="0"/>
      <w:marBottom w:val="0"/>
      <w:divBdr>
        <w:top w:val="none" w:sz="0" w:space="0" w:color="auto"/>
        <w:left w:val="none" w:sz="0" w:space="0" w:color="auto"/>
        <w:bottom w:val="none" w:sz="0" w:space="0" w:color="auto"/>
        <w:right w:val="none" w:sz="0" w:space="0" w:color="auto"/>
      </w:divBdr>
    </w:div>
    <w:div w:id="614406040">
      <w:bodyDiv w:val="1"/>
      <w:marLeft w:val="0"/>
      <w:marRight w:val="0"/>
      <w:marTop w:val="0"/>
      <w:marBottom w:val="0"/>
      <w:divBdr>
        <w:top w:val="none" w:sz="0" w:space="0" w:color="auto"/>
        <w:left w:val="none" w:sz="0" w:space="0" w:color="auto"/>
        <w:bottom w:val="none" w:sz="0" w:space="0" w:color="auto"/>
        <w:right w:val="none" w:sz="0" w:space="0" w:color="auto"/>
      </w:divBdr>
      <w:divsChild>
        <w:div w:id="451634731">
          <w:marLeft w:val="0"/>
          <w:marRight w:val="0"/>
          <w:marTop w:val="0"/>
          <w:marBottom w:val="0"/>
          <w:divBdr>
            <w:top w:val="none" w:sz="0" w:space="0" w:color="auto"/>
            <w:left w:val="none" w:sz="0" w:space="0" w:color="auto"/>
            <w:bottom w:val="none" w:sz="0" w:space="0" w:color="auto"/>
            <w:right w:val="none" w:sz="0" w:space="0" w:color="auto"/>
          </w:divBdr>
          <w:divsChild>
            <w:div w:id="1604416704">
              <w:marLeft w:val="0"/>
              <w:marRight w:val="0"/>
              <w:marTop w:val="0"/>
              <w:marBottom w:val="0"/>
              <w:divBdr>
                <w:top w:val="none" w:sz="0" w:space="0" w:color="auto"/>
                <w:left w:val="none" w:sz="0" w:space="0" w:color="auto"/>
                <w:bottom w:val="none" w:sz="0" w:space="0" w:color="auto"/>
                <w:right w:val="none" w:sz="0" w:space="0" w:color="auto"/>
              </w:divBdr>
              <w:divsChild>
                <w:div w:id="2003387823">
                  <w:marLeft w:val="0"/>
                  <w:marRight w:val="0"/>
                  <w:marTop w:val="0"/>
                  <w:marBottom w:val="0"/>
                  <w:divBdr>
                    <w:top w:val="none" w:sz="0" w:space="0" w:color="auto"/>
                    <w:left w:val="none" w:sz="0" w:space="0" w:color="auto"/>
                    <w:bottom w:val="none" w:sz="0" w:space="0" w:color="auto"/>
                    <w:right w:val="none" w:sz="0" w:space="0" w:color="auto"/>
                  </w:divBdr>
                  <w:divsChild>
                    <w:div w:id="712920526">
                      <w:marLeft w:val="-300"/>
                      <w:marRight w:val="0"/>
                      <w:marTop w:val="0"/>
                      <w:marBottom w:val="0"/>
                      <w:divBdr>
                        <w:top w:val="none" w:sz="0" w:space="0" w:color="auto"/>
                        <w:left w:val="none" w:sz="0" w:space="0" w:color="auto"/>
                        <w:bottom w:val="none" w:sz="0" w:space="0" w:color="auto"/>
                        <w:right w:val="none" w:sz="0" w:space="0" w:color="auto"/>
                      </w:divBdr>
                      <w:divsChild>
                        <w:div w:id="980422895">
                          <w:marLeft w:val="-300"/>
                          <w:marRight w:val="0"/>
                          <w:marTop w:val="0"/>
                          <w:marBottom w:val="0"/>
                          <w:divBdr>
                            <w:top w:val="none" w:sz="0" w:space="0" w:color="auto"/>
                            <w:left w:val="none" w:sz="0" w:space="0" w:color="auto"/>
                            <w:bottom w:val="none" w:sz="0" w:space="0" w:color="auto"/>
                            <w:right w:val="none" w:sz="0" w:space="0" w:color="auto"/>
                          </w:divBdr>
                          <w:divsChild>
                            <w:div w:id="1357077442">
                              <w:marLeft w:val="0"/>
                              <w:marRight w:val="0"/>
                              <w:marTop w:val="0"/>
                              <w:marBottom w:val="0"/>
                              <w:divBdr>
                                <w:top w:val="none" w:sz="0" w:space="0" w:color="auto"/>
                                <w:left w:val="none" w:sz="0" w:space="0" w:color="auto"/>
                                <w:bottom w:val="none" w:sz="0" w:space="0" w:color="auto"/>
                                <w:right w:val="none" w:sz="0" w:space="0" w:color="auto"/>
                              </w:divBdr>
                              <w:divsChild>
                                <w:div w:id="1952008009">
                                  <w:marLeft w:val="150"/>
                                  <w:marRight w:val="150"/>
                                  <w:marTop w:val="300"/>
                                  <w:marBottom w:val="150"/>
                                  <w:divBdr>
                                    <w:top w:val="none" w:sz="0" w:space="0" w:color="auto"/>
                                    <w:left w:val="none" w:sz="0" w:space="0" w:color="auto"/>
                                    <w:bottom w:val="none" w:sz="0" w:space="0" w:color="auto"/>
                                    <w:right w:val="none" w:sz="0" w:space="0" w:color="auto"/>
                                  </w:divBdr>
                                  <w:divsChild>
                                    <w:div w:id="2087264595">
                                      <w:marLeft w:val="0"/>
                                      <w:marRight w:val="0"/>
                                      <w:marTop w:val="0"/>
                                      <w:marBottom w:val="0"/>
                                      <w:divBdr>
                                        <w:top w:val="none" w:sz="0" w:space="0" w:color="auto"/>
                                        <w:left w:val="none" w:sz="0" w:space="0" w:color="auto"/>
                                        <w:bottom w:val="none" w:sz="0" w:space="0" w:color="auto"/>
                                        <w:right w:val="none" w:sz="0" w:space="0" w:color="auto"/>
                                      </w:divBdr>
                                      <w:divsChild>
                                        <w:div w:id="1243830278">
                                          <w:marLeft w:val="0"/>
                                          <w:marRight w:val="0"/>
                                          <w:marTop w:val="0"/>
                                          <w:marBottom w:val="0"/>
                                          <w:divBdr>
                                            <w:top w:val="none" w:sz="0" w:space="0" w:color="auto"/>
                                            <w:left w:val="none" w:sz="0" w:space="0" w:color="auto"/>
                                            <w:bottom w:val="none" w:sz="0" w:space="0" w:color="auto"/>
                                            <w:right w:val="none" w:sz="0" w:space="0" w:color="auto"/>
                                          </w:divBdr>
                                          <w:divsChild>
                                            <w:div w:id="637955875">
                                              <w:marLeft w:val="0"/>
                                              <w:marRight w:val="0"/>
                                              <w:marTop w:val="0"/>
                                              <w:marBottom w:val="0"/>
                                              <w:divBdr>
                                                <w:top w:val="none" w:sz="0" w:space="0" w:color="auto"/>
                                                <w:left w:val="none" w:sz="0" w:space="0" w:color="auto"/>
                                                <w:bottom w:val="none" w:sz="0" w:space="0" w:color="auto"/>
                                                <w:right w:val="none" w:sz="0" w:space="0" w:color="auto"/>
                                              </w:divBdr>
                                              <w:divsChild>
                                                <w:div w:id="668100006">
                                                  <w:marLeft w:val="0"/>
                                                  <w:marRight w:val="0"/>
                                                  <w:marTop w:val="0"/>
                                                  <w:marBottom w:val="0"/>
                                                  <w:divBdr>
                                                    <w:top w:val="none" w:sz="0" w:space="0" w:color="auto"/>
                                                    <w:left w:val="none" w:sz="0" w:space="0" w:color="auto"/>
                                                    <w:bottom w:val="none" w:sz="0" w:space="0" w:color="auto"/>
                                                    <w:right w:val="none" w:sz="0" w:space="0" w:color="auto"/>
                                                  </w:divBdr>
                                                  <w:divsChild>
                                                    <w:div w:id="373699125">
                                                      <w:marLeft w:val="0"/>
                                                      <w:marRight w:val="0"/>
                                                      <w:marTop w:val="0"/>
                                                      <w:marBottom w:val="0"/>
                                                      <w:divBdr>
                                                        <w:top w:val="none" w:sz="0" w:space="0" w:color="auto"/>
                                                        <w:left w:val="none" w:sz="0" w:space="0" w:color="auto"/>
                                                        <w:bottom w:val="none" w:sz="0" w:space="0" w:color="auto"/>
                                                        <w:right w:val="none" w:sz="0" w:space="0" w:color="auto"/>
                                                      </w:divBdr>
                                                      <w:divsChild>
                                                        <w:div w:id="2032484854">
                                                          <w:marLeft w:val="0"/>
                                                          <w:marRight w:val="0"/>
                                                          <w:marTop w:val="0"/>
                                                          <w:marBottom w:val="0"/>
                                                          <w:divBdr>
                                                            <w:top w:val="none" w:sz="0" w:space="0" w:color="auto"/>
                                                            <w:left w:val="none" w:sz="0" w:space="0" w:color="auto"/>
                                                            <w:bottom w:val="none" w:sz="0" w:space="0" w:color="auto"/>
                                                            <w:right w:val="none" w:sz="0" w:space="0" w:color="auto"/>
                                                          </w:divBdr>
                                                          <w:divsChild>
                                                            <w:div w:id="9697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1120626">
      <w:bodyDiv w:val="1"/>
      <w:marLeft w:val="0"/>
      <w:marRight w:val="0"/>
      <w:marTop w:val="0"/>
      <w:marBottom w:val="0"/>
      <w:divBdr>
        <w:top w:val="none" w:sz="0" w:space="0" w:color="auto"/>
        <w:left w:val="none" w:sz="0" w:space="0" w:color="auto"/>
        <w:bottom w:val="none" w:sz="0" w:space="0" w:color="auto"/>
        <w:right w:val="none" w:sz="0" w:space="0" w:color="auto"/>
      </w:divBdr>
    </w:div>
    <w:div w:id="1288048560">
      <w:bodyDiv w:val="1"/>
      <w:marLeft w:val="0"/>
      <w:marRight w:val="0"/>
      <w:marTop w:val="0"/>
      <w:marBottom w:val="0"/>
      <w:divBdr>
        <w:top w:val="none" w:sz="0" w:space="0" w:color="auto"/>
        <w:left w:val="none" w:sz="0" w:space="0" w:color="auto"/>
        <w:bottom w:val="none" w:sz="0" w:space="0" w:color="auto"/>
        <w:right w:val="none" w:sz="0" w:space="0" w:color="auto"/>
      </w:divBdr>
    </w:div>
    <w:div w:id="1479572806">
      <w:bodyDiv w:val="1"/>
      <w:marLeft w:val="0"/>
      <w:marRight w:val="0"/>
      <w:marTop w:val="0"/>
      <w:marBottom w:val="0"/>
      <w:divBdr>
        <w:top w:val="none" w:sz="0" w:space="0" w:color="auto"/>
        <w:left w:val="none" w:sz="0" w:space="0" w:color="auto"/>
        <w:bottom w:val="none" w:sz="0" w:space="0" w:color="auto"/>
        <w:right w:val="none" w:sz="0" w:space="0" w:color="auto"/>
      </w:divBdr>
    </w:div>
    <w:div w:id="1886746599">
      <w:bodyDiv w:val="1"/>
      <w:marLeft w:val="0"/>
      <w:marRight w:val="0"/>
      <w:marTop w:val="0"/>
      <w:marBottom w:val="0"/>
      <w:divBdr>
        <w:top w:val="none" w:sz="0" w:space="0" w:color="auto"/>
        <w:left w:val="none" w:sz="0" w:space="0" w:color="auto"/>
        <w:bottom w:val="none" w:sz="0" w:space="0" w:color="auto"/>
        <w:right w:val="none" w:sz="0" w:space="0" w:color="auto"/>
      </w:divBdr>
    </w:div>
    <w:div w:id="18905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bml.ky.gov/Pages/index.aspx" TargetMode="External"/><Relationship Id="rId21" Type="http://schemas.openxmlformats.org/officeDocument/2006/relationships/hyperlink" Target="https://chfs.ky.gov/agencies/dph/covid19/phaseIrollback.pdf" TargetMode="External"/><Relationship Id="rId42" Type="http://schemas.openxmlformats.org/officeDocument/2006/relationships/hyperlink" Target="https://kbrc.ky.gov/Documents/Bd.%20of%20Respiratory%20Care%20Covid-19%20Response%20Memo.pdf" TargetMode="External"/><Relationship Id="rId47" Type="http://schemas.openxmlformats.org/officeDocument/2006/relationships/hyperlink" Target="http://www.kybve.com/documents/2020-03-20_Email_3_COVID-19.pdf" TargetMode="External"/><Relationship Id="rId63" Type="http://schemas.openxmlformats.org/officeDocument/2006/relationships/hyperlink" Target="https://prdweb.chfs.ky.gov/ProviderDirectory/PDSearch.aspx" TargetMode="External"/><Relationship Id="rId68" Type="http://schemas.openxmlformats.org/officeDocument/2006/relationships/hyperlink" Target="https://chfs.ky.gov/CV19/RehabServicesguidance.pdf" TargetMode="External"/><Relationship Id="rId16" Type="http://schemas.openxmlformats.org/officeDocument/2006/relationships/hyperlink" Target="https://kbce.ky.gov/Documents/KBCE%20Guidance%20from%20KDPH.pdf" TargetMode="External"/><Relationship Id="rId11" Type="http://schemas.openxmlformats.org/officeDocument/2006/relationships/hyperlink" Target="http://bot.ky.gov/Documents/03.30.20%20KBLOT%20Statement.pdf" TargetMode="External"/><Relationship Id="rId24" Type="http://schemas.openxmlformats.org/officeDocument/2006/relationships/hyperlink" Target="https://governor.ky.gov/attachments/20200325_Executive-Order_2020-257_Healthy-at-Home.pdf" TargetMode="External"/><Relationship Id="rId32" Type="http://schemas.openxmlformats.org/officeDocument/2006/relationships/hyperlink" Target="https://kbce.ky.gov/Documents/KBCE%20Guidance%20from%20KDPH.pdf" TargetMode="External"/><Relationship Id="rId37" Type="http://schemas.openxmlformats.org/officeDocument/2006/relationships/hyperlink" Target="https://pharmacy.ky.gov/Documents/Executive%20Order%202020-749.pdf" TargetMode="External"/><Relationship Id="rId40" Type="http://schemas.openxmlformats.org/officeDocument/2006/relationships/hyperlink" Target="https://pharmacy.ky.gov/Pages/COVID-19-Information.aspx" TargetMode="External"/><Relationship Id="rId45" Type="http://schemas.openxmlformats.org/officeDocument/2006/relationships/hyperlink" Target="http://psy.ky.gov/Documents/PSY%20COVID19%20Memorandum.pdf" TargetMode="External"/><Relationship Id="rId53" Type="http://schemas.openxmlformats.org/officeDocument/2006/relationships/hyperlink" Target="http://www.kybve.com/documents/2020-03-17_Email_1_COVID-19.pdf" TargetMode="External"/><Relationship Id="rId58" Type="http://schemas.openxmlformats.org/officeDocument/2006/relationships/hyperlink" Target="https://kbems.kctcs.edu/news_and_events/2020-coronavirus.aspx" TargetMode="External"/><Relationship Id="rId66" Type="http://schemas.openxmlformats.org/officeDocument/2006/relationships/hyperlink" Target="https://governor.ky.gov/attachments/20200313_State-of-Emergency_907-KAR-1-604E.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pps.legislature.ky.gov/law/kar/902/030/010E.pdf" TargetMode="External"/><Relationship Id="rId19" Type="http://schemas.openxmlformats.org/officeDocument/2006/relationships/hyperlink" Target="https://apps.legislature.ky.gov/law/kar/907/003/300E.pdf" TargetMode="External"/><Relationship Id="rId14" Type="http://schemas.openxmlformats.org/officeDocument/2006/relationships/hyperlink" Target="https://dentistry.ky.gov/Documents/UofL%20PPE%20Matrix.pdf" TargetMode="External"/><Relationship Id="rId22" Type="http://schemas.openxmlformats.org/officeDocument/2006/relationships/hyperlink" Target="https://www.bacb.com/wpcontent/uploads/BACB-Compliance-Code-english_190318.pdf" TargetMode="External"/><Relationship Id="rId27" Type="http://schemas.openxmlformats.org/officeDocument/2006/relationships/hyperlink" Target="http://bde.ky.gov/Documents/07.21.20%20DE%20Guidance.docx.pdf" TargetMode="External"/><Relationship Id="rId30" Type="http://schemas.openxmlformats.org/officeDocument/2006/relationships/hyperlink" Target="https://kbml.ky.gov/Documents/Advisory%20on%20Prescribing%20During%20Declaration%20of%20Emergency.pdf" TargetMode="External"/><Relationship Id="rId35" Type="http://schemas.openxmlformats.org/officeDocument/2006/relationships/hyperlink" Target="https://optometry.ky.gov/Documents/03182020%20COVID-19%20Advisory.pdf" TargetMode="External"/><Relationship Id="rId43" Type="http://schemas.openxmlformats.org/officeDocument/2006/relationships/hyperlink" Target="https://apps.legislature.ky.gov/law/kar/201/002/175.pdf" TargetMode="External"/><Relationship Id="rId48" Type="http://schemas.openxmlformats.org/officeDocument/2006/relationships/hyperlink" Target="https://bsw.ky.gov/Documents/3-19-20-Message-from-Dr.-Jay-Miller-COVID-19.pdf" TargetMode="External"/><Relationship Id="rId56" Type="http://schemas.openxmlformats.org/officeDocument/2006/relationships/hyperlink" Target="http://www.kybve.com/documents/2020-03-20_Email_3_COVID-19.pdf" TargetMode="External"/><Relationship Id="rId64" Type="http://schemas.openxmlformats.org/officeDocument/2006/relationships/hyperlink" Target="https://chfs.ky.gov/agencies/dms/Documents/1135Flexibilities.pdf" TargetMode="External"/><Relationship Id="rId69" Type="http://schemas.openxmlformats.org/officeDocument/2006/relationships/hyperlink" Target="https://chfs.ky.gov/agencies/dms/ProviderLetters/pl107covid19pe.pdf" TargetMode="External"/><Relationship Id="rId77" Type="http://schemas.openxmlformats.org/officeDocument/2006/relationships/customXml" Target="../customXml/item4.xml"/><Relationship Id="rId8" Type="http://schemas.openxmlformats.org/officeDocument/2006/relationships/hyperlink" Target="http://insurance.ky.gov/ppc/Documents/TelehealthRemoteCommunicationsGuidance.pdf" TargetMode="External"/><Relationship Id="rId51" Type="http://schemas.openxmlformats.org/officeDocument/2006/relationships/hyperlink" Target="https://governor.ky.gov/attachments/20200306_Executive-Order_2020-215.pd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kybve.com/documents/2020-04-20_Email_7_COVID-19.pdf" TargetMode="External"/><Relationship Id="rId17" Type="http://schemas.openxmlformats.org/officeDocument/2006/relationships/hyperlink" Target="http://apps.sos.ky.gov/Executive/Journal/execjournalimages/2020-Reg-SB-0150-2878.pdf" TargetMode="External"/><Relationship Id="rId25" Type="http://schemas.openxmlformats.org/officeDocument/2006/relationships/hyperlink" Target="https://dentistry.ky.gov/Documents/Phase%20I%20Reopening%20-%20Dentistry's%20Plan%20w_%20Logos.pdf" TargetMode="External"/><Relationship Id="rId33" Type="http://schemas.openxmlformats.org/officeDocument/2006/relationships/hyperlink" Target="http://mft.ky.gov/Documents/03.31.20%20Memorandum-MFT.pdf?id=31049" TargetMode="External"/><Relationship Id="rId38" Type="http://schemas.openxmlformats.org/officeDocument/2006/relationships/hyperlink" Target="https://apps.legislature.ky.gov/law/statutes/statute.aspx" TargetMode="External"/><Relationship Id="rId46" Type="http://schemas.openxmlformats.org/officeDocument/2006/relationships/hyperlink" Target="https://pt.ky.gov/Documents/Instructions.TelehealthRegistry.04.09.20.pdf" TargetMode="External"/><Relationship Id="rId59" Type="http://schemas.openxmlformats.org/officeDocument/2006/relationships/hyperlink" Target="http://www.kybve.com/documents/2020-03-19_Email_2_COVID-19.pdf" TargetMode="External"/><Relationship Id="rId67" Type="http://schemas.openxmlformats.org/officeDocument/2006/relationships/hyperlink" Target="https://chfs.ky.gov/agencies/dms/ProviderLetters/1915ctelehealthcovid19providerletter.pdf" TargetMode="External"/><Relationship Id="rId20" Type="http://schemas.openxmlformats.org/officeDocument/2006/relationships/hyperlink" Target="https://apps.legislature.ky.gov/law/kar/902/004/140E.pdf" TargetMode="External"/><Relationship Id="rId41" Type="http://schemas.openxmlformats.org/officeDocument/2006/relationships/hyperlink" Target="https://dentistry.ky.gov/Documents/Phase%20I%20FAQs.pdf" TargetMode="External"/><Relationship Id="rId54" Type="http://schemas.openxmlformats.org/officeDocument/2006/relationships/hyperlink" Target="http://psy.ky.gov/Documents/PSY%20COVID19%20Memorandum.pdf" TargetMode="External"/><Relationship Id="rId62" Type="http://schemas.openxmlformats.org/officeDocument/2006/relationships/hyperlink" Target="https://governor.ky.gov/attachments/20200323_Directive_Elective-Procedures.pdf?TK=103&amp;ITEM=0" TargetMode="External"/><Relationship Id="rId70" Type="http://schemas.openxmlformats.org/officeDocument/2006/relationships/hyperlink" Target="https://medicaidpeform.chfs.ky.gov/GenLogEX/Detail.aspx" TargetMode="Externa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bor.ky.gov/Documents/Telehealth%20COVID-19.pdf" TargetMode="External"/><Relationship Id="rId23" Type="http://schemas.openxmlformats.org/officeDocument/2006/relationships/hyperlink" Target="http://aba.ky.gov/Documents/Memorandum%20re%20EO%202020-0243-ABA.pdf" TargetMode="External"/><Relationship Id="rId28" Type="http://schemas.openxmlformats.org/officeDocument/2006/relationships/hyperlink" Target="http://bdn.ky.gov/Documents/03.30.20%20Memorandum-DandN.pdf" TargetMode="External"/><Relationship Id="rId36" Type="http://schemas.openxmlformats.org/officeDocument/2006/relationships/hyperlink" Target="https://kbn.ky.gov/Pages/default.aspx" TargetMode="External"/><Relationship Id="rId49" Type="http://schemas.openxmlformats.org/officeDocument/2006/relationships/hyperlink" Target="https://pharmacy.ky.gov/Documents/Kentucky%20Board%20of%20Pharmacy%20COVID-19%20FAQs.pdf" TargetMode="External"/><Relationship Id="rId57" Type="http://schemas.openxmlformats.org/officeDocument/2006/relationships/hyperlink" Target="http://www.kybve.com/documents/2020-03-27_Email_5_COVID-19.pdf" TargetMode="External"/><Relationship Id="rId10" Type="http://schemas.openxmlformats.org/officeDocument/2006/relationships/hyperlink" Target="https://chfs.ky.gov/agencies/dms/ProviderLetters/dmsproviderletterCOVID19.pdf" TargetMode="External"/><Relationship Id="rId31" Type="http://schemas.openxmlformats.org/officeDocument/2006/relationships/hyperlink" Target="https://governor.ky.gov/attachments/20200318_Executive-Order_2020-243_Social-Distancing.pdf" TargetMode="External"/><Relationship Id="rId44" Type="http://schemas.openxmlformats.org/officeDocument/2006/relationships/hyperlink" Target="https://optometry.ky.gov/Documents/05072020%20COVID-19%20Revised%20Guidelines.pdf" TargetMode="External"/><Relationship Id="rId52" Type="http://schemas.openxmlformats.org/officeDocument/2006/relationships/hyperlink" Target="http://slp.ky.gov/Documents/Memorandum.pdf?id=45322" TargetMode="External"/><Relationship Id="rId60" Type="http://schemas.openxmlformats.org/officeDocument/2006/relationships/hyperlink" Target="https://apps.legislature.ky.gov/law/statutes/statute.aspx" TargetMode="External"/><Relationship Id="rId65" Type="http://schemas.openxmlformats.org/officeDocument/2006/relationships/hyperlink" Target="https://chfs.ky.gov/agencies/dms/ProviderLetters/behavioralhealthcovid19.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fs.ky.gov/agencies/dms/Documents/ProviderFAQs.pdf" TargetMode="External"/><Relationship Id="rId13" Type="http://schemas.openxmlformats.org/officeDocument/2006/relationships/hyperlink" Target="https://governor.ky.gov/attachments/20200309_Executive-Order_2020-220.pdf" TargetMode="External"/><Relationship Id="rId18" Type="http://schemas.openxmlformats.org/officeDocument/2006/relationships/hyperlink" Target="http://adc.ky.gov/Documents/04.08.20%20ADC%20Memorandum.pdf" TargetMode="External"/><Relationship Id="rId39" Type="http://schemas.openxmlformats.org/officeDocument/2006/relationships/hyperlink" Target="https://dentistry.ky.gov/Documents/Phase%20I%20Reopening%20-%20Dentistry's%20Plan%20Bullet%20Points%20w_logos.pdf" TargetMode="External"/><Relationship Id="rId34" Type="http://schemas.openxmlformats.org/officeDocument/2006/relationships/hyperlink" Target="http://pat.ky.gov/Documents/LPAT%20Telehealth%20Services%20Memo.pdf" TargetMode="External"/><Relationship Id="rId50" Type="http://schemas.openxmlformats.org/officeDocument/2006/relationships/hyperlink" Target="https://apps.legislature.ky.gov/law/kar/201/002/330.pdf" TargetMode="External"/><Relationship Id="rId55" Type="http://schemas.openxmlformats.org/officeDocument/2006/relationships/hyperlink" Target="http://www.kybve.com/documents/2020-04-4_Email_6_COVID-19.pdf"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chfs.ky.gov/agencies/dms/Documents/telehealth%20wellchildvisit%20memo.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AAEBE712923944A5AC7B906B520437" ma:contentTypeVersion="0" ma:contentTypeDescription="Create a new document." ma:contentTypeScope="" ma:versionID="7c0be151e921d84a3e29376edcd8ee23">
  <xsd:schema xmlns:xsd="http://www.w3.org/2001/XMLSchema" xmlns:xs="http://www.w3.org/2001/XMLSchema" xmlns:p="http://schemas.microsoft.com/office/2006/metadata/properties" xmlns:ns2="9d98fa39-7fbd-4685-a488-797cac822720" targetNamespace="http://schemas.microsoft.com/office/2006/metadata/properties" ma:root="true" ma:fieldsID="6eb1b6fac4b7a353c79546680f2e7af1"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d98fa39-7fbd-4685-a488-797cac822720">
      <UserInfo>
        <DisplayName/>
        <AccountId xsi:nil="true"/>
        <AccountType/>
      </UserInfo>
    </SharedWithUsers>
  </documentManagement>
</p:properties>
</file>

<file path=customXml/itemProps1.xml><?xml version="1.0" encoding="utf-8"?>
<ds:datastoreItem xmlns:ds="http://schemas.openxmlformats.org/officeDocument/2006/customXml" ds:itemID="{BE13677D-036C-4D30-915E-5E76432961CD}">
  <ds:schemaRefs>
    <ds:schemaRef ds:uri="http://schemas.openxmlformats.org/officeDocument/2006/bibliography"/>
  </ds:schemaRefs>
</ds:datastoreItem>
</file>

<file path=customXml/itemProps2.xml><?xml version="1.0" encoding="utf-8"?>
<ds:datastoreItem xmlns:ds="http://schemas.openxmlformats.org/officeDocument/2006/customXml" ds:itemID="{F011B2FD-0545-480E-8288-BD1DE799B995}"/>
</file>

<file path=customXml/itemProps3.xml><?xml version="1.0" encoding="utf-8"?>
<ds:datastoreItem xmlns:ds="http://schemas.openxmlformats.org/officeDocument/2006/customXml" ds:itemID="{5825F5AD-484D-4EA8-9AAA-B21A418EF1F0}"/>
</file>

<file path=customXml/itemProps4.xml><?xml version="1.0" encoding="utf-8"?>
<ds:datastoreItem xmlns:ds="http://schemas.openxmlformats.org/officeDocument/2006/customXml" ds:itemID="{8F8E9D4D-BD00-4BE5-B684-CD55AD2EFBC3}"/>
</file>

<file path=docProps/app.xml><?xml version="1.0" encoding="utf-8"?>
<Properties xmlns="http://schemas.openxmlformats.org/officeDocument/2006/extended-properties" xmlns:vt="http://schemas.openxmlformats.org/officeDocument/2006/docPropsVTypes">
  <Template>Normal</Template>
  <TotalTime>42</TotalTime>
  <Pages>15</Pages>
  <Words>7777</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 Donna (CHFS)</dc:creator>
  <cp:keywords/>
  <dc:description/>
  <cp:lastModifiedBy>Veno, Donna (CHFS)</cp:lastModifiedBy>
  <cp:revision>3</cp:revision>
  <cp:lastPrinted>2020-10-05T13:13:00Z</cp:lastPrinted>
  <dcterms:created xsi:type="dcterms:W3CDTF">2020-11-19T16:20:00Z</dcterms:created>
  <dcterms:modified xsi:type="dcterms:W3CDTF">2020-11-19T17:02:00Z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0x01010095AAEBE712923944A5AC7B906B520437</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vti_imgdate">
    <vt:lpwstr/>
  </property>
  <property fmtid="{D5CDD505-2E9C-101B-9397-08002B2CF9AE}" pid="12" name="wic_System_Copyright">
    <vt:lpwstr/>
  </property>
</Properties>
</file>