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AE49" w14:textId="77777777" w:rsidR="00B17AC0" w:rsidRPr="00806875" w:rsidRDefault="0004399C" w:rsidP="00247E22">
      <w:pPr>
        <w:pStyle w:val="FootnoteText"/>
        <w:tabs>
          <w:tab w:val="left" w:pos="6780"/>
        </w:tabs>
        <w:overflowPunct w:val="0"/>
        <w:autoSpaceDE w:val="0"/>
        <w:autoSpaceDN w:val="0"/>
        <w:adjustRightInd w:val="0"/>
        <w:spacing w:before="120" w:line="360" w:lineRule="auto"/>
        <w:jc w:val="center"/>
        <w:rPr>
          <w:rFonts w:ascii="Calibri" w:hAnsi="Calibri" w:cs="Calibri"/>
          <w:sz w:val="32"/>
          <w:szCs w:val="32"/>
        </w:rPr>
      </w:pPr>
      <w:r w:rsidRPr="00806875">
        <w:rPr>
          <w:rFonts w:ascii="Calibri" w:hAnsi="Calibri" w:cs="Calibri"/>
          <w:bCs/>
          <w:sz w:val="32"/>
          <w:szCs w:val="32"/>
        </w:rPr>
        <w:t>REQUEST FOR APPLICATION</w:t>
      </w:r>
    </w:p>
    <w:tbl>
      <w:tblPr>
        <w:tblW w:w="1008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02"/>
        <w:gridCol w:w="5178"/>
      </w:tblGrid>
      <w:tr w:rsidR="00B17AC0" w:rsidRPr="00806875" w14:paraId="70CB5D17" w14:textId="77777777" w:rsidTr="00216B1C">
        <w:trPr>
          <w:trHeight w:val="942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E5AE4" w14:textId="10EB9C5B" w:rsidR="00C74E36" w:rsidRPr="004338EE" w:rsidRDefault="00C74E36" w:rsidP="00C74E36">
            <w:pPr>
              <w:shd w:val="clear" w:color="auto" w:fill="FFFFFF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338EE">
              <w:rPr>
                <w:b/>
                <w:bCs/>
                <w:sz w:val="28"/>
                <w:szCs w:val="28"/>
              </w:rPr>
              <w:t>“Promoting Immunizations in Underserved Populations Across the Commonwealth of Kentucky”</w:t>
            </w:r>
          </w:p>
          <w:p w14:paraId="52B12453" w14:textId="0617F5FB" w:rsidR="00B17AC0" w:rsidRPr="00806875" w:rsidRDefault="00B17AC0" w:rsidP="00747BC3">
            <w:pPr>
              <w:pStyle w:val="Heading7"/>
              <w:overflowPunct/>
              <w:autoSpaceDE/>
              <w:autoSpaceDN/>
              <w:adjustRightInd/>
              <w:spacing w:line="360" w:lineRule="auto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B17AC0" w:rsidRPr="00806875" w14:paraId="104253A8" w14:textId="77777777" w:rsidTr="00216B1C">
        <w:trPr>
          <w:trHeight w:val="825"/>
        </w:trPr>
        <w:tc>
          <w:tcPr>
            <w:tcW w:w="49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4BF2C7F" w14:textId="77777777" w:rsidR="00B17AC0" w:rsidRPr="00806875" w:rsidRDefault="00B17AC0" w:rsidP="00982C8F">
            <w:pPr>
              <w:pStyle w:val="Heading3"/>
              <w:jc w:val="center"/>
              <w:rPr>
                <w:rFonts w:ascii="Calibri" w:hAnsi="Calibri" w:cs="Calibri"/>
                <w:bCs w:val="0"/>
              </w:rPr>
            </w:pPr>
            <w:r w:rsidRPr="00806875">
              <w:rPr>
                <w:rFonts w:ascii="Calibri" w:hAnsi="Calibri" w:cs="Calibri"/>
                <w:bCs w:val="0"/>
              </w:rPr>
              <w:t xml:space="preserve">DEADLINE: </w:t>
            </w:r>
          </w:p>
          <w:p w14:paraId="6088BA67" w14:textId="0320849F" w:rsidR="00084171" w:rsidRPr="00084171" w:rsidRDefault="00E36801" w:rsidP="00982C8F">
            <w:pPr>
              <w:pStyle w:val="BodyText"/>
              <w:jc w:val="center"/>
              <w:rPr>
                <w:rFonts w:ascii="Calibri" w:eastAsia="MS Mincho" w:hAnsi="Calibri" w:cs="Calibri"/>
                <w:b w:val="0"/>
                <w:color w:val="FF0000"/>
              </w:rPr>
            </w:pPr>
            <w:r>
              <w:rPr>
                <w:rFonts w:ascii="Calibri" w:eastAsia="MS Mincho" w:hAnsi="Calibri" w:cs="Calibri"/>
                <w:b w:val="0"/>
                <w:color w:val="FF0000"/>
              </w:rPr>
              <w:t>October 30, 2024</w:t>
            </w:r>
          </w:p>
          <w:p w14:paraId="24EFF892" w14:textId="77777777" w:rsidR="00DB28F0" w:rsidRPr="00806875" w:rsidRDefault="00DB28F0" w:rsidP="00982C8F">
            <w:pPr>
              <w:pStyle w:val="BodyText"/>
              <w:jc w:val="center"/>
              <w:rPr>
                <w:rFonts w:ascii="Calibri" w:eastAsia="MS Mincho" w:hAnsi="Calibri" w:cs="Calibri"/>
                <w:b w:val="0"/>
                <w:color w:val="FF0000"/>
              </w:rPr>
            </w:pPr>
            <w:r w:rsidRPr="00806875">
              <w:rPr>
                <w:rFonts w:ascii="Calibri" w:eastAsia="MS Mincho" w:hAnsi="Calibri" w:cs="Calibri"/>
                <w:b w:val="0"/>
                <w:color w:val="FF0000"/>
              </w:rPr>
              <w:t>(</w:t>
            </w:r>
            <w:proofErr w:type="gramStart"/>
            <w:r w:rsidRPr="00806875">
              <w:rPr>
                <w:rFonts w:ascii="Calibri" w:eastAsia="MS Mincho" w:hAnsi="Calibri" w:cs="Calibri"/>
                <w:b w:val="0"/>
                <w:color w:val="FF0000"/>
              </w:rPr>
              <w:t>or</w:t>
            </w:r>
            <w:proofErr w:type="gramEnd"/>
            <w:r w:rsidRPr="00806875">
              <w:rPr>
                <w:rFonts w:ascii="Calibri" w:eastAsia="MS Mincho" w:hAnsi="Calibri" w:cs="Calibri"/>
                <w:b w:val="0"/>
                <w:color w:val="FF0000"/>
              </w:rPr>
              <w:t xml:space="preserve"> when funds are exhausted)</w:t>
            </w:r>
          </w:p>
        </w:tc>
        <w:tc>
          <w:tcPr>
            <w:tcW w:w="51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51FBE6D" w14:textId="77777777" w:rsidR="00B17AC0" w:rsidRPr="00806875" w:rsidRDefault="00B17AC0" w:rsidP="00982C8F">
            <w:pPr>
              <w:pStyle w:val="BodyText"/>
              <w:jc w:val="center"/>
              <w:rPr>
                <w:rFonts w:ascii="Calibri" w:hAnsi="Calibri" w:cs="Calibri"/>
                <w:bCs w:val="0"/>
              </w:rPr>
            </w:pPr>
            <w:r w:rsidRPr="00806875">
              <w:rPr>
                <w:rFonts w:ascii="Calibri" w:hAnsi="Calibri" w:cs="Calibri"/>
                <w:bCs w:val="0"/>
              </w:rPr>
              <w:t>ISSUED BY:</w:t>
            </w:r>
          </w:p>
          <w:p w14:paraId="4DD916B7" w14:textId="77777777" w:rsidR="00B17AC0" w:rsidRPr="004338EE" w:rsidRDefault="00616D34" w:rsidP="00982C8F">
            <w:pPr>
              <w:pStyle w:val="BodyText"/>
              <w:jc w:val="center"/>
              <w:rPr>
                <w:rFonts w:ascii="Calibri" w:hAnsi="Calibri" w:cs="Calibri"/>
                <w:b w:val="0"/>
                <w:bCs w:val="0"/>
              </w:rPr>
            </w:pPr>
            <w:r w:rsidRPr="004338EE">
              <w:rPr>
                <w:rFonts w:ascii="Calibri" w:hAnsi="Calibri" w:cs="Calibri"/>
                <w:b w:val="0"/>
                <w:bCs w:val="0"/>
              </w:rPr>
              <w:t>Kentucky Cabinet for Health and Family Services</w:t>
            </w:r>
          </w:p>
          <w:p w14:paraId="439D9AA4" w14:textId="139C729E" w:rsidR="00B17AC0" w:rsidRPr="004D1375" w:rsidRDefault="00447723" w:rsidP="00982C8F">
            <w:pPr>
              <w:pStyle w:val="BodyText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D1375">
              <w:rPr>
                <w:rFonts w:asciiTheme="minorHAnsi" w:hAnsiTheme="minorHAnsi" w:cstheme="minorHAnsi"/>
                <w:b w:val="0"/>
                <w:bCs w:val="0"/>
              </w:rPr>
              <w:t>Division of Epidemiology and Health Planning, Immunization Branch</w:t>
            </w:r>
          </w:p>
        </w:tc>
      </w:tr>
      <w:tr w:rsidR="00B17AC0" w:rsidRPr="00806875" w14:paraId="3CA6F604" w14:textId="77777777" w:rsidTr="00713AC1">
        <w:trPr>
          <w:trHeight w:val="1650"/>
        </w:trPr>
        <w:tc>
          <w:tcPr>
            <w:tcW w:w="49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B9011D9" w14:textId="77777777" w:rsidR="00B17AC0" w:rsidRPr="00806875" w:rsidRDefault="00B17AC0" w:rsidP="00982C8F">
            <w:pPr>
              <w:pStyle w:val="Header"/>
              <w:jc w:val="center"/>
              <w:rPr>
                <w:rFonts w:ascii="Calibri" w:hAnsi="Calibri" w:cs="Calibri"/>
                <w:b/>
              </w:rPr>
            </w:pPr>
            <w:r w:rsidRPr="00806875">
              <w:rPr>
                <w:rFonts w:ascii="Calibri" w:hAnsi="Calibri" w:cs="Calibri"/>
                <w:b/>
              </w:rPr>
              <w:t>ADDRESS QUESTIONS TO:</w:t>
            </w:r>
          </w:p>
          <w:p w14:paraId="4109860D" w14:textId="77777777" w:rsidR="00982C8F" w:rsidRDefault="00982C8F" w:rsidP="00982C8F">
            <w:pPr>
              <w:jc w:val="center"/>
              <w:rPr>
                <w:rFonts w:ascii="Calibri" w:hAnsi="Calibri" w:cs="Calibri"/>
                <w:iCs/>
              </w:rPr>
            </w:pPr>
          </w:p>
          <w:p w14:paraId="256880DC" w14:textId="77777777" w:rsidR="00713AC1" w:rsidRPr="00806875" w:rsidRDefault="00713AC1" w:rsidP="00982C8F">
            <w:pPr>
              <w:jc w:val="center"/>
              <w:rPr>
                <w:rFonts w:ascii="Calibri" w:hAnsi="Calibri" w:cs="Calibri"/>
                <w:iCs/>
              </w:rPr>
            </w:pPr>
          </w:p>
          <w:p w14:paraId="35242D1F" w14:textId="77777777" w:rsidR="00982C8F" w:rsidRPr="00713AC1" w:rsidRDefault="00000000" w:rsidP="00982C8F">
            <w:pPr>
              <w:jc w:val="center"/>
              <w:rPr>
                <w:rStyle w:val="Hyperlink"/>
              </w:rPr>
            </w:pPr>
            <w:hyperlink r:id="rId12" w:history="1">
              <w:r w:rsidR="00713AC1" w:rsidRPr="00713AC1">
                <w:rPr>
                  <w:rStyle w:val="Hyperlink"/>
                  <w:rFonts w:ascii="Calibri" w:hAnsi="Calibri" w:cs="Calibri"/>
                </w:rPr>
                <w:t>DPHGrantsCoordination@ky.gov</w:t>
              </w:r>
            </w:hyperlink>
          </w:p>
          <w:p w14:paraId="47E3D6C0" w14:textId="77777777" w:rsidR="00982C8F" w:rsidRPr="00806875" w:rsidRDefault="00982C8F" w:rsidP="00982C8F">
            <w:pPr>
              <w:jc w:val="center"/>
              <w:rPr>
                <w:rFonts w:ascii="Calibri" w:hAnsi="Calibri" w:cs="Calibri"/>
                <w:iCs/>
              </w:rPr>
            </w:pPr>
          </w:p>
          <w:p w14:paraId="7AB6F941" w14:textId="38136A76" w:rsidR="00B17AC0" w:rsidRPr="004338EE" w:rsidRDefault="00447723" w:rsidP="00982C8F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t>Division of Epidemiology and Health Planning, Immunization Branch</w:t>
            </w:r>
          </w:p>
        </w:tc>
        <w:tc>
          <w:tcPr>
            <w:tcW w:w="517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8852075" w14:textId="77777777" w:rsidR="006B19A2" w:rsidRPr="00806875" w:rsidRDefault="006B19A2" w:rsidP="00982C8F">
            <w:pPr>
              <w:jc w:val="center"/>
              <w:rPr>
                <w:rFonts w:ascii="Calibri" w:hAnsi="Calibri" w:cs="Calibri"/>
              </w:rPr>
            </w:pPr>
            <w:r w:rsidRPr="00806875">
              <w:rPr>
                <w:rFonts w:ascii="Calibri" w:hAnsi="Calibri" w:cs="Calibri"/>
                <w:b/>
              </w:rPr>
              <w:t>SUBMIT APPLICATIONS TO</w:t>
            </w:r>
            <w:r w:rsidRPr="00806875">
              <w:rPr>
                <w:rFonts w:ascii="Calibri" w:hAnsi="Calibri" w:cs="Calibri"/>
              </w:rPr>
              <w:t>:</w:t>
            </w:r>
          </w:p>
          <w:p w14:paraId="227F2881" w14:textId="77777777" w:rsidR="00982C8F" w:rsidRPr="004D1375" w:rsidRDefault="00982C8F" w:rsidP="00982C8F">
            <w:pPr>
              <w:jc w:val="center"/>
              <w:rPr>
                <w:rFonts w:ascii="Calibri" w:hAnsi="Calibri" w:cs="Calibri"/>
                <w:iCs/>
                <w:strike/>
              </w:rPr>
            </w:pPr>
          </w:p>
          <w:p w14:paraId="05CF6555" w14:textId="57926A46" w:rsidR="00982C8F" w:rsidRPr="00806875" w:rsidRDefault="00084171" w:rsidP="00982C8F">
            <w:pPr>
              <w:jc w:val="center"/>
              <w:rPr>
                <w:rStyle w:val="Hyperlink"/>
                <w:rFonts w:ascii="Calibri" w:hAnsi="Calibri" w:cs="Calibri"/>
              </w:rPr>
            </w:pPr>
            <w:r>
              <w:rPr>
                <w:rStyle w:val="Hyperlink"/>
                <w:rFonts w:ascii="Calibri" w:hAnsi="Calibri" w:cs="Calibri"/>
              </w:rPr>
              <w:t>DPHGrantsCoordination@ky.gov</w:t>
            </w:r>
          </w:p>
          <w:p w14:paraId="006F2329" w14:textId="77777777" w:rsidR="006B19A2" w:rsidRPr="00806875" w:rsidRDefault="006B19A2" w:rsidP="00982C8F">
            <w:pPr>
              <w:jc w:val="center"/>
              <w:rPr>
                <w:rFonts w:ascii="Calibri" w:hAnsi="Calibri" w:cs="Calibri"/>
              </w:rPr>
            </w:pPr>
            <w:r w:rsidRPr="00806875">
              <w:rPr>
                <w:rFonts w:ascii="Calibri" w:hAnsi="Calibri" w:cs="Calibri"/>
              </w:rPr>
              <w:t>Only Electronic Applications Accepted</w:t>
            </w:r>
          </w:p>
          <w:p w14:paraId="42A4859F" w14:textId="77777777" w:rsidR="00B17AC0" w:rsidRPr="00806875" w:rsidRDefault="006B19A2" w:rsidP="00982C8F">
            <w:pPr>
              <w:jc w:val="center"/>
              <w:rPr>
                <w:rFonts w:ascii="Calibri" w:hAnsi="Calibri" w:cs="Calibri"/>
              </w:rPr>
            </w:pPr>
            <w:r w:rsidRPr="00806875">
              <w:rPr>
                <w:rFonts w:ascii="Calibri" w:hAnsi="Calibri" w:cs="Calibri"/>
              </w:rPr>
              <w:t>No Hard Copies</w:t>
            </w:r>
          </w:p>
        </w:tc>
      </w:tr>
    </w:tbl>
    <w:p w14:paraId="6C38B9EA" w14:textId="77777777" w:rsidR="00CB7468" w:rsidRPr="00806875" w:rsidRDefault="00CB7468" w:rsidP="00CB7468">
      <w:pPr>
        <w:pStyle w:val="Heading7"/>
        <w:rPr>
          <w:rFonts w:ascii="Calibri" w:hAnsi="Calibri" w:cs="Calibri"/>
          <w:b w:val="0"/>
          <w:bCs w:val="0"/>
          <w:sz w:val="24"/>
          <w:szCs w:val="24"/>
        </w:rPr>
      </w:pPr>
    </w:p>
    <w:p w14:paraId="57412444" w14:textId="77777777" w:rsidR="00B17AC0" w:rsidRPr="00806875" w:rsidRDefault="00B17AC0" w:rsidP="00CB7468">
      <w:pPr>
        <w:pStyle w:val="Heading7"/>
        <w:rPr>
          <w:rFonts w:ascii="Calibri" w:hAnsi="Calibri" w:cs="Calibri"/>
          <w:b w:val="0"/>
          <w:bCs w:val="0"/>
          <w:sz w:val="24"/>
          <w:szCs w:val="24"/>
        </w:rPr>
      </w:pPr>
      <w:r w:rsidRPr="00806875">
        <w:rPr>
          <w:rFonts w:ascii="Calibri" w:hAnsi="Calibri" w:cs="Calibri"/>
          <w:b w:val="0"/>
          <w:bCs w:val="0"/>
          <w:sz w:val="24"/>
          <w:szCs w:val="24"/>
        </w:rPr>
        <w:t>SPECIAL INSTRUCTIONS:</w:t>
      </w:r>
    </w:p>
    <w:p w14:paraId="79193205" w14:textId="77777777" w:rsidR="00F2260A" w:rsidRPr="00806875" w:rsidRDefault="00F2260A" w:rsidP="00CB7468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overflowPunct/>
        <w:autoSpaceDE/>
        <w:autoSpaceDN/>
        <w:adjustRightInd/>
        <w:rPr>
          <w:rFonts w:ascii="Calibri" w:hAnsi="Calibri" w:cs="Calibri"/>
        </w:rPr>
      </w:pPr>
      <w:r w:rsidRPr="00806875">
        <w:rPr>
          <w:rFonts w:ascii="Calibri" w:hAnsi="Calibri" w:cs="Calibri"/>
          <w:bCs/>
        </w:rPr>
        <w:t>Eligible en</w:t>
      </w:r>
      <w:r w:rsidR="0000718B" w:rsidRPr="00806875">
        <w:rPr>
          <w:rFonts w:ascii="Calibri" w:hAnsi="Calibri" w:cs="Calibri"/>
          <w:bCs/>
        </w:rPr>
        <w:t xml:space="preserve">tities are 501c3 non-profit organizations, </w:t>
      </w:r>
      <w:r w:rsidRPr="00806875">
        <w:rPr>
          <w:rFonts w:ascii="Calibri" w:hAnsi="Calibri" w:cs="Calibri"/>
          <w:bCs/>
        </w:rPr>
        <w:t>quasi-governmental organizations</w:t>
      </w:r>
      <w:r w:rsidR="0000718B" w:rsidRPr="00806875">
        <w:rPr>
          <w:rFonts w:ascii="Calibri" w:hAnsi="Calibri" w:cs="Calibri"/>
          <w:bCs/>
        </w:rPr>
        <w:t>, and government entities</w:t>
      </w:r>
      <w:r w:rsidRPr="00806875">
        <w:rPr>
          <w:rFonts w:ascii="Calibri" w:hAnsi="Calibri" w:cs="Calibri"/>
          <w:bCs/>
        </w:rPr>
        <w:t xml:space="preserve">.  </w:t>
      </w:r>
    </w:p>
    <w:p w14:paraId="56A0EA8B" w14:textId="61A623A6" w:rsidR="00216B1C" w:rsidRPr="004338EE" w:rsidRDefault="00216B1C" w:rsidP="00CB7468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overflowPunct/>
        <w:autoSpaceDE/>
        <w:autoSpaceDN/>
        <w:adjustRightInd/>
        <w:rPr>
          <w:rFonts w:ascii="Calibri" w:hAnsi="Calibri" w:cs="Calibri"/>
        </w:rPr>
      </w:pPr>
      <w:r w:rsidRPr="004338EE">
        <w:rPr>
          <w:rFonts w:ascii="Calibri" w:hAnsi="Calibri" w:cs="Calibri"/>
        </w:rPr>
        <w:t>The following are interchangeable: Commonwealth, Commonwealth of Kentucky, Cabinet for Health and Family Services</w:t>
      </w:r>
      <w:r w:rsidR="00B045F3">
        <w:rPr>
          <w:rFonts w:ascii="Calibri" w:hAnsi="Calibri" w:cs="Calibri"/>
        </w:rPr>
        <w:t>,</w:t>
      </w:r>
      <w:r w:rsidR="00962BAB">
        <w:rPr>
          <w:rFonts w:ascii="Calibri" w:hAnsi="Calibri" w:cs="Calibri"/>
        </w:rPr>
        <w:t xml:space="preserve"> </w:t>
      </w:r>
      <w:r w:rsidR="001A5C7C" w:rsidRPr="004338EE">
        <w:rPr>
          <w:rFonts w:ascii="Calibri" w:hAnsi="Calibri" w:cs="Calibri"/>
        </w:rPr>
        <w:t>Immunization Branch</w:t>
      </w:r>
    </w:p>
    <w:p w14:paraId="7652B2BB" w14:textId="77777777" w:rsidR="004C182C" w:rsidRPr="00806875" w:rsidRDefault="004C182C" w:rsidP="004C182C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</w:tabs>
        <w:overflowPunct/>
        <w:autoSpaceDE/>
        <w:autoSpaceDN/>
        <w:adjustRightInd/>
        <w:rPr>
          <w:rFonts w:ascii="Calibri" w:hAnsi="Calibri" w:cs="Calibri"/>
        </w:rPr>
      </w:pPr>
      <w:r w:rsidRPr="00806875">
        <w:rPr>
          <w:rFonts w:ascii="Calibri" w:hAnsi="Calibri" w:cs="Calibri"/>
        </w:rPr>
        <w:t>The following are interchangeable: Application, Proposal, Response, Application Proposal</w:t>
      </w:r>
    </w:p>
    <w:p w14:paraId="5D9FA0C6" w14:textId="77777777" w:rsidR="00E559AD" w:rsidRPr="00806875" w:rsidRDefault="00E559AD" w:rsidP="00F2260A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Cs/>
        </w:rPr>
      </w:pPr>
      <w:r w:rsidRPr="00806875">
        <w:rPr>
          <w:rFonts w:ascii="Calibri" w:hAnsi="Calibri" w:cs="Calibri"/>
          <w:bCs/>
        </w:rPr>
        <w:t xml:space="preserve">The Commonwealth reserves the right to waive minor informalities and/or request clarifications from applicants. </w:t>
      </w:r>
    </w:p>
    <w:p w14:paraId="4FE7BB0C" w14:textId="77777777" w:rsidR="00734578" w:rsidRPr="00806875" w:rsidRDefault="00734578" w:rsidP="00CB7468">
      <w:pPr>
        <w:pStyle w:val="Header"/>
        <w:widowControl/>
        <w:tabs>
          <w:tab w:val="clear" w:pos="4320"/>
          <w:tab w:val="clear" w:pos="8640"/>
        </w:tabs>
        <w:overflowPunct/>
        <w:autoSpaceDE/>
        <w:autoSpaceDN/>
        <w:adjustRightInd/>
        <w:rPr>
          <w:rFonts w:ascii="Calibri" w:hAnsi="Calibri" w:cs="Calibri"/>
        </w:rPr>
      </w:pPr>
    </w:p>
    <w:p w14:paraId="07FFA383" w14:textId="77777777" w:rsidR="00B17AC0" w:rsidRPr="00806875" w:rsidRDefault="00247E22" w:rsidP="00CB7468">
      <w:pPr>
        <w:pStyle w:val="Header"/>
        <w:widowControl/>
        <w:tabs>
          <w:tab w:val="clear" w:pos="4320"/>
          <w:tab w:val="clear" w:pos="8640"/>
        </w:tabs>
        <w:overflowPunct/>
        <w:autoSpaceDE/>
        <w:autoSpaceDN/>
        <w:adjustRightInd/>
        <w:jc w:val="center"/>
        <w:rPr>
          <w:rFonts w:ascii="Calibri" w:hAnsi="Calibri" w:cs="Calibri"/>
          <w:b/>
        </w:rPr>
      </w:pPr>
      <w:r w:rsidRPr="00806875">
        <w:rPr>
          <w:rFonts w:ascii="Calibri" w:hAnsi="Calibri" w:cs="Calibri"/>
        </w:rPr>
        <w:br w:type="page"/>
      </w:r>
      <w:r w:rsidR="00B17AC0" w:rsidRPr="00806875">
        <w:rPr>
          <w:rFonts w:ascii="Calibri" w:hAnsi="Calibri" w:cs="Calibri"/>
          <w:b/>
        </w:rPr>
        <w:lastRenderedPageBreak/>
        <w:t>REQUEST FOR APPLICATION</w:t>
      </w:r>
    </w:p>
    <w:p w14:paraId="75309E7F" w14:textId="77777777" w:rsidR="00A878CE" w:rsidRPr="00806875" w:rsidRDefault="00A878CE" w:rsidP="00CB7468">
      <w:pPr>
        <w:pStyle w:val="Header"/>
        <w:widowControl/>
        <w:tabs>
          <w:tab w:val="clear" w:pos="4320"/>
          <w:tab w:val="clear" w:pos="8640"/>
        </w:tabs>
        <w:overflowPunct/>
        <w:autoSpaceDE/>
        <w:autoSpaceDN/>
        <w:adjustRightInd/>
        <w:jc w:val="center"/>
        <w:rPr>
          <w:rFonts w:ascii="Calibri" w:hAnsi="Calibri" w:cs="Calibri"/>
          <w:b/>
          <w:sz w:val="12"/>
          <w:szCs w:val="12"/>
        </w:rPr>
      </w:pPr>
    </w:p>
    <w:p w14:paraId="7DB3D452" w14:textId="37B8B8F1" w:rsidR="00A878CE" w:rsidRPr="00B76006" w:rsidRDefault="00C74E36" w:rsidP="00B76006">
      <w:pPr>
        <w:shd w:val="clear" w:color="auto" w:fill="FFFFFF"/>
        <w:jc w:val="center"/>
        <w:rPr>
          <w:rFonts w:ascii="Calibri" w:hAnsi="Calibri" w:cs="Calibri"/>
          <w:b/>
          <w:bCs/>
          <w:sz w:val="32"/>
          <w:szCs w:val="32"/>
        </w:rPr>
      </w:pPr>
      <w:r w:rsidRPr="00B76006" w:rsidDel="00C74E36">
        <w:rPr>
          <w:rFonts w:ascii="Calibri" w:hAnsi="Calibri" w:cs="Calibri"/>
          <w:strike/>
        </w:rPr>
        <w:t xml:space="preserve"> </w:t>
      </w:r>
      <w:r w:rsidR="00B76006" w:rsidRPr="004338EE">
        <w:rPr>
          <w:b/>
          <w:bCs/>
          <w:sz w:val="32"/>
          <w:szCs w:val="32"/>
        </w:rPr>
        <w:t>“Promoting Immunizations in Underserved Populations Across the Commonwealth of Kentucky”</w:t>
      </w:r>
    </w:p>
    <w:p w14:paraId="76E551CF" w14:textId="77777777" w:rsidR="00B76006" w:rsidRPr="00806875" w:rsidRDefault="00B76006" w:rsidP="00CB7468">
      <w:pPr>
        <w:shd w:val="clear" w:color="auto" w:fill="FFFFFF"/>
        <w:rPr>
          <w:rFonts w:ascii="Calibri" w:hAnsi="Calibri" w:cs="Calibri"/>
          <w:b/>
        </w:rPr>
      </w:pPr>
    </w:p>
    <w:p w14:paraId="56807480" w14:textId="35238424" w:rsidR="00F37C6E" w:rsidRDefault="00F37C6E" w:rsidP="00CB7468">
      <w:pPr>
        <w:shd w:val="clear" w:color="auto" w:fill="FFFFFF"/>
        <w:rPr>
          <w:rFonts w:ascii="Calibri" w:hAnsi="Calibri" w:cs="Calibri"/>
          <w:b/>
        </w:rPr>
      </w:pPr>
      <w:r w:rsidRPr="00806875">
        <w:rPr>
          <w:rFonts w:ascii="Calibri" w:hAnsi="Calibri" w:cs="Calibri"/>
          <w:b/>
        </w:rPr>
        <w:t>Announcement</w:t>
      </w:r>
    </w:p>
    <w:p w14:paraId="2E913B29" w14:textId="77777777" w:rsidR="00063DEB" w:rsidRPr="00806875" w:rsidRDefault="00063DEB" w:rsidP="00CB7468">
      <w:pPr>
        <w:shd w:val="clear" w:color="auto" w:fill="FFFFFF"/>
        <w:rPr>
          <w:rFonts w:ascii="Calibri" w:hAnsi="Calibri" w:cs="Calibri"/>
          <w:b/>
        </w:rPr>
      </w:pPr>
    </w:p>
    <w:p w14:paraId="1902278C" w14:textId="0B0EE261" w:rsidR="00A878CE" w:rsidRDefault="000D2A30" w:rsidP="00CB7468">
      <w:pPr>
        <w:pStyle w:val="p"/>
        <w:rPr>
          <w:rFonts w:ascii="Calibri" w:hAnsi="Calibri" w:cs="Calibri"/>
          <w:sz w:val="24"/>
          <w:szCs w:val="24"/>
        </w:rPr>
      </w:pPr>
      <w:r w:rsidRPr="004338EE">
        <w:rPr>
          <w:rFonts w:ascii="Calibri" w:hAnsi="Calibri" w:cs="Calibri"/>
          <w:sz w:val="24"/>
          <w:szCs w:val="24"/>
        </w:rPr>
        <w:t xml:space="preserve">The </w:t>
      </w:r>
      <w:r w:rsidR="00AE0C2F" w:rsidRPr="004338EE">
        <w:rPr>
          <w:rFonts w:ascii="Calibri" w:hAnsi="Calibri" w:cs="Calibri"/>
          <w:sz w:val="24"/>
          <w:szCs w:val="24"/>
        </w:rPr>
        <w:t>Cabinet for Health and Family Services (CHFS),</w:t>
      </w:r>
      <w:r w:rsidR="00A878CE" w:rsidRPr="004338EE">
        <w:rPr>
          <w:rFonts w:ascii="Calibri" w:hAnsi="Calibri" w:cs="Calibri"/>
          <w:sz w:val="24"/>
          <w:szCs w:val="24"/>
        </w:rPr>
        <w:t xml:space="preserve"> </w:t>
      </w:r>
      <w:r w:rsidR="00B045F3">
        <w:rPr>
          <w:rFonts w:ascii="Calibri" w:hAnsi="Calibri" w:cs="Calibri"/>
          <w:sz w:val="24"/>
          <w:szCs w:val="24"/>
        </w:rPr>
        <w:t xml:space="preserve">Kentucky </w:t>
      </w:r>
      <w:r w:rsidR="00A878CE" w:rsidRPr="004338EE">
        <w:rPr>
          <w:rFonts w:ascii="Calibri" w:hAnsi="Calibri" w:cs="Calibri"/>
          <w:sz w:val="24"/>
          <w:szCs w:val="24"/>
        </w:rPr>
        <w:t>Department for Public Health (</w:t>
      </w:r>
      <w:r w:rsidR="00B045F3">
        <w:rPr>
          <w:rFonts w:ascii="Calibri" w:hAnsi="Calibri" w:cs="Calibri"/>
          <w:sz w:val="24"/>
          <w:szCs w:val="24"/>
        </w:rPr>
        <w:t>K</w:t>
      </w:r>
      <w:r w:rsidR="00A878CE" w:rsidRPr="004338EE">
        <w:rPr>
          <w:rFonts w:ascii="Calibri" w:hAnsi="Calibri" w:cs="Calibri"/>
          <w:sz w:val="24"/>
          <w:szCs w:val="24"/>
        </w:rPr>
        <w:t>DPH),</w:t>
      </w:r>
      <w:r w:rsidR="00CF5D1E" w:rsidRPr="004338EE">
        <w:rPr>
          <w:rFonts w:ascii="Calibri" w:hAnsi="Calibri" w:cs="Calibri"/>
          <w:sz w:val="24"/>
          <w:szCs w:val="24"/>
        </w:rPr>
        <w:t xml:space="preserve"> </w:t>
      </w:r>
      <w:r w:rsidR="00B045F3">
        <w:rPr>
          <w:rFonts w:ascii="Calibri" w:hAnsi="Calibri" w:cs="Calibri"/>
          <w:sz w:val="24"/>
          <w:szCs w:val="24"/>
        </w:rPr>
        <w:t xml:space="preserve">Division of Epidemiology and Health Planning, </w:t>
      </w:r>
      <w:r w:rsidR="00A878CE" w:rsidRPr="004338EE">
        <w:rPr>
          <w:rFonts w:ascii="Calibri" w:hAnsi="Calibri" w:cs="Calibri"/>
          <w:sz w:val="24"/>
          <w:szCs w:val="24"/>
        </w:rPr>
        <w:t xml:space="preserve">Immunization Branch </w:t>
      </w:r>
      <w:r w:rsidR="00777A34">
        <w:rPr>
          <w:rFonts w:ascii="Calibri" w:hAnsi="Calibri" w:cs="Calibri"/>
          <w:sz w:val="24"/>
          <w:szCs w:val="24"/>
        </w:rPr>
        <w:t>is</w:t>
      </w:r>
      <w:r w:rsidR="00777A34" w:rsidRPr="004338EE">
        <w:rPr>
          <w:rFonts w:ascii="Calibri" w:hAnsi="Calibri" w:cs="Calibri"/>
          <w:sz w:val="24"/>
          <w:szCs w:val="24"/>
        </w:rPr>
        <w:t xml:space="preserve"> </w:t>
      </w:r>
      <w:r w:rsidR="00230D62" w:rsidRPr="004338EE">
        <w:rPr>
          <w:rFonts w:ascii="Calibri" w:hAnsi="Calibri" w:cs="Calibri"/>
          <w:sz w:val="24"/>
          <w:szCs w:val="24"/>
        </w:rPr>
        <w:t>pleased</w:t>
      </w:r>
      <w:r w:rsidR="00230D62" w:rsidRPr="00806875">
        <w:rPr>
          <w:rFonts w:ascii="Calibri" w:hAnsi="Calibri" w:cs="Calibri"/>
          <w:sz w:val="24"/>
          <w:szCs w:val="24"/>
        </w:rPr>
        <w:t xml:space="preserve"> to announce a </w:t>
      </w:r>
      <w:r w:rsidR="00E37476" w:rsidRPr="00806875">
        <w:rPr>
          <w:rFonts w:ascii="Calibri" w:hAnsi="Calibri" w:cs="Calibri"/>
          <w:sz w:val="24"/>
          <w:szCs w:val="24"/>
        </w:rPr>
        <w:t xml:space="preserve">funding opportunity </w:t>
      </w:r>
      <w:r w:rsidR="00625DEB" w:rsidRPr="00806875">
        <w:rPr>
          <w:rFonts w:ascii="Calibri" w:hAnsi="Calibri" w:cs="Calibri"/>
          <w:sz w:val="24"/>
          <w:szCs w:val="24"/>
        </w:rPr>
        <w:t xml:space="preserve">designed to </w:t>
      </w:r>
      <w:r w:rsidR="00A878CE" w:rsidRPr="00806875">
        <w:rPr>
          <w:rFonts w:ascii="Calibri" w:hAnsi="Calibri" w:cs="Calibri"/>
          <w:sz w:val="24"/>
          <w:szCs w:val="24"/>
        </w:rPr>
        <w:t>ensure that all marginalized and vulnerable populations receive equitable distribution and vaccine uptake through education, outreach, and community engagement using best practices and evidenced based tools and interventions</w:t>
      </w:r>
      <w:r w:rsidR="00CF5D1E" w:rsidRPr="004338EE">
        <w:rPr>
          <w:rFonts w:ascii="Calibri" w:hAnsi="Calibri" w:cs="Calibri"/>
          <w:sz w:val="24"/>
          <w:szCs w:val="24"/>
        </w:rPr>
        <w:t xml:space="preserve">, with the intent of improving overall </w:t>
      </w:r>
      <w:r w:rsidR="00971280" w:rsidRPr="004338EE">
        <w:rPr>
          <w:rFonts w:ascii="Calibri" w:hAnsi="Calibri" w:cs="Calibri"/>
          <w:sz w:val="24"/>
          <w:szCs w:val="24"/>
        </w:rPr>
        <w:t xml:space="preserve">health </w:t>
      </w:r>
      <w:r w:rsidR="00CF5D1E" w:rsidRPr="004338EE">
        <w:rPr>
          <w:rFonts w:ascii="Calibri" w:hAnsi="Calibri" w:cs="Calibri"/>
          <w:sz w:val="24"/>
          <w:szCs w:val="24"/>
        </w:rPr>
        <w:t>outcomes across the Commonwealth in the years to come.</w:t>
      </w:r>
      <w:r w:rsidR="00CF5D1E">
        <w:rPr>
          <w:rFonts w:ascii="Calibri" w:hAnsi="Calibri" w:cs="Calibri"/>
          <w:sz w:val="24"/>
          <w:szCs w:val="24"/>
        </w:rPr>
        <w:t xml:space="preserve">  </w:t>
      </w:r>
    </w:p>
    <w:p w14:paraId="02B3DF8F" w14:textId="77777777" w:rsidR="00CF5D1E" w:rsidRDefault="00CF5D1E" w:rsidP="00CB7468">
      <w:pPr>
        <w:pStyle w:val="p"/>
        <w:rPr>
          <w:rFonts w:ascii="Calibri" w:hAnsi="Calibri" w:cs="Calibri"/>
          <w:sz w:val="24"/>
          <w:szCs w:val="24"/>
        </w:rPr>
      </w:pPr>
    </w:p>
    <w:p w14:paraId="49941F2E" w14:textId="53E02EE4" w:rsidR="00CF5D1E" w:rsidRPr="004338EE" w:rsidRDefault="00CF5D1E" w:rsidP="00CB7468">
      <w:pPr>
        <w:pStyle w:val="p"/>
        <w:rPr>
          <w:rFonts w:ascii="Calibri" w:hAnsi="Calibri" w:cs="Calibri"/>
          <w:sz w:val="24"/>
          <w:szCs w:val="24"/>
        </w:rPr>
      </w:pPr>
      <w:r w:rsidRPr="004338EE">
        <w:rPr>
          <w:rFonts w:ascii="Calibri" w:hAnsi="Calibri" w:cs="Calibri"/>
          <w:sz w:val="24"/>
          <w:szCs w:val="24"/>
        </w:rPr>
        <w:t xml:space="preserve">Awards are based on each applicant’s ability to promote </w:t>
      </w:r>
      <w:r w:rsidR="00CA1B48" w:rsidRPr="004338EE">
        <w:rPr>
          <w:rFonts w:ascii="Calibri" w:hAnsi="Calibri" w:cs="Calibri"/>
          <w:sz w:val="24"/>
          <w:szCs w:val="24"/>
        </w:rPr>
        <w:t xml:space="preserve">Immunization </w:t>
      </w:r>
      <w:r w:rsidRPr="004338EE">
        <w:rPr>
          <w:rFonts w:ascii="Calibri" w:hAnsi="Calibri" w:cs="Calibri"/>
          <w:sz w:val="24"/>
          <w:szCs w:val="24"/>
        </w:rPr>
        <w:t xml:space="preserve">Branch </w:t>
      </w:r>
      <w:r w:rsidR="004D1375">
        <w:rPr>
          <w:rFonts w:ascii="Calibri" w:hAnsi="Calibri" w:cs="Calibri"/>
          <w:sz w:val="24"/>
          <w:szCs w:val="24"/>
        </w:rPr>
        <w:t xml:space="preserve">and </w:t>
      </w:r>
      <w:r w:rsidR="00094F29" w:rsidRPr="004338EE">
        <w:rPr>
          <w:rFonts w:ascii="Calibri" w:hAnsi="Calibri" w:cs="Calibri"/>
          <w:sz w:val="24"/>
          <w:szCs w:val="24"/>
        </w:rPr>
        <w:t>amount</w:t>
      </w:r>
      <w:r w:rsidR="004D1375">
        <w:rPr>
          <w:rFonts w:ascii="Calibri" w:hAnsi="Calibri" w:cs="Calibri"/>
          <w:sz w:val="24"/>
          <w:szCs w:val="24"/>
        </w:rPr>
        <w:t xml:space="preserve">s </w:t>
      </w:r>
      <w:r w:rsidR="00FE157E" w:rsidRPr="004338EE">
        <w:rPr>
          <w:rFonts w:ascii="Calibri" w:hAnsi="Calibri" w:cs="Calibri"/>
          <w:sz w:val="24"/>
          <w:szCs w:val="24"/>
        </w:rPr>
        <w:t>will vary based on the associated costs required to implement the project</w:t>
      </w:r>
      <w:r w:rsidR="001930E6" w:rsidRPr="004338EE">
        <w:rPr>
          <w:rFonts w:ascii="Calibri" w:hAnsi="Calibri" w:cs="Calibri"/>
          <w:sz w:val="24"/>
          <w:szCs w:val="24"/>
        </w:rPr>
        <w:t>,</w:t>
      </w:r>
      <w:r w:rsidR="00094F29" w:rsidRPr="004338EE">
        <w:rPr>
          <w:rFonts w:ascii="Calibri" w:hAnsi="Calibri" w:cs="Calibri"/>
          <w:sz w:val="24"/>
          <w:szCs w:val="24"/>
        </w:rPr>
        <w:t xml:space="preserve"> </w:t>
      </w:r>
      <w:r w:rsidR="008F4D2E" w:rsidRPr="004338EE">
        <w:rPr>
          <w:rFonts w:ascii="Calibri" w:hAnsi="Calibri" w:cs="Calibri"/>
          <w:sz w:val="24"/>
          <w:szCs w:val="24"/>
        </w:rPr>
        <w:t>from</w:t>
      </w:r>
      <w:r w:rsidR="006A769D" w:rsidRPr="004338EE">
        <w:rPr>
          <w:rFonts w:ascii="Calibri" w:hAnsi="Calibri" w:cs="Calibri"/>
          <w:sz w:val="24"/>
          <w:szCs w:val="24"/>
        </w:rPr>
        <w:t xml:space="preserve"> date of execution until June </w:t>
      </w:r>
      <w:r w:rsidR="003E275C" w:rsidRPr="00D95EE5">
        <w:rPr>
          <w:rFonts w:ascii="Calibri" w:hAnsi="Calibri" w:cs="Calibri"/>
          <w:sz w:val="24"/>
          <w:szCs w:val="24"/>
        </w:rPr>
        <w:t>3</w:t>
      </w:r>
      <w:r w:rsidR="006A769D" w:rsidRPr="00D95EE5">
        <w:rPr>
          <w:rFonts w:ascii="Calibri" w:hAnsi="Calibri" w:cs="Calibri"/>
          <w:sz w:val="24"/>
          <w:szCs w:val="24"/>
        </w:rPr>
        <w:t>0, 202</w:t>
      </w:r>
      <w:r w:rsidR="00EC1566">
        <w:rPr>
          <w:rFonts w:ascii="Calibri" w:hAnsi="Calibri" w:cs="Calibri"/>
          <w:sz w:val="24"/>
          <w:szCs w:val="24"/>
        </w:rPr>
        <w:t>5</w:t>
      </w:r>
      <w:r w:rsidR="00C608B6" w:rsidRPr="00D95EE5">
        <w:rPr>
          <w:rFonts w:ascii="Calibri" w:hAnsi="Calibri" w:cs="Calibri"/>
          <w:sz w:val="24"/>
          <w:szCs w:val="24"/>
        </w:rPr>
        <w:t>.</w:t>
      </w:r>
      <w:r w:rsidR="00084171">
        <w:rPr>
          <w:rFonts w:ascii="Calibri" w:hAnsi="Calibri" w:cs="Calibri"/>
          <w:sz w:val="24"/>
          <w:szCs w:val="24"/>
        </w:rPr>
        <w:t xml:space="preserve"> </w:t>
      </w:r>
      <w:r w:rsidR="00E352E1" w:rsidRPr="004338EE">
        <w:rPr>
          <w:rFonts w:ascii="Calibri" w:hAnsi="Calibri" w:cs="Calibri"/>
          <w:sz w:val="24"/>
          <w:szCs w:val="24"/>
        </w:rPr>
        <w:t xml:space="preserve"> </w:t>
      </w:r>
    </w:p>
    <w:p w14:paraId="527D0453" w14:textId="61230712" w:rsidR="00F74056" w:rsidRPr="00806875" w:rsidRDefault="00F74056" w:rsidP="00CB7468">
      <w:pPr>
        <w:pStyle w:val="p"/>
        <w:rPr>
          <w:rFonts w:ascii="Calibri" w:hAnsi="Calibri" w:cs="Calibri"/>
          <w:sz w:val="24"/>
          <w:szCs w:val="24"/>
        </w:rPr>
      </w:pPr>
    </w:p>
    <w:p w14:paraId="3783FF4A" w14:textId="0E297BD4" w:rsidR="00A878CE" w:rsidRPr="003470D6" w:rsidRDefault="00E60881" w:rsidP="0035377B">
      <w:pPr>
        <w:pStyle w:val="BodyText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Background</w:t>
      </w:r>
      <w:r w:rsidR="00A7472E" w:rsidRPr="003470D6">
        <w:rPr>
          <w:rFonts w:asciiTheme="minorHAnsi" w:hAnsiTheme="minorHAnsi" w:cstheme="minorHAnsi"/>
        </w:rPr>
        <w:t xml:space="preserve"> </w:t>
      </w:r>
    </w:p>
    <w:p w14:paraId="5CF004E2" w14:textId="77777777" w:rsidR="00C36552" w:rsidRPr="003470D6" w:rsidRDefault="00C36552" w:rsidP="00C36552">
      <w:pPr>
        <w:rPr>
          <w:rFonts w:asciiTheme="minorHAnsi" w:hAnsiTheme="minorHAnsi" w:cstheme="minorHAnsi"/>
        </w:rPr>
      </w:pPr>
    </w:p>
    <w:p w14:paraId="5F999FC5" w14:textId="77777777" w:rsidR="00C36552" w:rsidRPr="003470D6" w:rsidRDefault="00C36552" w:rsidP="00C36552">
      <w:pPr>
        <w:pStyle w:val="BodyText"/>
        <w:spacing w:before="13" w:line="252" w:lineRule="auto"/>
        <w:ind w:left="119" w:right="266"/>
        <w:rPr>
          <w:rFonts w:asciiTheme="minorHAnsi" w:hAnsiTheme="minorHAnsi" w:cstheme="minorHAnsi"/>
          <w:b w:val="0"/>
          <w:bCs w:val="0"/>
        </w:rPr>
      </w:pPr>
      <w:r w:rsidRPr="003470D6">
        <w:rPr>
          <w:rFonts w:asciiTheme="minorHAnsi" w:hAnsiTheme="minorHAnsi" w:cstheme="minorHAnsi"/>
          <w:b w:val="0"/>
          <w:bCs w:val="0"/>
        </w:rPr>
        <w:t>On December 27, 2020, the President signed into law the Coronavirus Response and Relief Supplemental</w:t>
      </w:r>
      <w:r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Appropriations Act of 2021 (P.L. 116-260).</w:t>
      </w:r>
      <w:r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On March 11, 2021, the President signed into law the American</w:t>
      </w:r>
      <w:r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Rescue Plan Act of 2021 (P.L. 117-2).</w:t>
      </w:r>
      <w:r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Both laws include supplemental funding for coronavirus vaccine activities</w:t>
      </w:r>
      <w:r w:rsidRPr="003470D6">
        <w:rPr>
          <w:rFonts w:asciiTheme="minorHAnsi" w:hAnsiTheme="minorHAnsi" w:cstheme="minorHAnsi"/>
          <w:b w:val="0"/>
          <w:bCs w:val="0"/>
          <w:spacing w:val="-47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to support broad-based distribution, access, and vaccine coverage. More specifically, this supplement will be</w:t>
      </w:r>
      <w:r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used to ensure greater equity and access to Coronavirus Disease 2019 (COVID-19) vaccine by those</w:t>
      </w:r>
      <w:r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disproportionately affected</w:t>
      </w:r>
      <w:r w:rsidRPr="003470D6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by</w:t>
      </w:r>
      <w:r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3470D6">
        <w:rPr>
          <w:rFonts w:asciiTheme="minorHAnsi" w:hAnsiTheme="minorHAnsi" w:cstheme="minorHAnsi"/>
          <w:b w:val="0"/>
          <w:bCs w:val="0"/>
        </w:rPr>
        <w:t>COVID-19.</w:t>
      </w:r>
    </w:p>
    <w:p w14:paraId="239335D0" w14:textId="77777777" w:rsidR="00C36552" w:rsidRPr="003470D6" w:rsidRDefault="00000000" w:rsidP="00C36552">
      <w:pPr>
        <w:pStyle w:val="BodyText"/>
        <w:spacing w:before="162" w:line="252" w:lineRule="auto"/>
        <w:ind w:left="119" w:right="103" w:hanging="1"/>
        <w:rPr>
          <w:rFonts w:asciiTheme="minorHAnsi" w:hAnsiTheme="minorHAnsi" w:cstheme="minorHAnsi"/>
          <w:b w:val="0"/>
          <w:bCs w:val="0"/>
        </w:rPr>
      </w:pPr>
      <w:hyperlink r:id="rId13">
        <w:r w:rsidR="00C36552" w:rsidRPr="003470D6">
          <w:rPr>
            <w:rFonts w:asciiTheme="minorHAnsi" w:hAnsiTheme="minorHAnsi" w:cstheme="minorHAnsi"/>
            <w:b w:val="0"/>
            <w:bCs w:val="0"/>
            <w:color w:val="0563C1"/>
            <w:u w:val="single" w:color="0563C1"/>
          </w:rPr>
          <w:t>Health equity</w:t>
        </w:r>
        <w:r w:rsidR="00C36552" w:rsidRPr="003470D6">
          <w:rPr>
            <w:rFonts w:asciiTheme="minorHAnsi" w:hAnsiTheme="minorHAnsi" w:cstheme="minorHAnsi"/>
            <w:b w:val="0"/>
            <w:bCs w:val="0"/>
            <w:color w:val="0563C1"/>
          </w:rPr>
          <w:t xml:space="preserve"> </w:t>
        </w:r>
      </w:hyperlink>
      <w:r w:rsidR="00C36552" w:rsidRPr="003470D6">
        <w:rPr>
          <w:rFonts w:asciiTheme="minorHAnsi" w:hAnsiTheme="minorHAnsi" w:cstheme="minorHAnsi"/>
          <w:b w:val="0"/>
          <w:bCs w:val="0"/>
        </w:rPr>
        <w:t>is achieved when all individuals have the opportunity to attain their full health potential. Data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show that long-standing systemic health and social inequities have put many racial and ethnic minority groups at</w:t>
      </w:r>
      <w:r w:rsidR="00C36552" w:rsidRPr="003470D6">
        <w:rPr>
          <w:rFonts w:asciiTheme="minorHAnsi" w:hAnsiTheme="minorHAnsi" w:cstheme="minorHAnsi"/>
          <w:b w:val="0"/>
          <w:bCs w:val="0"/>
          <w:spacing w:val="-47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increased risk of getting sick and dying from COVID-19. There is also evidence that some racial and ethnic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minority</w:t>
      </w:r>
      <w:r w:rsidR="00C36552" w:rsidRPr="003470D6">
        <w:rPr>
          <w:rFonts w:asciiTheme="minorHAnsi" w:hAnsiTheme="minorHAnsi" w:cstheme="minorHAnsi"/>
          <w:b w:val="0"/>
          <w:bCs w:val="0"/>
          <w:spacing w:val="4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groups,</w:t>
      </w:r>
      <w:r w:rsidR="00C36552" w:rsidRPr="003470D6">
        <w:rPr>
          <w:rFonts w:asciiTheme="minorHAnsi" w:hAnsiTheme="minorHAnsi" w:cstheme="minorHAnsi"/>
          <w:b w:val="0"/>
          <w:bCs w:val="0"/>
          <w:spacing w:val="4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including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non-Hispanic</w:t>
      </w:r>
      <w:r w:rsidR="00C36552" w:rsidRPr="003470D6">
        <w:rPr>
          <w:rFonts w:asciiTheme="minorHAnsi" w:hAnsiTheme="minorHAnsi" w:cstheme="minorHAnsi"/>
          <w:b w:val="0"/>
          <w:bCs w:val="0"/>
          <w:spacing w:val="4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American</w:t>
      </w:r>
      <w:r w:rsidR="00C36552" w:rsidRPr="003470D6">
        <w:rPr>
          <w:rFonts w:asciiTheme="minorHAnsi" w:hAnsiTheme="minorHAnsi" w:cstheme="minorHAnsi"/>
          <w:b w:val="0"/>
          <w:bCs w:val="0"/>
          <w:spacing w:val="3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Indian/Alaska</w:t>
      </w:r>
      <w:r w:rsidR="00C36552" w:rsidRPr="003470D6">
        <w:rPr>
          <w:rFonts w:asciiTheme="minorHAnsi" w:hAnsiTheme="minorHAnsi" w:cstheme="minorHAnsi"/>
          <w:b w:val="0"/>
          <w:bCs w:val="0"/>
          <w:spacing w:val="4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Native</w:t>
      </w:r>
      <w:r w:rsidR="00C36552" w:rsidRPr="003470D6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persons,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non-Hispanic</w:t>
      </w:r>
      <w:r w:rsidR="00C36552" w:rsidRPr="003470D6">
        <w:rPr>
          <w:rFonts w:asciiTheme="minorHAnsi" w:hAnsiTheme="minorHAnsi" w:cstheme="minorHAnsi"/>
          <w:b w:val="0"/>
          <w:bCs w:val="0"/>
          <w:spacing w:val="4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Black</w:t>
      </w:r>
      <w:r w:rsidR="00C36552" w:rsidRPr="003470D6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persons,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and Hispanic</w:t>
      </w:r>
      <w:r w:rsidR="00C36552" w:rsidRPr="003470D6">
        <w:rPr>
          <w:rFonts w:asciiTheme="minorHAnsi" w:hAnsiTheme="minorHAnsi" w:cstheme="minorHAnsi"/>
          <w:b w:val="0"/>
          <w:bCs w:val="0"/>
          <w:spacing w:val="2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persons,</w:t>
      </w:r>
      <w:r w:rsidR="00C36552" w:rsidRPr="003470D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are disproportionately</w:t>
      </w:r>
      <w:r w:rsidR="00C36552" w:rsidRPr="003470D6">
        <w:rPr>
          <w:rFonts w:asciiTheme="minorHAnsi" w:hAnsiTheme="minorHAnsi" w:cstheme="minorHAnsi"/>
          <w:b w:val="0"/>
          <w:bCs w:val="0"/>
          <w:spacing w:val="3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affected</w:t>
      </w:r>
      <w:r w:rsidR="00C36552" w:rsidRPr="003470D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by</w:t>
      </w:r>
      <w:r w:rsidR="00C36552" w:rsidRPr="003470D6">
        <w:rPr>
          <w:rFonts w:asciiTheme="minorHAnsi" w:hAnsiTheme="minorHAnsi" w:cstheme="minorHAnsi"/>
          <w:b w:val="0"/>
          <w:bCs w:val="0"/>
          <w:spacing w:val="3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COVID-19.</w:t>
      </w:r>
      <w:r w:rsidR="00C36552" w:rsidRPr="003470D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Data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from</w:t>
      </w:r>
      <w:r w:rsidR="00C36552" w:rsidRPr="003470D6">
        <w:rPr>
          <w:rFonts w:asciiTheme="minorHAnsi" w:hAnsiTheme="minorHAnsi" w:cstheme="minorHAnsi"/>
          <w:b w:val="0"/>
          <w:bCs w:val="0"/>
          <w:spacing w:val="3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APM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Research</w:t>
      </w:r>
      <w:r w:rsidR="00C36552" w:rsidRPr="003470D6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Lab</w:t>
      </w:r>
      <w:r w:rsidR="00C36552" w:rsidRPr="003470D6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[</w:t>
      </w:r>
      <w:hyperlink r:id="rId14">
        <w:r w:rsidR="00C36552" w:rsidRPr="003470D6">
          <w:rPr>
            <w:rFonts w:asciiTheme="minorHAnsi" w:hAnsiTheme="minorHAnsi" w:cstheme="minorHAnsi"/>
            <w:b w:val="0"/>
            <w:bCs w:val="0"/>
            <w:color w:val="0563C1"/>
            <w:u w:val="single" w:color="0563C1"/>
          </w:rPr>
          <w:t>January,</w:t>
        </w:r>
      </w:hyperlink>
      <w:r w:rsidR="00C36552" w:rsidRPr="003470D6">
        <w:rPr>
          <w:rFonts w:asciiTheme="minorHAnsi" w:hAnsiTheme="minorHAnsi" w:cstheme="minorHAnsi"/>
          <w:b w:val="0"/>
          <w:bCs w:val="0"/>
          <w:color w:val="0563C1"/>
          <w:spacing w:val="1"/>
        </w:rPr>
        <w:t xml:space="preserve"> </w:t>
      </w:r>
      <w:hyperlink r:id="rId15">
        <w:r w:rsidR="00C36552" w:rsidRPr="003470D6">
          <w:rPr>
            <w:rFonts w:asciiTheme="minorHAnsi" w:hAnsiTheme="minorHAnsi" w:cstheme="minorHAnsi"/>
            <w:b w:val="0"/>
            <w:bCs w:val="0"/>
            <w:color w:val="0563C1"/>
            <w:u w:val="single" w:color="0563C1"/>
          </w:rPr>
          <w:t>2021</w:t>
        </w:r>
      </w:hyperlink>
      <w:r w:rsidR="00C36552" w:rsidRPr="003470D6">
        <w:rPr>
          <w:rFonts w:asciiTheme="minorHAnsi" w:hAnsiTheme="minorHAnsi" w:cstheme="minorHAnsi"/>
          <w:b w:val="0"/>
          <w:bCs w:val="0"/>
        </w:rPr>
        <w:t>]</w:t>
      </w:r>
      <w:r w:rsidR="00C36552" w:rsidRPr="003470D6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="00C36552" w:rsidRPr="003470D6">
        <w:rPr>
          <w:rFonts w:asciiTheme="minorHAnsi" w:hAnsiTheme="minorHAnsi" w:cstheme="minorHAnsi"/>
          <w:b w:val="0"/>
          <w:bCs w:val="0"/>
        </w:rPr>
        <w:t>show:</w:t>
      </w:r>
    </w:p>
    <w:p w14:paraId="61843FF5" w14:textId="77777777" w:rsidR="00C36552" w:rsidRPr="003470D6" w:rsidRDefault="00C36552" w:rsidP="00C36552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158" w:line="252" w:lineRule="auto"/>
        <w:ind w:right="534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Pacific Islanders, Latino, Black and Indigenous Americans have a COVID death rate at least double of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Pr="003470D6">
        <w:rPr>
          <w:rFonts w:asciiTheme="minorHAnsi" w:hAnsiTheme="minorHAnsi" w:cstheme="minorHAnsi"/>
        </w:rPr>
        <w:t>White and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Asian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Americans.</w:t>
      </w:r>
    </w:p>
    <w:p w14:paraId="29967A37" w14:textId="77777777" w:rsidR="00C36552" w:rsidRPr="003470D6" w:rsidRDefault="00C36552" w:rsidP="00C36552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line="252" w:lineRule="auto"/>
        <w:ind w:right="498" w:hanging="360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The cumulative COVID-19 death rate per 100,000 population was highest for non-Hispanic American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Pr="003470D6">
        <w:rPr>
          <w:rFonts w:asciiTheme="minorHAnsi" w:hAnsiTheme="minorHAnsi" w:cstheme="minorHAnsi"/>
        </w:rPr>
        <w:t>Indian/Alaska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Native</w:t>
      </w:r>
      <w:r w:rsidRPr="003470D6">
        <w:rPr>
          <w:rFonts w:asciiTheme="minorHAnsi" w:hAnsiTheme="minorHAnsi" w:cstheme="minorHAnsi"/>
          <w:spacing w:val="1"/>
        </w:rPr>
        <w:t xml:space="preserve"> </w:t>
      </w:r>
      <w:r w:rsidRPr="003470D6">
        <w:rPr>
          <w:rFonts w:asciiTheme="minorHAnsi" w:hAnsiTheme="minorHAnsi" w:cstheme="minorHAnsi"/>
        </w:rPr>
        <w:t>persons at 168.4</w:t>
      </w:r>
      <w:r w:rsidRPr="003470D6">
        <w:rPr>
          <w:rFonts w:asciiTheme="minorHAnsi" w:hAnsiTheme="minorHAnsi" w:cstheme="minorHAnsi"/>
          <w:spacing w:val="1"/>
        </w:rPr>
        <w:t xml:space="preserve"> </w:t>
      </w:r>
      <w:r w:rsidRPr="003470D6">
        <w:rPr>
          <w:rFonts w:asciiTheme="minorHAnsi" w:hAnsiTheme="minorHAnsi" w:cstheme="minorHAnsi"/>
        </w:rPr>
        <w:t>deaths per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100,000.</w:t>
      </w:r>
    </w:p>
    <w:p w14:paraId="0CDB4C27" w14:textId="77777777" w:rsidR="00C36552" w:rsidRPr="003470D6" w:rsidRDefault="00C36552" w:rsidP="00C36552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1" w:line="249" w:lineRule="auto"/>
        <w:ind w:right="627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 xml:space="preserve">Non-Hispanic Black persons had a death rate of 136.5 deaths per 100,000 </w:t>
      </w:r>
      <w:r w:rsidRPr="003470D6">
        <w:rPr>
          <w:rFonts w:asciiTheme="minorHAnsi" w:hAnsiTheme="minorHAnsi" w:cstheme="minorHAnsi"/>
        </w:rPr>
        <w:lastRenderedPageBreak/>
        <w:t>population, and Hispanic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Pr="003470D6">
        <w:rPr>
          <w:rFonts w:asciiTheme="minorHAnsi" w:hAnsiTheme="minorHAnsi" w:cstheme="minorHAnsi"/>
        </w:rPr>
        <w:t>persons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had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a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death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rate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of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99.7deaths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per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100,000</w:t>
      </w:r>
      <w:r w:rsidRPr="003470D6">
        <w:rPr>
          <w:rFonts w:asciiTheme="minorHAnsi" w:hAnsiTheme="minorHAnsi" w:cstheme="minorHAnsi"/>
          <w:spacing w:val="1"/>
        </w:rPr>
        <w:t xml:space="preserve"> </w:t>
      </w:r>
      <w:r w:rsidRPr="003470D6">
        <w:rPr>
          <w:rFonts w:asciiTheme="minorHAnsi" w:hAnsiTheme="minorHAnsi" w:cstheme="minorHAnsi"/>
        </w:rPr>
        <w:t>population.</w:t>
      </w:r>
    </w:p>
    <w:p w14:paraId="4410F651" w14:textId="77777777" w:rsidR="00CD46DD" w:rsidRDefault="00CD46DD" w:rsidP="00C36552">
      <w:pPr>
        <w:pStyle w:val="BodyText"/>
        <w:spacing w:before="56"/>
        <w:ind w:left="119" w:right="1178"/>
        <w:rPr>
          <w:rFonts w:asciiTheme="minorHAnsi" w:hAnsiTheme="minorHAnsi" w:cstheme="minorHAnsi"/>
          <w:b w:val="0"/>
          <w:bCs w:val="0"/>
          <w:sz w:val="17"/>
        </w:rPr>
      </w:pPr>
    </w:p>
    <w:p w14:paraId="17E1A71E" w14:textId="51F0F2D7" w:rsidR="00C36552" w:rsidRDefault="00C36552" w:rsidP="00C36552">
      <w:pPr>
        <w:pStyle w:val="BodyText"/>
        <w:spacing w:before="56"/>
        <w:ind w:left="119" w:right="1178"/>
        <w:rPr>
          <w:rFonts w:asciiTheme="minorHAnsi" w:hAnsiTheme="minorHAnsi" w:cstheme="minorHAnsi"/>
          <w:b w:val="0"/>
          <w:bCs w:val="0"/>
        </w:rPr>
      </w:pPr>
      <w:r w:rsidRPr="00063DEB">
        <w:rPr>
          <w:rFonts w:asciiTheme="minorHAnsi" w:hAnsiTheme="minorHAnsi" w:cstheme="minorHAnsi"/>
          <w:b w:val="0"/>
          <w:bCs w:val="0"/>
        </w:rPr>
        <w:t xml:space="preserve">Rural </w:t>
      </w:r>
      <w:r w:rsidRPr="00D95EE5">
        <w:rPr>
          <w:rFonts w:asciiTheme="minorHAnsi" w:hAnsiTheme="minorHAnsi" w:cstheme="minorHAnsi"/>
          <w:b w:val="0"/>
          <w:bCs w:val="0"/>
        </w:rPr>
        <w:t xml:space="preserve">deaths due </w:t>
      </w:r>
      <w:r w:rsidRPr="009F75D4">
        <w:rPr>
          <w:rFonts w:asciiTheme="minorHAnsi" w:hAnsiTheme="minorHAnsi" w:cstheme="minorHAnsi"/>
          <w:b w:val="0"/>
          <w:bCs w:val="0"/>
        </w:rPr>
        <w:t>to COVID-19</w:t>
      </w:r>
      <w:r w:rsidRPr="00D95EE5">
        <w:rPr>
          <w:rFonts w:asciiTheme="minorHAnsi" w:hAnsiTheme="minorHAnsi" w:cstheme="minorHAnsi"/>
          <w:b w:val="0"/>
          <w:bCs w:val="0"/>
        </w:rPr>
        <w:t xml:space="preserve"> continue</w:t>
      </w:r>
      <w:r w:rsidRPr="00063DEB">
        <w:rPr>
          <w:rFonts w:asciiTheme="minorHAnsi" w:hAnsiTheme="minorHAnsi" w:cstheme="minorHAnsi"/>
          <w:b w:val="0"/>
          <w:bCs w:val="0"/>
        </w:rPr>
        <w:t xml:space="preserve"> to be higher on average compared to that for the </w:t>
      </w:r>
      <w:r w:rsidR="00CD46DD" w:rsidRPr="00063DEB">
        <w:rPr>
          <w:rFonts w:asciiTheme="minorHAnsi" w:hAnsiTheme="minorHAnsi" w:cstheme="minorHAnsi"/>
          <w:b w:val="0"/>
          <w:bCs w:val="0"/>
        </w:rPr>
        <w:t>nation</w:t>
      </w:r>
      <w:r w:rsidR="005A7924" w:rsidRPr="00063DEB">
        <w:rPr>
          <w:rFonts w:asciiTheme="minorHAnsi" w:hAnsiTheme="minorHAnsi" w:cstheme="minorHAnsi"/>
          <w:b w:val="0"/>
          <w:bCs w:val="0"/>
        </w:rPr>
        <w:t>.</w:t>
      </w:r>
      <w:r w:rsidR="00B95ABB">
        <w:rPr>
          <w:rFonts w:asciiTheme="minorHAnsi" w:hAnsiTheme="minorHAnsi" w:cstheme="minorHAnsi"/>
          <w:b w:val="0"/>
          <w:bCs w:val="0"/>
        </w:rPr>
        <w:t xml:space="preserve"> Replace COVID-19 with Pandemic?</w:t>
      </w:r>
    </w:p>
    <w:p w14:paraId="7740031B" w14:textId="77777777" w:rsidR="00CD46DD" w:rsidRPr="00063DEB" w:rsidRDefault="00CD46DD" w:rsidP="00C36552">
      <w:pPr>
        <w:pStyle w:val="BodyText"/>
        <w:spacing w:before="56"/>
        <w:ind w:left="119" w:right="1178"/>
        <w:rPr>
          <w:rFonts w:asciiTheme="minorHAnsi" w:hAnsiTheme="minorHAnsi" w:cstheme="minorHAnsi"/>
          <w:b w:val="0"/>
          <w:bCs w:val="0"/>
        </w:rPr>
      </w:pPr>
    </w:p>
    <w:p w14:paraId="03991234" w14:textId="77777777" w:rsidR="005A7924" w:rsidRPr="00C53AD9" w:rsidRDefault="005A7924" w:rsidP="005A7924">
      <w:pPr>
        <w:pStyle w:val="BodyText"/>
        <w:spacing w:before="90" w:line="276" w:lineRule="auto"/>
        <w:ind w:left="119"/>
        <w:rPr>
          <w:rFonts w:asciiTheme="minorHAnsi" w:hAnsiTheme="minorHAnsi" w:cstheme="minorHAnsi"/>
          <w:b w:val="0"/>
          <w:bCs w:val="0"/>
        </w:rPr>
      </w:pPr>
      <w:r w:rsidRPr="00C53AD9">
        <w:rPr>
          <w:rFonts w:asciiTheme="minorHAnsi" w:hAnsiTheme="minorHAnsi" w:cstheme="minorHAnsi"/>
          <w:b w:val="0"/>
          <w:bCs w:val="0"/>
        </w:rPr>
        <w:t>Conditions</w:t>
      </w:r>
      <w:r w:rsidRPr="00C53AD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in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the</w:t>
      </w:r>
      <w:r w:rsidRPr="00C53AD9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places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where</w:t>
      </w:r>
      <w:r w:rsidRPr="00C53AD9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people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live,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learn,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work,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play,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and</w:t>
      </w:r>
      <w:r w:rsidRPr="00C53AD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worship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affect</w:t>
      </w:r>
      <w:r w:rsidRPr="00C53AD9">
        <w:rPr>
          <w:rFonts w:asciiTheme="minorHAnsi" w:hAnsiTheme="minorHAnsi" w:cstheme="minorHAnsi"/>
          <w:b w:val="0"/>
          <w:bCs w:val="0"/>
          <w:spacing w:val="-4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a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wide</w:t>
      </w:r>
      <w:r w:rsidRPr="00C53AD9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range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of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health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risks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and</w:t>
      </w:r>
      <w:r w:rsidRPr="00C53AD9">
        <w:rPr>
          <w:rFonts w:asciiTheme="minorHAnsi" w:hAnsiTheme="minorHAnsi" w:cstheme="minorHAnsi"/>
          <w:b w:val="0"/>
          <w:bCs w:val="0"/>
          <w:spacing w:val="-47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outcomes, such as COVID-19 disease, severe illness, and death. As evidenced by the available data to date,</w:t>
      </w:r>
      <w:r w:rsidRPr="00C53AD9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populations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that have been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disproportionately affected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by COVID-19</w:t>
      </w:r>
      <w:r w:rsidRPr="00C53AD9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include,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but are not limited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to:</w:t>
      </w:r>
    </w:p>
    <w:p w14:paraId="225C1927" w14:textId="77777777" w:rsidR="005A7924" w:rsidRPr="003470D6" w:rsidRDefault="005A7924" w:rsidP="005A7924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14:paraId="423DB2DA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1"/>
        <w:ind w:left="83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in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racial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and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ethnic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minority groups</w:t>
      </w:r>
    </w:p>
    <w:p w14:paraId="54032C30" w14:textId="77777777" w:rsidR="005A7924" w:rsidRPr="003470D6" w:rsidRDefault="005A7924" w:rsidP="005A7924">
      <w:pPr>
        <w:pStyle w:val="ListParagraph"/>
        <w:widowControl w:val="0"/>
        <w:numPr>
          <w:ilvl w:val="1"/>
          <w:numId w:val="39"/>
        </w:numPr>
        <w:tabs>
          <w:tab w:val="left" w:pos="1560"/>
        </w:tabs>
        <w:autoSpaceDE w:val="0"/>
        <w:autoSpaceDN w:val="0"/>
        <w:spacing w:before="38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Non-Hispanic</w:t>
      </w:r>
      <w:r w:rsidRPr="003470D6">
        <w:rPr>
          <w:rFonts w:asciiTheme="minorHAnsi" w:hAnsiTheme="minorHAnsi" w:cstheme="minorHAnsi"/>
          <w:spacing w:val="-5"/>
        </w:rPr>
        <w:t xml:space="preserve"> </w:t>
      </w:r>
      <w:r w:rsidRPr="003470D6">
        <w:rPr>
          <w:rFonts w:asciiTheme="minorHAnsi" w:hAnsiTheme="minorHAnsi" w:cstheme="minorHAnsi"/>
        </w:rPr>
        <w:t>American</w:t>
      </w:r>
      <w:r w:rsidRPr="003470D6">
        <w:rPr>
          <w:rFonts w:asciiTheme="minorHAnsi" w:hAnsiTheme="minorHAnsi" w:cstheme="minorHAnsi"/>
          <w:spacing w:val="-5"/>
        </w:rPr>
        <w:t xml:space="preserve"> </w:t>
      </w:r>
      <w:r w:rsidRPr="003470D6">
        <w:rPr>
          <w:rFonts w:asciiTheme="minorHAnsi" w:hAnsiTheme="minorHAnsi" w:cstheme="minorHAnsi"/>
        </w:rPr>
        <w:t>Indian</w:t>
      </w:r>
    </w:p>
    <w:p w14:paraId="18C302DC" w14:textId="77777777" w:rsidR="005A7924" w:rsidRPr="003470D6" w:rsidRDefault="005A7924" w:rsidP="005A7924">
      <w:pPr>
        <w:pStyle w:val="ListParagraph"/>
        <w:widowControl w:val="0"/>
        <w:numPr>
          <w:ilvl w:val="1"/>
          <w:numId w:val="39"/>
        </w:numPr>
        <w:tabs>
          <w:tab w:val="left" w:pos="1561"/>
        </w:tabs>
        <w:autoSpaceDE w:val="0"/>
        <w:autoSpaceDN w:val="0"/>
        <w:spacing w:before="34"/>
        <w:ind w:left="1560" w:hanging="362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Alaska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Native</w:t>
      </w:r>
    </w:p>
    <w:p w14:paraId="0C516819" w14:textId="77777777" w:rsidR="005A7924" w:rsidRPr="003470D6" w:rsidRDefault="005A7924" w:rsidP="005A7924">
      <w:pPr>
        <w:pStyle w:val="ListParagraph"/>
        <w:widowControl w:val="0"/>
        <w:numPr>
          <w:ilvl w:val="1"/>
          <w:numId w:val="39"/>
        </w:numPr>
        <w:tabs>
          <w:tab w:val="left" w:pos="1561"/>
        </w:tabs>
        <w:autoSpaceDE w:val="0"/>
        <w:autoSpaceDN w:val="0"/>
        <w:spacing w:before="34"/>
        <w:ind w:left="1560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Non-Hispanic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Black</w:t>
      </w:r>
    </w:p>
    <w:p w14:paraId="2A134713" w14:textId="77777777" w:rsidR="005A7924" w:rsidRPr="003470D6" w:rsidRDefault="005A7924" w:rsidP="005A7924">
      <w:pPr>
        <w:pStyle w:val="ListParagraph"/>
        <w:widowControl w:val="0"/>
        <w:numPr>
          <w:ilvl w:val="1"/>
          <w:numId w:val="39"/>
        </w:numPr>
        <w:tabs>
          <w:tab w:val="left" w:pos="1561"/>
        </w:tabs>
        <w:autoSpaceDE w:val="0"/>
        <w:autoSpaceDN w:val="0"/>
        <w:spacing w:before="32"/>
        <w:ind w:left="1560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Hispanic</w:t>
      </w:r>
    </w:p>
    <w:p w14:paraId="409A5C06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34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living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in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communities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with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high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social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vulnerability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index</w:t>
      </w:r>
    </w:p>
    <w:p w14:paraId="7CC92DE3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42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living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in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rural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communities</w:t>
      </w:r>
    </w:p>
    <w:p w14:paraId="4CF26A41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5"/>
        </w:rPr>
        <w:t xml:space="preserve"> </w:t>
      </w:r>
      <w:r w:rsidRPr="003470D6">
        <w:rPr>
          <w:rFonts w:asciiTheme="minorHAnsi" w:hAnsiTheme="minorHAnsi" w:cstheme="minorHAnsi"/>
        </w:rPr>
        <w:t>with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disabilities</w:t>
      </w:r>
    </w:p>
    <w:p w14:paraId="0AE32525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41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with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who are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homebound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or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isolated</w:t>
      </w:r>
    </w:p>
    <w:p w14:paraId="4714B4A3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who are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underinsured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or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uninsured</w:t>
      </w:r>
    </w:p>
    <w:p w14:paraId="0062B3E6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42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who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are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immigrants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and/or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refugees</w:t>
      </w:r>
    </w:p>
    <w:p w14:paraId="659C3A7F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3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People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with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transportation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limitations</w:t>
      </w:r>
    </w:p>
    <w:p w14:paraId="6237986D" w14:textId="406A8757" w:rsidR="005A7924" w:rsidRPr="00C53AD9" w:rsidRDefault="000B3358" w:rsidP="00C36552">
      <w:pPr>
        <w:pStyle w:val="BodyText"/>
        <w:spacing w:before="56"/>
        <w:ind w:left="119" w:right="1178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Purpose and Goals</w:t>
      </w:r>
    </w:p>
    <w:p w14:paraId="09DF65F1" w14:textId="77777777" w:rsidR="005A7924" w:rsidRPr="003470D6" w:rsidRDefault="005A7924" w:rsidP="005A7924">
      <w:pPr>
        <w:pStyle w:val="BodyText"/>
        <w:spacing w:line="276" w:lineRule="auto"/>
        <w:ind w:left="120" w:right="111"/>
        <w:jc w:val="both"/>
        <w:rPr>
          <w:rFonts w:asciiTheme="minorHAnsi" w:hAnsiTheme="minorHAnsi" w:cstheme="minorHAnsi"/>
        </w:rPr>
      </w:pPr>
      <w:r w:rsidRPr="00C53AD9">
        <w:rPr>
          <w:rFonts w:asciiTheme="minorHAnsi" w:hAnsiTheme="minorHAnsi" w:cstheme="minorHAnsi"/>
          <w:b w:val="0"/>
          <w:bCs w:val="0"/>
        </w:rPr>
        <w:t>To address these disparities, the purpose of this supplemental guidance, is to fund strategies that ensure greater</w:t>
      </w:r>
      <w:r w:rsidRPr="00C53AD9">
        <w:rPr>
          <w:rFonts w:asciiTheme="minorHAnsi" w:hAnsiTheme="minorHAnsi" w:cstheme="minorHAnsi"/>
          <w:b w:val="0"/>
          <w:bCs w:val="0"/>
          <w:spacing w:val="-47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equity and access to COVID-19 vaccine by those disproportionately affected by COVID. Criteria that can help you</w:t>
      </w:r>
      <w:r w:rsidRPr="00C53AD9">
        <w:rPr>
          <w:rFonts w:asciiTheme="minorHAnsi" w:hAnsiTheme="minorHAnsi" w:cstheme="minorHAnsi"/>
          <w:b w:val="0"/>
          <w:bCs w:val="0"/>
          <w:spacing w:val="-47"/>
        </w:rPr>
        <w:t xml:space="preserve">    </w:t>
      </w:r>
      <w:r w:rsidRPr="00C53AD9">
        <w:rPr>
          <w:rFonts w:asciiTheme="minorHAnsi" w:hAnsiTheme="minorHAnsi" w:cstheme="minorHAnsi"/>
          <w:b w:val="0"/>
          <w:bCs w:val="0"/>
        </w:rPr>
        <w:t>prioritize</w:t>
      </w:r>
      <w:r w:rsidRPr="00C53AD9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your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selection</w:t>
      </w:r>
      <w:r w:rsidRPr="00C53AD9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of</w:t>
      </w:r>
      <w:r w:rsidRPr="00C53AD9">
        <w:rPr>
          <w:rFonts w:asciiTheme="minorHAnsi" w:hAnsiTheme="minorHAnsi" w:cstheme="minorHAnsi"/>
          <w:b w:val="0"/>
          <w:bCs w:val="0"/>
          <w:spacing w:val="-5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communities</w:t>
      </w:r>
      <w:r w:rsidRPr="00C53AD9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of focus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may</w:t>
      </w:r>
      <w:r w:rsidRPr="00C53AD9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C53AD9">
        <w:rPr>
          <w:rFonts w:asciiTheme="minorHAnsi" w:hAnsiTheme="minorHAnsi" w:cstheme="minorHAnsi"/>
          <w:b w:val="0"/>
          <w:bCs w:val="0"/>
        </w:rPr>
        <w:t>include:</w:t>
      </w:r>
    </w:p>
    <w:p w14:paraId="5A5687F2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40"/>
          <w:tab w:val="left" w:pos="841"/>
        </w:tabs>
        <w:autoSpaceDE w:val="0"/>
        <w:autoSpaceDN w:val="0"/>
        <w:spacing w:before="1" w:line="273" w:lineRule="auto"/>
        <w:ind w:right="277" w:hanging="360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Communities that have experienced disproportionately high rates of SARS-CoV-2 (the virus that causes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Pr="003470D6">
        <w:rPr>
          <w:rFonts w:asciiTheme="minorHAnsi" w:hAnsiTheme="minorHAnsi" w:cstheme="minorHAnsi"/>
        </w:rPr>
        <w:t>COVID-19)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infection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and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severe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COVID-19</w:t>
      </w:r>
      <w:r w:rsidRPr="003470D6">
        <w:rPr>
          <w:rFonts w:asciiTheme="minorHAnsi" w:hAnsiTheme="minorHAnsi" w:cstheme="minorHAnsi"/>
          <w:spacing w:val="1"/>
        </w:rPr>
        <w:t xml:space="preserve"> </w:t>
      </w:r>
      <w:r w:rsidRPr="003470D6">
        <w:rPr>
          <w:rFonts w:asciiTheme="minorHAnsi" w:hAnsiTheme="minorHAnsi" w:cstheme="minorHAnsi"/>
        </w:rPr>
        <w:t>disease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or death</w:t>
      </w:r>
    </w:p>
    <w:p w14:paraId="44AA2E00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4" w:line="273" w:lineRule="auto"/>
        <w:ind w:left="839" w:right="48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Communities that have high rates of underlying health conditions that place them at greater risk for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Pr="003470D6">
        <w:rPr>
          <w:rFonts w:asciiTheme="minorHAnsi" w:hAnsiTheme="minorHAnsi" w:cstheme="minorHAnsi"/>
        </w:rPr>
        <w:t>severe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COVID-19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disease</w:t>
      </w:r>
      <w:r w:rsidRPr="003470D6">
        <w:rPr>
          <w:rFonts w:asciiTheme="minorHAnsi" w:hAnsiTheme="minorHAnsi" w:cstheme="minorHAnsi"/>
          <w:spacing w:val="-5"/>
        </w:rPr>
        <w:t xml:space="preserve"> </w:t>
      </w:r>
      <w:r w:rsidRPr="003470D6">
        <w:rPr>
          <w:rFonts w:asciiTheme="minorHAnsi" w:hAnsiTheme="minorHAnsi" w:cstheme="minorHAnsi"/>
        </w:rPr>
        <w:t>(e.g.,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heart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disease,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lung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disease,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obesity,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see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CDC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website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for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detailed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list)</w:t>
      </w:r>
    </w:p>
    <w:p w14:paraId="4FB37CBB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5" w:line="276" w:lineRule="auto"/>
        <w:ind w:left="839" w:right="172" w:hanging="360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Communities likely to experience barriers to accessing COVID-19 vaccination services (e.g., geographical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Pr="003470D6">
        <w:rPr>
          <w:rFonts w:asciiTheme="minorHAnsi" w:hAnsiTheme="minorHAnsi" w:cstheme="minorHAnsi"/>
        </w:rPr>
        <w:t>barriers,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health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system</w:t>
      </w:r>
      <w:r w:rsidRPr="003470D6">
        <w:rPr>
          <w:rFonts w:asciiTheme="minorHAnsi" w:hAnsiTheme="minorHAnsi" w:cstheme="minorHAnsi"/>
          <w:spacing w:val="1"/>
        </w:rPr>
        <w:t xml:space="preserve"> </w:t>
      </w:r>
      <w:r w:rsidRPr="003470D6">
        <w:rPr>
          <w:rFonts w:asciiTheme="minorHAnsi" w:hAnsiTheme="minorHAnsi" w:cstheme="minorHAnsi"/>
        </w:rPr>
        <w:t>barriers)</w:t>
      </w:r>
    </w:p>
    <w:p w14:paraId="33C4FDC2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line="280" w:lineRule="exact"/>
        <w:ind w:left="83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Communities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likely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to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have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low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acceptance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of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or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confidence in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COVID-19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vaccines</w:t>
      </w:r>
    </w:p>
    <w:p w14:paraId="2747BD91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41" w:line="276" w:lineRule="auto"/>
        <w:ind w:left="839" w:right="106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 xml:space="preserve">Communities where COVID-19 mitigation measures (e.g., mask wearing, social </w:t>
      </w:r>
      <w:r w:rsidRPr="003470D6">
        <w:rPr>
          <w:rFonts w:asciiTheme="minorHAnsi" w:hAnsiTheme="minorHAnsi" w:cstheme="minorHAnsi"/>
        </w:rPr>
        <w:lastRenderedPageBreak/>
        <w:t>distancing) have not been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Pr="003470D6">
        <w:rPr>
          <w:rFonts w:asciiTheme="minorHAnsi" w:hAnsiTheme="minorHAnsi" w:cstheme="minorHAnsi"/>
        </w:rPr>
        <w:t>widely adopted</w:t>
      </w:r>
    </w:p>
    <w:p w14:paraId="06401F19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line="280" w:lineRule="exact"/>
        <w:ind w:left="83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Communities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with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historically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low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adult</w:t>
      </w:r>
      <w:r w:rsidRPr="003470D6">
        <w:rPr>
          <w:rFonts w:asciiTheme="minorHAnsi" w:hAnsiTheme="minorHAnsi" w:cstheme="minorHAnsi"/>
          <w:spacing w:val="-5"/>
        </w:rPr>
        <w:t xml:space="preserve"> </w:t>
      </w:r>
      <w:r w:rsidRPr="003470D6">
        <w:rPr>
          <w:rFonts w:asciiTheme="minorHAnsi" w:hAnsiTheme="minorHAnsi" w:cstheme="minorHAnsi"/>
        </w:rPr>
        <w:t>vaccination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rates</w:t>
      </w:r>
    </w:p>
    <w:p w14:paraId="64F5B721" w14:textId="77777777" w:rsidR="005A7924" w:rsidRPr="003470D6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0"/>
        </w:tabs>
        <w:autoSpaceDE w:val="0"/>
        <w:autoSpaceDN w:val="0"/>
        <w:spacing w:before="42"/>
        <w:ind w:left="839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Communities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with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a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history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of</w:t>
      </w:r>
      <w:r w:rsidRPr="003470D6">
        <w:rPr>
          <w:rFonts w:asciiTheme="minorHAnsi" w:hAnsiTheme="minorHAnsi" w:cstheme="minorHAnsi"/>
          <w:spacing w:val="-5"/>
        </w:rPr>
        <w:t xml:space="preserve"> </w:t>
      </w:r>
      <w:r w:rsidRPr="003470D6">
        <w:rPr>
          <w:rFonts w:asciiTheme="minorHAnsi" w:hAnsiTheme="minorHAnsi" w:cstheme="minorHAnsi"/>
        </w:rPr>
        <w:t>mistrust in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health</w:t>
      </w:r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authorities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or</w:t>
      </w:r>
      <w:r w:rsidRPr="003470D6">
        <w:rPr>
          <w:rFonts w:asciiTheme="minorHAnsi" w:hAnsiTheme="minorHAnsi" w:cstheme="minorHAnsi"/>
          <w:spacing w:val="-1"/>
        </w:rPr>
        <w:t xml:space="preserve"> </w:t>
      </w:r>
      <w:r w:rsidRPr="003470D6">
        <w:rPr>
          <w:rFonts w:asciiTheme="minorHAnsi" w:hAnsiTheme="minorHAnsi" w:cstheme="minorHAnsi"/>
        </w:rPr>
        <w:t>the</w:t>
      </w:r>
      <w:r w:rsidRPr="003470D6">
        <w:rPr>
          <w:rFonts w:asciiTheme="minorHAnsi" w:hAnsiTheme="minorHAnsi" w:cstheme="minorHAnsi"/>
          <w:spacing w:val="-4"/>
        </w:rPr>
        <w:t xml:space="preserve"> </w:t>
      </w:r>
      <w:r w:rsidRPr="003470D6">
        <w:rPr>
          <w:rFonts w:asciiTheme="minorHAnsi" w:hAnsiTheme="minorHAnsi" w:cstheme="minorHAnsi"/>
        </w:rPr>
        <w:t>medical</w:t>
      </w:r>
      <w:r w:rsidRPr="003470D6">
        <w:rPr>
          <w:rFonts w:asciiTheme="minorHAnsi" w:hAnsiTheme="minorHAnsi" w:cstheme="minorHAnsi"/>
          <w:spacing w:val="-3"/>
        </w:rPr>
        <w:t xml:space="preserve"> </w:t>
      </w:r>
      <w:r w:rsidRPr="003470D6">
        <w:rPr>
          <w:rFonts w:asciiTheme="minorHAnsi" w:hAnsiTheme="minorHAnsi" w:cstheme="minorHAnsi"/>
        </w:rPr>
        <w:t>establishment</w:t>
      </w:r>
    </w:p>
    <w:p w14:paraId="47EF7CFB" w14:textId="5D53B399" w:rsidR="005A7924" w:rsidRDefault="005A7924" w:rsidP="005A7924">
      <w:pPr>
        <w:pStyle w:val="ListParagraph"/>
        <w:widowControl w:val="0"/>
        <w:numPr>
          <w:ilvl w:val="0"/>
          <w:numId w:val="39"/>
        </w:numPr>
        <w:tabs>
          <w:tab w:val="left" w:pos="839"/>
          <w:tab w:val="left" w:pos="841"/>
        </w:tabs>
        <w:autoSpaceDE w:val="0"/>
        <w:autoSpaceDN w:val="0"/>
        <w:spacing w:before="39" w:line="276" w:lineRule="auto"/>
        <w:ind w:right="364"/>
        <w:contextualSpacing w:val="0"/>
        <w:rPr>
          <w:rFonts w:asciiTheme="minorHAnsi" w:hAnsiTheme="minorHAnsi" w:cstheme="minorHAnsi"/>
        </w:rPr>
      </w:pPr>
      <w:r w:rsidRPr="003470D6">
        <w:rPr>
          <w:rFonts w:asciiTheme="minorHAnsi" w:hAnsiTheme="minorHAnsi" w:cstheme="minorHAnsi"/>
        </w:rPr>
        <w:t>Communities that are not well-known to health authorities or have not traditionally been the</w:t>
      </w:r>
      <w:r w:rsidR="00063DEB">
        <w:rPr>
          <w:rFonts w:asciiTheme="minorHAnsi" w:hAnsiTheme="minorHAnsi" w:cstheme="minorHAnsi"/>
        </w:rPr>
        <w:t xml:space="preserve"> </w:t>
      </w:r>
      <w:r w:rsidRPr="003470D6">
        <w:rPr>
          <w:rFonts w:asciiTheme="minorHAnsi" w:hAnsiTheme="minorHAnsi" w:cstheme="minorHAnsi"/>
        </w:rPr>
        <w:t>focus of</w:t>
      </w:r>
      <w:r w:rsidR="00BD49AD">
        <w:rPr>
          <w:rFonts w:asciiTheme="minorHAnsi" w:hAnsiTheme="minorHAnsi" w:cstheme="minorHAnsi"/>
        </w:rPr>
        <w:t xml:space="preserve"> </w:t>
      </w:r>
      <w:proofErr w:type="gramStart"/>
      <w:r w:rsidR="00BD49AD">
        <w:rPr>
          <w:rFonts w:asciiTheme="minorHAnsi" w:hAnsiTheme="minorHAnsi" w:cstheme="minorHAnsi"/>
        </w:rPr>
        <w:t>the</w:t>
      </w:r>
      <w:r w:rsidRPr="003470D6">
        <w:rPr>
          <w:rFonts w:asciiTheme="minorHAnsi" w:hAnsiTheme="minorHAnsi" w:cstheme="minorHAnsi"/>
        </w:rPr>
        <w:t xml:space="preserve"> </w:t>
      </w:r>
      <w:r w:rsidRPr="003470D6">
        <w:rPr>
          <w:rFonts w:asciiTheme="minorHAnsi" w:hAnsiTheme="minorHAnsi" w:cstheme="minorHAnsi"/>
          <w:spacing w:val="-47"/>
        </w:rPr>
        <w:t xml:space="preserve"> </w:t>
      </w:r>
      <w:r w:rsidR="00BD49AD">
        <w:rPr>
          <w:rFonts w:asciiTheme="minorHAnsi" w:hAnsiTheme="minorHAnsi" w:cstheme="minorHAnsi"/>
        </w:rPr>
        <w:t>I</w:t>
      </w:r>
      <w:r w:rsidRPr="003470D6">
        <w:rPr>
          <w:rFonts w:asciiTheme="minorHAnsi" w:hAnsiTheme="minorHAnsi" w:cstheme="minorHAnsi"/>
        </w:rPr>
        <w:t>mmunization</w:t>
      </w:r>
      <w:proofErr w:type="gramEnd"/>
      <w:r w:rsidRPr="003470D6">
        <w:rPr>
          <w:rFonts w:asciiTheme="minorHAnsi" w:hAnsiTheme="minorHAnsi" w:cstheme="minorHAnsi"/>
          <w:spacing w:val="-2"/>
        </w:rPr>
        <w:t xml:space="preserve"> </w:t>
      </w:r>
      <w:r w:rsidRPr="003470D6">
        <w:rPr>
          <w:rFonts w:asciiTheme="minorHAnsi" w:hAnsiTheme="minorHAnsi" w:cstheme="minorHAnsi"/>
        </w:rPr>
        <w:t>program</w:t>
      </w:r>
    </w:p>
    <w:p w14:paraId="0FF1ADCF" w14:textId="77777777" w:rsidR="00063DEB" w:rsidRDefault="00063DEB" w:rsidP="00063DEB">
      <w:pPr>
        <w:widowControl w:val="0"/>
        <w:tabs>
          <w:tab w:val="left" w:pos="839"/>
          <w:tab w:val="left" w:pos="841"/>
        </w:tabs>
        <w:autoSpaceDE w:val="0"/>
        <w:autoSpaceDN w:val="0"/>
        <w:spacing w:before="39" w:line="276" w:lineRule="auto"/>
        <w:ind w:right="364"/>
        <w:rPr>
          <w:rFonts w:asciiTheme="minorHAnsi" w:hAnsiTheme="minorHAnsi" w:cstheme="minorHAnsi"/>
        </w:rPr>
      </w:pPr>
    </w:p>
    <w:p w14:paraId="185911B3" w14:textId="6B38190A" w:rsidR="00063DEB" w:rsidRPr="001C45B9" w:rsidRDefault="00063DEB" w:rsidP="001C45B9">
      <w:pPr>
        <w:pStyle w:val="BodyText"/>
        <w:spacing w:line="252" w:lineRule="auto"/>
        <w:ind w:right="256"/>
        <w:rPr>
          <w:rFonts w:asciiTheme="minorHAnsi" w:hAnsiTheme="minorHAnsi" w:cstheme="minorHAnsi"/>
          <w:b w:val="0"/>
          <w:bCs w:val="0"/>
        </w:rPr>
      </w:pPr>
      <w:r w:rsidRPr="001C45B9">
        <w:rPr>
          <w:rFonts w:asciiTheme="minorHAnsi" w:hAnsiTheme="minorHAnsi" w:cstheme="minorHAnsi"/>
          <w:b w:val="0"/>
          <w:bCs w:val="0"/>
        </w:rPr>
        <w:t>Sustainability is a key component of these activities</w:t>
      </w:r>
      <w:r w:rsidR="001514AF" w:rsidRPr="001C45B9">
        <w:rPr>
          <w:rFonts w:asciiTheme="minorHAnsi" w:hAnsiTheme="minorHAnsi" w:cstheme="minorHAnsi"/>
          <w:b w:val="0"/>
          <w:bCs w:val="0"/>
        </w:rPr>
        <w:t>.</w:t>
      </w:r>
      <w:r w:rsidRPr="001C45B9">
        <w:rPr>
          <w:rFonts w:asciiTheme="minorHAnsi" w:hAnsiTheme="minorHAnsi" w:cstheme="minorHAnsi"/>
          <w:b w:val="0"/>
          <w:bCs w:val="0"/>
        </w:rPr>
        <w:t xml:space="preserve"> </w:t>
      </w:r>
      <w:r w:rsidR="001C45B9">
        <w:rPr>
          <w:rFonts w:asciiTheme="minorHAnsi" w:hAnsiTheme="minorHAnsi" w:cstheme="minorHAnsi"/>
          <w:b w:val="0"/>
          <w:bCs w:val="0"/>
        </w:rPr>
        <w:t xml:space="preserve">Vaccination </w:t>
      </w:r>
      <w:r w:rsidR="00AB043E">
        <w:rPr>
          <w:rFonts w:asciiTheme="minorHAnsi" w:hAnsiTheme="minorHAnsi" w:cstheme="minorHAnsi"/>
          <w:b w:val="0"/>
          <w:bCs w:val="0"/>
        </w:rPr>
        <w:t xml:space="preserve">administration of </w:t>
      </w:r>
      <w:r w:rsidR="00975890">
        <w:rPr>
          <w:rFonts w:asciiTheme="minorHAnsi" w:hAnsiTheme="minorHAnsi" w:cstheme="minorHAnsi"/>
          <w:b w:val="0"/>
          <w:bCs w:val="0"/>
        </w:rPr>
        <w:t xml:space="preserve">  </w:t>
      </w:r>
      <w:r w:rsidR="001C45B9">
        <w:rPr>
          <w:rFonts w:asciiTheme="minorHAnsi" w:hAnsiTheme="minorHAnsi" w:cstheme="minorHAnsi"/>
          <w:b w:val="0"/>
          <w:bCs w:val="0"/>
        </w:rPr>
        <w:t>C</w:t>
      </w:r>
      <w:r w:rsidR="00975890">
        <w:rPr>
          <w:rFonts w:asciiTheme="minorHAnsi" w:hAnsiTheme="minorHAnsi" w:cstheme="minorHAnsi"/>
          <w:b w:val="0"/>
          <w:bCs w:val="0"/>
        </w:rPr>
        <w:t xml:space="preserve">OVID-19 primary series </w:t>
      </w:r>
      <w:r w:rsidR="00166B7F">
        <w:rPr>
          <w:rFonts w:asciiTheme="minorHAnsi" w:hAnsiTheme="minorHAnsi" w:cstheme="minorHAnsi"/>
          <w:b w:val="0"/>
          <w:bCs w:val="0"/>
        </w:rPr>
        <w:t>and booster</w:t>
      </w:r>
      <w:r w:rsidR="00975890">
        <w:rPr>
          <w:rFonts w:asciiTheme="minorHAnsi" w:hAnsiTheme="minorHAnsi" w:cstheme="minorHAnsi"/>
          <w:b w:val="0"/>
          <w:bCs w:val="0"/>
        </w:rPr>
        <w:t xml:space="preserve"> doses</w:t>
      </w:r>
      <w:r w:rsidR="001C45B9">
        <w:rPr>
          <w:rFonts w:asciiTheme="minorHAnsi" w:hAnsiTheme="minorHAnsi" w:cstheme="minorHAnsi"/>
          <w:b w:val="0"/>
          <w:bCs w:val="0"/>
        </w:rPr>
        <w:t xml:space="preserve"> for adults and children must be in accordance with CDC guidelines.  </w:t>
      </w:r>
      <w:r w:rsidR="00AB043E">
        <w:rPr>
          <w:rFonts w:asciiTheme="minorHAnsi" w:hAnsiTheme="minorHAnsi" w:cstheme="minorHAnsi"/>
          <w:b w:val="0"/>
          <w:bCs w:val="0"/>
        </w:rPr>
        <w:t>A</w:t>
      </w:r>
      <w:r w:rsidRPr="001C45B9">
        <w:rPr>
          <w:rFonts w:asciiTheme="minorHAnsi" w:hAnsiTheme="minorHAnsi" w:cstheme="minorHAnsi"/>
          <w:b w:val="0"/>
          <w:bCs w:val="0"/>
        </w:rPr>
        <w:t>ctivities should improve access to COVID-19 vaccine, as well as other necessary vaccines,</w:t>
      </w:r>
      <w:r w:rsidRPr="001C45B9">
        <w:rPr>
          <w:rFonts w:asciiTheme="minorHAnsi" w:hAnsiTheme="minorHAnsi" w:cstheme="minorHAnsi"/>
          <w:b w:val="0"/>
          <w:bCs w:val="0"/>
          <w:spacing w:val="-47"/>
        </w:rPr>
        <w:t xml:space="preserve"> </w:t>
      </w:r>
      <w:r w:rsidRPr="001C45B9">
        <w:rPr>
          <w:rFonts w:asciiTheme="minorHAnsi" w:hAnsiTheme="minorHAnsi" w:cstheme="minorHAnsi"/>
          <w:b w:val="0"/>
          <w:bCs w:val="0"/>
        </w:rPr>
        <w:t>for</w:t>
      </w:r>
      <w:r w:rsidRPr="001C45B9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1C45B9">
        <w:rPr>
          <w:rFonts w:asciiTheme="minorHAnsi" w:hAnsiTheme="minorHAnsi" w:cstheme="minorHAnsi"/>
          <w:b w:val="0"/>
          <w:bCs w:val="0"/>
        </w:rPr>
        <w:t>at-risk</w:t>
      </w:r>
      <w:r w:rsidRPr="001C45B9">
        <w:rPr>
          <w:rFonts w:asciiTheme="minorHAnsi" w:hAnsiTheme="minorHAnsi" w:cstheme="minorHAnsi"/>
          <w:b w:val="0"/>
          <w:bCs w:val="0"/>
          <w:spacing w:val="1"/>
        </w:rPr>
        <w:t xml:space="preserve"> </w:t>
      </w:r>
      <w:r w:rsidRPr="001C45B9">
        <w:rPr>
          <w:rFonts w:asciiTheme="minorHAnsi" w:hAnsiTheme="minorHAnsi" w:cstheme="minorHAnsi"/>
          <w:b w:val="0"/>
          <w:bCs w:val="0"/>
        </w:rPr>
        <w:t>individuals.</w:t>
      </w:r>
    </w:p>
    <w:p w14:paraId="2C08D0F4" w14:textId="77777777" w:rsidR="00063DEB" w:rsidRDefault="00063DEB" w:rsidP="00063DEB">
      <w:pPr>
        <w:pStyle w:val="p"/>
        <w:rPr>
          <w:rFonts w:ascii="Calibri" w:hAnsi="Calibri" w:cs="Calibri"/>
          <w:sz w:val="24"/>
          <w:szCs w:val="24"/>
        </w:rPr>
      </w:pPr>
    </w:p>
    <w:p w14:paraId="11874931" w14:textId="77777777" w:rsidR="00063DEB" w:rsidRPr="00806875" w:rsidRDefault="00063DEB" w:rsidP="00063DEB">
      <w:pPr>
        <w:pStyle w:val="p"/>
        <w:rPr>
          <w:rFonts w:ascii="Calibri" w:hAnsi="Calibri" w:cs="Calibri"/>
          <w:sz w:val="24"/>
          <w:szCs w:val="24"/>
        </w:rPr>
      </w:pPr>
      <w:r w:rsidRPr="00806875">
        <w:rPr>
          <w:rFonts w:ascii="Calibri" w:hAnsi="Calibri" w:cs="Calibri"/>
          <w:sz w:val="24"/>
          <w:szCs w:val="24"/>
        </w:rPr>
        <w:t>To help achieve the mission,</w:t>
      </w:r>
      <w:r>
        <w:rPr>
          <w:rFonts w:ascii="Calibri" w:hAnsi="Calibri" w:cs="Calibri"/>
          <w:sz w:val="24"/>
          <w:szCs w:val="24"/>
        </w:rPr>
        <w:t xml:space="preserve"> the KDPH Immunization Branch were</w:t>
      </w:r>
      <w:r w:rsidRPr="00806875">
        <w:rPr>
          <w:rFonts w:ascii="Calibri" w:hAnsi="Calibri" w:cs="Calibri"/>
          <w:sz w:val="24"/>
          <w:szCs w:val="24"/>
        </w:rPr>
        <w:t xml:space="preserve"> awarded Centers for Disease Control and Prevention (CDC</w:t>
      </w:r>
      <w:r>
        <w:rPr>
          <w:rFonts w:ascii="Calibri" w:hAnsi="Calibri" w:cs="Calibri"/>
          <w:sz w:val="24"/>
          <w:szCs w:val="24"/>
        </w:rPr>
        <w:t>)</w:t>
      </w:r>
      <w:r w:rsidRPr="00806875">
        <w:rPr>
          <w:rFonts w:ascii="Calibri" w:hAnsi="Calibri" w:cs="Calibri"/>
          <w:sz w:val="24"/>
          <w:szCs w:val="24"/>
        </w:rPr>
        <w:t xml:space="preserve"> grant</w:t>
      </w:r>
      <w:r>
        <w:rPr>
          <w:rFonts w:ascii="Calibri" w:hAnsi="Calibri" w:cs="Calibri"/>
          <w:sz w:val="24"/>
          <w:szCs w:val="24"/>
        </w:rPr>
        <w:t>s</w:t>
      </w:r>
      <w:r w:rsidRPr="00806875">
        <w:rPr>
          <w:rFonts w:ascii="Calibri" w:hAnsi="Calibri" w:cs="Calibri"/>
          <w:sz w:val="24"/>
          <w:szCs w:val="24"/>
        </w:rPr>
        <w:t>. The intended outcomes of th</w:t>
      </w:r>
      <w:r>
        <w:rPr>
          <w:rFonts w:ascii="Calibri" w:hAnsi="Calibri" w:cs="Calibri"/>
          <w:sz w:val="24"/>
          <w:szCs w:val="24"/>
        </w:rPr>
        <w:t>e</w:t>
      </w:r>
      <w:r w:rsidRPr="00806875">
        <w:rPr>
          <w:rFonts w:ascii="Calibri" w:hAnsi="Calibri" w:cs="Calibri"/>
          <w:sz w:val="24"/>
          <w:szCs w:val="24"/>
        </w:rPr>
        <w:t xml:space="preserve"> grant are to reduce COVID-19 related health disparities, improve and increase equitable access to testing, and vaccine uptake with </w:t>
      </w:r>
      <w:r w:rsidRPr="00966FE4">
        <w:rPr>
          <w:rFonts w:ascii="Calibri" w:hAnsi="Calibri" w:cs="Calibri"/>
          <w:bCs/>
          <w:sz w:val="24"/>
          <w:szCs w:val="24"/>
        </w:rPr>
        <w:t>501(c)3 non-profit</w:t>
      </w:r>
      <w:r>
        <w:rPr>
          <w:rFonts w:ascii="Calibri" w:hAnsi="Calibri" w:cs="Calibri"/>
          <w:bCs/>
          <w:sz w:val="24"/>
          <w:szCs w:val="24"/>
        </w:rPr>
        <w:t>,</w:t>
      </w:r>
      <w:r w:rsidRPr="00966FE4">
        <w:rPr>
          <w:rFonts w:ascii="Calibri" w:hAnsi="Calibri" w:cs="Calibri"/>
          <w:bCs/>
          <w:sz w:val="24"/>
          <w:szCs w:val="24"/>
        </w:rPr>
        <w:t xml:space="preserve"> </w:t>
      </w:r>
      <w:r w:rsidRPr="00806875">
        <w:rPr>
          <w:rFonts w:ascii="Calibri" w:hAnsi="Calibri" w:cs="Calibri"/>
          <w:sz w:val="24"/>
          <w:szCs w:val="24"/>
        </w:rPr>
        <w:t>non-traditional partners</w:t>
      </w:r>
      <w:r>
        <w:rPr>
          <w:rFonts w:ascii="Calibri" w:hAnsi="Calibri" w:cs="Calibri"/>
        </w:rPr>
        <w:t>,</w:t>
      </w:r>
      <w:r w:rsidRPr="00966FE4">
        <w:rPr>
          <w:rFonts w:ascii="Calibri" w:hAnsi="Calibri" w:cs="Calibri"/>
          <w:bCs/>
        </w:rPr>
        <w:t xml:space="preserve"> </w:t>
      </w:r>
      <w:r w:rsidRPr="00966FE4">
        <w:rPr>
          <w:rFonts w:ascii="Calibri" w:hAnsi="Calibri" w:cs="Calibri"/>
          <w:bCs/>
          <w:sz w:val="24"/>
          <w:szCs w:val="24"/>
        </w:rPr>
        <w:t xml:space="preserve">community-based </w:t>
      </w:r>
      <w:r>
        <w:rPr>
          <w:rFonts w:ascii="Calibri" w:hAnsi="Calibri" w:cs="Calibri"/>
          <w:bCs/>
          <w:sz w:val="24"/>
          <w:szCs w:val="24"/>
        </w:rPr>
        <w:t xml:space="preserve">and </w:t>
      </w:r>
      <w:r w:rsidRPr="00966FE4">
        <w:rPr>
          <w:rFonts w:ascii="Calibri" w:hAnsi="Calibri" w:cs="Calibri"/>
          <w:bCs/>
          <w:sz w:val="24"/>
          <w:szCs w:val="24"/>
        </w:rPr>
        <w:t xml:space="preserve">faith-based organizations, quasi-governmental organizations, </w:t>
      </w:r>
      <w:r>
        <w:rPr>
          <w:rFonts w:ascii="Calibri" w:hAnsi="Calibri" w:cs="Calibri"/>
          <w:bCs/>
          <w:sz w:val="24"/>
          <w:szCs w:val="24"/>
        </w:rPr>
        <w:t xml:space="preserve">and </w:t>
      </w:r>
      <w:r w:rsidRPr="00966FE4">
        <w:rPr>
          <w:rFonts w:ascii="Calibri" w:hAnsi="Calibri" w:cs="Calibri"/>
          <w:bCs/>
          <w:sz w:val="24"/>
          <w:szCs w:val="24"/>
        </w:rPr>
        <w:t>government entities</w:t>
      </w:r>
      <w:r w:rsidRPr="00806875">
        <w:rPr>
          <w:rFonts w:ascii="Calibri" w:hAnsi="Calibri" w:cs="Calibri"/>
          <w:sz w:val="24"/>
          <w:szCs w:val="24"/>
        </w:rPr>
        <w:t>. This RF</w:t>
      </w:r>
      <w:r>
        <w:rPr>
          <w:rFonts w:ascii="Calibri" w:hAnsi="Calibri" w:cs="Calibri"/>
          <w:sz w:val="24"/>
          <w:szCs w:val="24"/>
        </w:rPr>
        <w:t>A</w:t>
      </w:r>
      <w:r w:rsidRPr="00806875">
        <w:rPr>
          <w:rFonts w:ascii="Calibri" w:hAnsi="Calibri" w:cs="Calibri"/>
          <w:sz w:val="24"/>
          <w:szCs w:val="24"/>
        </w:rPr>
        <w:t xml:space="preserve"> focuses on the creation of formal collaborations between critical partners on the ground. Direct funding will be available to existing and new community</w:t>
      </w:r>
      <w:r>
        <w:rPr>
          <w:rFonts w:ascii="Calibri" w:hAnsi="Calibri" w:cs="Calibri"/>
          <w:sz w:val="24"/>
          <w:szCs w:val="24"/>
        </w:rPr>
        <w:t xml:space="preserve"> partners. </w:t>
      </w:r>
    </w:p>
    <w:p w14:paraId="7F60C075" w14:textId="77777777" w:rsidR="00063DEB" w:rsidRDefault="00063DEB" w:rsidP="00063DEB">
      <w:pPr>
        <w:widowControl w:val="0"/>
        <w:tabs>
          <w:tab w:val="left" w:pos="839"/>
          <w:tab w:val="left" w:pos="841"/>
        </w:tabs>
        <w:autoSpaceDE w:val="0"/>
        <w:autoSpaceDN w:val="0"/>
        <w:spacing w:before="39" w:line="276" w:lineRule="auto"/>
        <w:ind w:right="364"/>
        <w:rPr>
          <w:rFonts w:asciiTheme="minorHAnsi" w:hAnsiTheme="minorHAnsi" w:cstheme="minorHAnsi"/>
        </w:rPr>
      </w:pPr>
    </w:p>
    <w:p w14:paraId="3DC443D6" w14:textId="77777777" w:rsidR="00063DEB" w:rsidRPr="00806875" w:rsidRDefault="00063DEB" w:rsidP="00063DEB">
      <w:pPr>
        <w:pStyle w:val="p"/>
        <w:rPr>
          <w:rFonts w:ascii="Calibri" w:hAnsi="Calibri" w:cs="Calibri"/>
          <w:sz w:val="24"/>
          <w:szCs w:val="24"/>
        </w:rPr>
      </w:pPr>
      <w:r w:rsidRPr="00806875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KDPH </w:t>
      </w:r>
      <w:r w:rsidRPr="00806875">
        <w:rPr>
          <w:rFonts w:ascii="Calibri" w:hAnsi="Calibri" w:cs="Calibri"/>
          <w:sz w:val="24"/>
          <w:szCs w:val="24"/>
        </w:rPr>
        <w:t xml:space="preserve">Immunization Branch’s mission is to prevent, promote and protect through education and collaboration to eliminate vaccine-preventable diseases in Kentucky. As part of the </w:t>
      </w:r>
      <w:r>
        <w:rPr>
          <w:rFonts w:ascii="Calibri" w:hAnsi="Calibri" w:cs="Calibri"/>
          <w:sz w:val="24"/>
          <w:szCs w:val="24"/>
        </w:rPr>
        <w:t>pandemic</w:t>
      </w:r>
      <w:r w:rsidRPr="00806875">
        <w:rPr>
          <w:rFonts w:ascii="Calibri" w:hAnsi="Calibri" w:cs="Calibri"/>
          <w:sz w:val="24"/>
          <w:szCs w:val="24"/>
        </w:rPr>
        <w:t xml:space="preserve"> vaccination response, the Immunization Branch is responsible for increasing vaccination capacity </w:t>
      </w:r>
      <w:r w:rsidRPr="004338EE">
        <w:rPr>
          <w:rFonts w:ascii="Calibri" w:hAnsi="Calibri" w:cs="Calibri"/>
          <w:sz w:val="24"/>
          <w:szCs w:val="24"/>
        </w:rPr>
        <w:t>across the Commonwealth, ensuring high quality and safe vaccine administration through provider training and education, and equitable distribution of COVID-19 vaccine. In addition, it is working to increase vaccine confidence through education, outreach, and</w:t>
      </w:r>
      <w:r w:rsidRPr="00806875">
        <w:rPr>
          <w:rFonts w:ascii="Calibri" w:hAnsi="Calibri" w:cs="Calibri"/>
          <w:sz w:val="24"/>
          <w:szCs w:val="24"/>
        </w:rPr>
        <w:t xml:space="preserve"> partnerships, collaborating with partners on developing and implementing community engagement strategies to promote vaccination, and use of KYIR (state immunization information system) to support efficient vaccination</w:t>
      </w:r>
      <w:r>
        <w:rPr>
          <w:rFonts w:ascii="Calibri" w:hAnsi="Calibri" w:cs="Calibri"/>
          <w:sz w:val="24"/>
          <w:szCs w:val="24"/>
        </w:rPr>
        <w:t>s</w:t>
      </w:r>
      <w:r w:rsidRPr="00806875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2D6B41FC" w14:textId="77777777" w:rsidR="00063DEB" w:rsidRPr="00414519" w:rsidRDefault="00063DEB" w:rsidP="00414519">
      <w:pPr>
        <w:widowControl w:val="0"/>
        <w:tabs>
          <w:tab w:val="left" w:pos="839"/>
          <w:tab w:val="left" w:pos="841"/>
        </w:tabs>
        <w:autoSpaceDE w:val="0"/>
        <w:autoSpaceDN w:val="0"/>
        <w:spacing w:before="39" w:line="276" w:lineRule="auto"/>
        <w:ind w:right="364"/>
        <w:rPr>
          <w:rFonts w:ascii="Calibri" w:hAnsi="Calibri" w:cs="Calibri"/>
        </w:rPr>
      </w:pPr>
    </w:p>
    <w:p w14:paraId="06CF20D7" w14:textId="77777777" w:rsidR="00063DEB" w:rsidRPr="00806875" w:rsidRDefault="00063DEB" w:rsidP="00063DEB">
      <w:pPr>
        <w:rPr>
          <w:rFonts w:ascii="Calibri" w:hAnsi="Calibri" w:cs="Calibri"/>
          <w:b/>
          <w:bCs/>
        </w:rPr>
      </w:pPr>
      <w:r w:rsidRPr="00806875">
        <w:rPr>
          <w:rFonts w:ascii="Calibri" w:hAnsi="Calibri" w:cs="Calibri"/>
          <w:b/>
          <w:bCs/>
          <w:iCs/>
        </w:rPr>
        <w:t>Activity and Approach</w:t>
      </w:r>
    </w:p>
    <w:p w14:paraId="4C47E924" w14:textId="39419253" w:rsidR="00063DEB" w:rsidRDefault="00063DEB" w:rsidP="00063DEB">
      <w:pPr>
        <w:pStyle w:val="Default"/>
        <w:rPr>
          <w:rFonts w:eastAsia="Times New Roman"/>
        </w:rPr>
      </w:pPr>
      <w:r w:rsidRPr="004338EE">
        <w:t xml:space="preserve">The </w:t>
      </w:r>
      <w:r w:rsidRPr="00806875">
        <w:t xml:space="preserve">Immunization </w:t>
      </w:r>
      <w:r>
        <w:t>B</w:t>
      </w:r>
      <w:r w:rsidRPr="00806875">
        <w:t>ranch will create a formal collaboration between critical community partners on the ground by providing direct funding to existing and new organizations</w:t>
      </w:r>
      <w:r>
        <w:t xml:space="preserve"> that </w:t>
      </w:r>
      <w:r w:rsidRPr="00806875">
        <w:t>serve high-risk and underserved populations</w:t>
      </w:r>
      <w:r>
        <w:t xml:space="preserve"> addressing health inequities</w:t>
      </w:r>
      <w:r w:rsidRPr="00806875">
        <w:t xml:space="preserve">. </w:t>
      </w:r>
      <w:r w:rsidRPr="00806875">
        <w:rPr>
          <w:rFonts w:eastAsia="Times New Roman"/>
        </w:rPr>
        <w:t xml:space="preserve">A majority of the awarded funding is to be used to ensure greater equity and access to COVID-19 </w:t>
      </w:r>
      <w:r w:rsidR="00C53AD9">
        <w:rPr>
          <w:rFonts w:eastAsia="Times New Roman"/>
        </w:rPr>
        <w:t xml:space="preserve">and other necessary vaccines </w:t>
      </w:r>
      <w:r w:rsidRPr="00806875">
        <w:rPr>
          <w:rFonts w:eastAsia="Times New Roman"/>
        </w:rPr>
        <w:t>vaccine by those disproportionately affected by COVID-19</w:t>
      </w:r>
      <w:r>
        <w:rPr>
          <w:rFonts w:eastAsia="Times New Roman"/>
        </w:rPr>
        <w:t>.</w:t>
      </w:r>
    </w:p>
    <w:p w14:paraId="781244F4" w14:textId="77777777" w:rsidR="00063DEB" w:rsidRDefault="00063DEB" w:rsidP="00063DEB">
      <w:pPr>
        <w:pStyle w:val="Default"/>
        <w:rPr>
          <w:rFonts w:eastAsia="Times New Roman"/>
        </w:rPr>
      </w:pPr>
    </w:p>
    <w:p w14:paraId="72DBD03C" w14:textId="77777777" w:rsidR="00CD46DD" w:rsidRDefault="00CD46DD" w:rsidP="00063DE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58BC2E5" w14:textId="77777777" w:rsidR="00E36801" w:rsidRDefault="00E36801" w:rsidP="00063DE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12657722" w14:textId="77777777" w:rsidR="00E36801" w:rsidRDefault="00E36801" w:rsidP="00063DEB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64D5536B" w14:textId="6DC0A421" w:rsidR="00063DEB" w:rsidRPr="00806875" w:rsidRDefault="00063DEB" w:rsidP="00063DEB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806875">
        <w:rPr>
          <w:rFonts w:ascii="Calibri" w:hAnsi="Calibri" w:cs="Calibri"/>
          <w:b/>
        </w:rPr>
        <w:lastRenderedPageBreak/>
        <w:t xml:space="preserve">Examples of potential community partner organizations (but not limited to these) are: </w:t>
      </w:r>
    </w:p>
    <w:p w14:paraId="66EE22CF" w14:textId="77777777" w:rsidR="00063DEB" w:rsidRPr="004338EE" w:rsidRDefault="00063DEB" w:rsidP="00063DE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4338EE">
        <w:rPr>
          <w:rFonts w:ascii="Calibri" w:hAnsi="Calibri" w:cs="Calibri"/>
        </w:rPr>
        <w:t>Organizations, and/or academic institutions that have focused on health equity promotion and education.</w:t>
      </w:r>
    </w:p>
    <w:p w14:paraId="58BA5CED" w14:textId="77777777" w:rsidR="00063DEB" w:rsidRPr="00806875" w:rsidRDefault="00063DEB" w:rsidP="00063DE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>Organizations enabling resilient individuals and communities in the Commonwealth to make informed decisions about the health and wellness of themselves and their community.</w:t>
      </w:r>
    </w:p>
    <w:p w14:paraId="008BE85D" w14:textId="77777777" w:rsidR="00063DEB" w:rsidRPr="00806875" w:rsidRDefault="00063DEB" w:rsidP="00063DE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>Organizations that increase vaccine confidence and uptake in high-risk minority and marginalized and vulnerable communities.</w:t>
      </w:r>
    </w:p>
    <w:p w14:paraId="125DD95B" w14:textId="77777777" w:rsidR="00063DEB" w:rsidRPr="00806875" w:rsidRDefault="00063DEB" w:rsidP="00063DEB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Organizations that address the intersectionality of behavioral/mental health and </w:t>
      </w:r>
      <w:r>
        <w:rPr>
          <w:rFonts w:ascii="Calibri" w:hAnsi="Calibri" w:cs="Calibri"/>
        </w:rPr>
        <w:t>E</w:t>
      </w:r>
      <w:r w:rsidRPr="00806875">
        <w:rPr>
          <w:rFonts w:ascii="Calibri" w:hAnsi="Calibri" w:cs="Calibri"/>
        </w:rPr>
        <w:t>quity.</w:t>
      </w:r>
    </w:p>
    <w:p w14:paraId="734E7DB7" w14:textId="77777777" w:rsidR="00063DEB" w:rsidRDefault="00063DEB" w:rsidP="00063DEB">
      <w:pPr>
        <w:pStyle w:val="ListParagraph"/>
        <w:numPr>
          <w:ilvl w:val="0"/>
          <w:numId w:val="22"/>
        </w:numPr>
        <w:rPr>
          <w:rFonts w:ascii="Calibri" w:hAnsi="Calibri" w:cs="Calibri"/>
        </w:rPr>
      </w:pPr>
      <w:r w:rsidRPr="00806875">
        <w:rPr>
          <w:rFonts w:ascii="Calibri" w:hAnsi="Calibri" w:cs="Calibri"/>
        </w:rPr>
        <w:t>Organizations that address social injustices that historically impact the health (COVID-19) of communities of color such as access, transportation, mistrust, etc</w:t>
      </w:r>
      <w:r>
        <w:rPr>
          <w:rFonts w:ascii="Calibri" w:hAnsi="Calibri" w:cs="Calibri"/>
        </w:rPr>
        <w:t>.</w:t>
      </w:r>
    </w:p>
    <w:p w14:paraId="6C40ED6D" w14:textId="11E15C72" w:rsidR="00BD49AD" w:rsidRDefault="00BD49AD" w:rsidP="00BD49AD">
      <w:pPr>
        <w:pStyle w:val="Default"/>
      </w:pPr>
    </w:p>
    <w:p w14:paraId="12B8DC48" w14:textId="117F7575" w:rsidR="00A878CE" w:rsidRPr="00806875" w:rsidRDefault="00BD49AD" w:rsidP="00CB7468">
      <w:pPr>
        <w:pStyle w:val="Default"/>
      </w:pPr>
      <w:bookmarkStart w:id="0" w:name="Sustainability_is_a_key_component_of_the"/>
      <w:bookmarkEnd w:id="0"/>
      <w:r>
        <w:rPr>
          <w:b/>
          <w:bCs/>
        </w:rPr>
        <w:t>S</w:t>
      </w:r>
      <w:r w:rsidR="00A878CE" w:rsidRPr="00806875">
        <w:rPr>
          <w:b/>
          <w:bCs/>
        </w:rPr>
        <w:t xml:space="preserve">upported Activities and Services </w:t>
      </w:r>
      <w:r w:rsidR="00A878CE" w:rsidRPr="00806875">
        <w:rPr>
          <w:bCs/>
        </w:rPr>
        <w:t>may include but are not limited to:</w:t>
      </w:r>
    </w:p>
    <w:p w14:paraId="58E76C2E" w14:textId="77777777" w:rsidR="00A878CE" w:rsidRPr="004338EE" w:rsidRDefault="00A878CE" w:rsidP="00CB7468">
      <w:pPr>
        <w:pStyle w:val="Default"/>
        <w:numPr>
          <w:ilvl w:val="0"/>
          <w:numId w:val="23"/>
        </w:numPr>
      </w:pPr>
      <w:r w:rsidRPr="00806875">
        <w:t xml:space="preserve">COVID-19 vaccine </w:t>
      </w:r>
      <w:r w:rsidRPr="004338EE">
        <w:t>administration</w:t>
      </w:r>
      <w:r w:rsidR="0087264A" w:rsidRPr="004338EE">
        <w:t>, information and</w:t>
      </w:r>
      <w:r w:rsidRPr="004338EE">
        <w:t xml:space="preserve"> support</w:t>
      </w:r>
    </w:p>
    <w:p w14:paraId="1BBB275B" w14:textId="04F54FEB" w:rsidR="00A878CE" w:rsidRPr="004338EE" w:rsidRDefault="00A878CE" w:rsidP="00CB7468">
      <w:pPr>
        <w:pStyle w:val="Default"/>
        <w:numPr>
          <w:ilvl w:val="0"/>
          <w:numId w:val="23"/>
        </w:numPr>
      </w:pPr>
      <w:r w:rsidRPr="004338EE">
        <w:t>Increasing vaccine confidence</w:t>
      </w:r>
      <w:r w:rsidR="0087264A" w:rsidRPr="004338EE">
        <w:t xml:space="preserve"> through community engagement and dissemination of </w:t>
      </w:r>
      <w:r w:rsidR="00EE3785" w:rsidRPr="004338EE">
        <w:t xml:space="preserve">factual </w:t>
      </w:r>
      <w:r w:rsidR="0087264A" w:rsidRPr="004338EE">
        <w:t>information</w:t>
      </w:r>
    </w:p>
    <w:p w14:paraId="75E182A8" w14:textId="46C9A3BD" w:rsidR="00A878CE" w:rsidRPr="00806875" w:rsidRDefault="00A878CE" w:rsidP="00CB7468">
      <w:pPr>
        <w:pStyle w:val="Default"/>
        <w:numPr>
          <w:ilvl w:val="0"/>
          <w:numId w:val="23"/>
        </w:numPr>
      </w:pPr>
      <w:r w:rsidRPr="00806875">
        <w:t>Implementation of evidence-based policies, systems, and environmental strategies to address COVID-19</w:t>
      </w:r>
      <w:r w:rsidR="00092267">
        <w:t xml:space="preserve"> </w:t>
      </w:r>
    </w:p>
    <w:p w14:paraId="675E5480" w14:textId="77777777" w:rsidR="00A878CE" w:rsidRPr="00806875" w:rsidRDefault="00A878CE" w:rsidP="00CB7468">
      <w:pPr>
        <w:pStyle w:val="Default"/>
        <w:numPr>
          <w:ilvl w:val="0"/>
          <w:numId w:val="23"/>
        </w:numPr>
      </w:pPr>
      <w:r w:rsidRPr="00806875">
        <w:t>Addressing social determinants of health (SDOH) where they live, work, learn, and play and their impact of health and health outcomes</w:t>
      </w:r>
    </w:p>
    <w:p w14:paraId="28DC9AE0" w14:textId="77777777" w:rsidR="00A878CE" w:rsidRPr="00806875" w:rsidRDefault="00A878CE" w:rsidP="00CB7468">
      <w:pPr>
        <w:pStyle w:val="Default"/>
      </w:pPr>
    </w:p>
    <w:p w14:paraId="322E5E30" w14:textId="3C4614A0" w:rsidR="00A878CE" w:rsidRPr="00806875" w:rsidRDefault="00A878CE" w:rsidP="00CB7468">
      <w:pPr>
        <w:pStyle w:val="Default"/>
        <w:rPr>
          <w:b/>
          <w:bCs/>
        </w:rPr>
      </w:pPr>
      <w:r w:rsidRPr="00806875">
        <w:rPr>
          <w:b/>
          <w:bCs/>
        </w:rPr>
        <w:t xml:space="preserve">Populations of Focus </w:t>
      </w:r>
    </w:p>
    <w:p w14:paraId="37E036F9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 xml:space="preserve">Underrepresented ethnic and racial minority groups </w:t>
      </w:r>
    </w:p>
    <w:p w14:paraId="2FA9B8A3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living in rural areas</w:t>
      </w:r>
    </w:p>
    <w:p w14:paraId="1D1D1850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with Substance Use Disorders (SUD)</w:t>
      </w:r>
    </w:p>
    <w:p w14:paraId="003A7967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identifying as LGBTQ+</w:t>
      </w:r>
    </w:p>
    <w:p w14:paraId="5E500AB4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Age 65+</w:t>
      </w:r>
    </w:p>
    <w:p w14:paraId="3FB794A0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living in congregate settings</w:t>
      </w:r>
    </w:p>
    <w:p w14:paraId="00CDA24F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experiencing homelessness</w:t>
      </w:r>
    </w:p>
    <w:p w14:paraId="6BD85E8E" w14:textId="5CBAE0FE" w:rsidR="00A878CE" w:rsidRPr="004338EE" w:rsidRDefault="00A878CE" w:rsidP="00CB7468">
      <w:pPr>
        <w:pStyle w:val="Default"/>
        <w:numPr>
          <w:ilvl w:val="0"/>
          <w:numId w:val="24"/>
        </w:numPr>
      </w:pPr>
      <w:r w:rsidRPr="004338EE">
        <w:t>People who are incarcerated</w:t>
      </w:r>
      <w:r w:rsidR="0087264A" w:rsidRPr="004338EE">
        <w:t xml:space="preserve"> or are in transitional housing as a result of prior incarceration</w:t>
      </w:r>
    </w:p>
    <w:p w14:paraId="08565CB3" w14:textId="11398E44" w:rsidR="00EE3785" w:rsidRPr="004338EE" w:rsidRDefault="00EE3785" w:rsidP="00CB7468">
      <w:pPr>
        <w:pStyle w:val="Default"/>
        <w:numPr>
          <w:ilvl w:val="0"/>
          <w:numId w:val="24"/>
        </w:numPr>
      </w:pPr>
      <w:r w:rsidRPr="004338EE">
        <w:t>People who have been displaced or are in transitional housing due to other mitigating circumstances</w:t>
      </w:r>
    </w:p>
    <w:p w14:paraId="66B04DB8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with disabilities</w:t>
      </w:r>
    </w:p>
    <w:p w14:paraId="14A27306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Non-U.S. born persons</w:t>
      </w:r>
    </w:p>
    <w:p w14:paraId="3723653A" w14:textId="09FEAC23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t>People of a religious</w:t>
      </w:r>
      <w:r w:rsidR="0087264A">
        <w:t xml:space="preserve"> </w:t>
      </w:r>
      <w:r w:rsidRPr="00806875">
        <w:t>minority</w:t>
      </w:r>
      <w:r w:rsidR="0087264A">
        <w:t xml:space="preserve"> </w:t>
      </w:r>
    </w:p>
    <w:p w14:paraId="63EF36D0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rPr>
          <w:rFonts w:eastAsia="Arial"/>
        </w:rPr>
        <w:t>Communities that have experienced disproportionately high rates of COVID-19 infection and severe COVID-19 disease or death</w:t>
      </w:r>
    </w:p>
    <w:p w14:paraId="6B16B41C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rPr>
          <w:rFonts w:eastAsia="Arial"/>
        </w:rPr>
        <w:t>Communities that have high rates of underlying health conditions that place them at greater risk for severe COVID-19 disease (e.g., heart disease, lung disease, obesity. See CDC website for a detailed list)</w:t>
      </w:r>
    </w:p>
    <w:p w14:paraId="61087B40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rPr>
          <w:rFonts w:eastAsia="Arial"/>
        </w:rPr>
        <w:lastRenderedPageBreak/>
        <w:t>Communities likely to experience barriers to accessing COVID-19 vaccination services (e.g., geographical barriers, health system barriers, transportation barriers)</w:t>
      </w:r>
    </w:p>
    <w:p w14:paraId="1D6D2171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rPr>
          <w:rFonts w:eastAsia="Arial"/>
        </w:rPr>
        <w:t>Communities likely to have low acceptance of or confidence in COVID-19 vaccines</w:t>
      </w:r>
    </w:p>
    <w:p w14:paraId="7EA8A1B2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rPr>
          <w:rFonts w:eastAsia="Arial"/>
        </w:rPr>
        <w:t>Communities with historically low adult vaccination rates</w:t>
      </w:r>
    </w:p>
    <w:p w14:paraId="26502BF7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rPr>
          <w:rFonts w:eastAsia="Arial"/>
        </w:rPr>
        <w:t>Communities with a history of mistrust in health authorities or the medical establishment</w:t>
      </w:r>
    </w:p>
    <w:p w14:paraId="6CB377C6" w14:textId="77777777" w:rsidR="00A878CE" w:rsidRPr="00806875" w:rsidRDefault="00A878CE" w:rsidP="00CB7468">
      <w:pPr>
        <w:pStyle w:val="Default"/>
        <w:numPr>
          <w:ilvl w:val="0"/>
          <w:numId w:val="24"/>
        </w:numPr>
      </w:pPr>
      <w:r w:rsidRPr="00806875">
        <w:rPr>
          <w:rFonts w:eastAsia="Arial"/>
        </w:rPr>
        <w:t>Communities that are not well-known to health authorities or have not traditionally been the focus of immunization programs</w:t>
      </w:r>
    </w:p>
    <w:p w14:paraId="3C06C6FD" w14:textId="77777777" w:rsidR="00A878CE" w:rsidRPr="00806875" w:rsidRDefault="00A878CE" w:rsidP="00CB7468">
      <w:pPr>
        <w:pStyle w:val="Default"/>
        <w:rPr>
          <w:b/>
          <w:bCs/>
        </w:rPr>
      </w:pPr>
    </w:p>
    <w:p w14:paraId="6B0CACA7" w14:textId="0232196F" w:rsidR="00A878CE" w:rsidRPr="00806875" w:rsidRDefault="00A878CE" w:rsidP="00CB7468">
      <w:pPr>
        <w:rPr>
          <w:rFonts w:ascii="Calibri" w:hAnsi="Calibri" w:cs="Calibri"/>
        </w:rPr>
      </w:pPr>
      <w:r w:rsidRPr="00806875">
        <w:rPr>
          <w:rFonts w:ascii="Calibri" w:hAnsi="Calibri" w:cs="Calibri"/>
          <w:b/>
          <w:bCs/>
        </w:rPr>
        <w:t>Racial and Ethnic Populations of Focus</w:t>
      </w:r>
    </w:p>
    <w:p w14:paraId="60486D37" w14:textId="77777777" w:rsidR="00A878CE" w:rsidRPr="00806875" w:rsidRDefault="00A878CE" w:rsidP="00CB7468">
      <w:pPr>
        <w:pStyle w:val="Default"/>
        <w:numPr>
          <w:ilvl w:val="0"/>
          <w:numId w:val="25"/>
        </w:numPr>
      </w:pPr>
      <w:r w:rsidRPr="00806875">
        <w:t>Alaska Native</w:t>
      </w:r>
    </w:p>
    <w:p w14:paraId="5592BC35" w14:textId="77777777" w:rsidR="00A878CE" w:rsidRPr="00806875" w:rsidRDefault="00A878CE" w:rsidP="00CB7468">
      <w:pPr>
        <w:pStyle w:val="Default"/>
        <w:numPr>
          <w:ilvl w:val="0"/>
          <w:numId w:val="25"/>
        </w:numPr>
      </w:pPr>
      <w:r w:rsidRPr="00806875">
        <w:t>American Indian</w:t>
      </w:r>
    </w:p>
    <w:p w14:paraId="794B264D" w14:textId="77777777" w:rsidR="00A878CE" w:rsidRPr="00806875" w:rsidRDefault="00A878CE" w:rsidP="00CB7468">
      <w:pPr>
        <w:pStyle w:val="Default"/>
        <w:numPr>
          <w:ilvl w:val="0"/>
          <w:numId w:val="25"/>
        </w:numPr>
      </w:pPr>
      <w:r w:rsidRPr="00806875">
        <w:t>Asian</w:t>
      </w:r>
    </w:p>
    <w:p w14:paraId="53094B23" w14:textId="77777777" w:rsidR="00A878CE" w:rsidRPr="00806875" w:rsidRDefault="00A878CE" w:rsidP="00CB7468">
      <w:pPr>
        <w:pStyle w:val="Default"/>
        <w:numPr>
          <w:ilvl w:val="0"/>
          <w:numId w:val="25"/>
        </w:numPr>
      </w:pPr>
      <w:r w:rsidRPr="00806875">
        <w:t>Black or African American</w:t>
      </w:r>
    </w:p>
    <w:p w14:paraId="26945E99" w14:textId="77777777" w:rsidR="00A878CE" w:rsidRPr="00806875" w:rsidRDefault="00A878CE" w:rsidP="00CB7468">
      <w:pPr>
        <w:pStyle w:val="Default"/>
        <w:numPr>
          <w:ilvl w:val="0"/>
          <w:numId w:val="25"/>
        </w:numPr>
      </w:pPr>
      <w:r w:rsidRPr="00806875">
        <w:t>Hispanic, Latino or Latinx</w:t>
      </w:r>
    </w:p>
    <w:p w14:paraId="24FDE81A" w14:textId="77777777" w:rsidR="00A878CE" w:rsidRPr="00806875" w:rsidRDefault="00A878CE" w:rsidP="00CB7468">
      <w:pPr>
        <w:pStyle w:val="Default"/>
        <w:numPr>
          <w:ilvl w:val="0"/>
          <w:numId w:val="25"/>
        </w:numPr>
      </w:pPr>
      <w:r w:rsidRPr="00806875">
        <w:t>Native Hawaiian and Pacific Islanders</w:t>
      </w:r>
    </w:p>
    <w:p w14:paraId="3BBE0317" w14:textId="77777777" w:rsidR="00A878CE" w:rsidRPr="00806875" w:rsidRDefault="00A878CE" w:rsidP="00CB7468">
      <w:pPr>
        <w:pStyle w:val="Default"/>
        <w:ind w:left="720"/>
        <w:rPr>
          <w:b/>
          <w:bCs/>
        </w:rPr>
      </w:pPr>
    </w:p>
    <w:p w14:paraId="03895470" w14:textId="77777777" w:rsidR="00A878CE" w:rsidRPr="00806875" w:rsidRDefault="00A878CE" w:rsidP="00CB7468">
      <w:pPr>
        <w:pStyle w:val="Default"/>
        <w:rPr>
          <w:b/>
          <w:bCs/>
        </w:rPr>
      </w:pPr>
      <w:r w:rsidRPr="00806875">
        <w:rPr>
          <w:b/>
          <w:bCs/>
        </w:rPr>
        <w:t>Geographic Area</w:t>
      </w:r>
    </w:p>
    <w:p w14:paraId="46790050" w14:textId="2986234B" w:rsidR="00A878CE" w:rsidRDefault="0087264A" w:rsidP="00370A98">
      <w:pPr>
        <w:pStyle w:val="Default"/>
        <w:numPr>
          <w:ilvl w:val="0"/>
          <w:numId w:val="26"/>
        </w:numPr>
        <w:tabs>
          <w:tab w:val="left" w:pos="2520"/>
        </w:tabs>
        <w:rPr>
          <w:color w:val="auto"/>
        </w:rPr>
      </w:pPr>
      <w:r w:rsidRPr="004338EE">
        <w:rPr>
          <w:color w:val="auto"/>
        </w:rPr>
        <w:t>Applicants may find that their efforts encompass both</w:t>
      </w:r>
      <w:r w:rsidR="00370A98" w:rsidRPr="004338EE">
        <w:rPr>
          <w:color w:val="auto"/>
        </w:rPr>
        <w:t xml:space="preserve"> urban and rural</w:t>
      </w:r>
      <w:r w:rsidRPr="004338EE">
        <w:rPr>
          <w:color w:val="auto"/>
        </w:rPr>
        <w:t xml:space="preserve"> areas of the Commonwealth and are encouraged to apply.</w:t>
      </w:r>
    </w:p>
    <w:p w14:paraId="1A04B24A" w14:textId="46AACC1A" w:rsidR="00793C83" w:rsidRPr="00104C88" w:rsidRDefault="00793C83" w:rsidP="00370A98">
      <w:pPr>
        <w:pStyle w:val="Default"/>
        <w:numPr>
          <w:ilvl w:val="0"/>
          <w:numId w:val="26"/>
        </w:numPr>
        <w:tabs>
          <w:tab w:val="left" w:pos="2520"/>
        </w:tabs>
        <w:rPr>
          <w:color w:val="auto"/>
        </w:rPr>
      </w:pPr>
      <w:r w:rsidRPr="00104C88">
        <w:rPr>
          <w:color w:val="auto"/>
        </w:rPr>
        <w:t>Rural, underserved communities</w:t>
      </w:r>
    </w:p>
    <w:p w14:paraId="2B0DDCAC" w14:textId="77777777" w:rsidR="00A878CE" w:rsidRPr="005F375A" w:rsidRDefault="00A878CE" w:rsidP="00CB7468">
      <w:pPr>
        <w:rPr>
          <w:rFonts w:ascii="Calibri" w:hAnsi="Calibri" w:cs="Calibri"/>
          <w:b/>
          <w:u w:val="single"/>
        </w:rPr>
      </w:pPr>
    </w:p>
    <w:p w14:paraId="0BD5C382" w14:textId="77777777" w:rsidR="0087388C" w:rsidRPr="005F375A" w:rsidRDefault="00AB6C6F" w:rsidP="0087388C">
      <w:pPr>
        <w:pStyle w:val="CommentText"/>
        <w:rPr>
          <w:rFonts w:asciiTheme="minorHAnsi" w:hAnsiTheme="minorHAnsi" w:cstheme="minorHAnsi"/>
          <w:sz w:val="24"/>
          <w:szCs w:val="24"/>
        </w:rPr>
      </w:pPr>
      <w:r w:rsidRPr="005F375A">
        <w:rPr>
          <w:rFonts w:ascii="Calibri" w:hAnsi="Calibri" w:cs="Calibri"/>
          <w:b/>
          <w:bCs/>
          <w:color w:val="201F1E"/>
          <w:sz w:val="24"/>
          <w:szCs w:val="24"/>
        </w:rPr>
        <w:t>Data Resources</w:t>
      </w:r>
      <w:r w:rsidR="0087388C" w:rsidRPr="005F375A">
        <w:rPr>
          <w:rFonts w:asciiTheme="minorHAnsi" w:hAnsiTheme="minorHAnsi" w:cstheme="minorHAnsi"/>
          <w:b/>
          <w:bCs/>
          <w:color w:val="201F1E"/>
          <w:sz w:val="24"/>
          <w:szCs w:val="24"/>
        </w:rPr>
        <w:t xml:space="preserve">, </w:t>
      </w:r>
      <w:r w:rsidR="0087388C" w:rsidRPr="005F375A">
        <w:rPr>
          <w:rFonts w:asciiTheme="minorHAnsi" w:hAnsiTheme="minorHAnsi" w:cstheme="minorHAnsi"/>
          <w:b/>
          <w:bCs/>
          <w:sz w:val="24"/>
          <w:szCs w:val="24"/>
        </w:rPr>
        <w:t>Demographic Data Sources &amp; Collaborative Information:</w:t>
      </w:r>
    </w:p>
    <w:p w14:paraId="6C56B73D" w14:textId="22BA12BE" w:rsidR="00AB6C6F" w:rsidRPr="005F375A" w:rsidRDefault="00AB6C6F" w:rsidP="00AB6C6F">
      <w:pPr>
        <w:shd w:val="clear" w:color="auto" w:fill="FFFFFF"/>
        <w:rPr>
          <w:rFonts w:asciiTheme="minorHAnsi" w:hAnsiTheme="minorHAnsi" w:cstheme="minorHAnsi"/>
          <w:color w:val="201F1E"/>
          <w:sz w:val="22"/>
          <w:szCs w:val="22"/>
        </w:rPr>
      </w:pPr>
    </w:p>
    <w:p w14:paraId="55C08A16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16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https://kyibis.mc.uky.edu/ehl/dataportal/Introduction.html</w:t>
        </w:r>
      </w:hyperlink>
    </w:p>
    <w:p w14:paraId="567E4030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17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County Health Rankings and Roadmaps</w:t>
        </w:r>
      </w:hyperlink>
    </w:p>
    <w:p w14:paraId="4471553E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18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Foundation for a Healthy Kentucky</w:t>
        </w:r>
      </w:hyperlink>
    </w:p>
    <w:p w14:paraId="4AE00344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19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Kentucky Behavioral Risk Factor Surveillance Survey</w:t>
        </w:r>
      </w:hyperlink>
    </w:p>
    <w:p w14:paraId="0EEA1615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20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Kentucky Cancer Registry</w:t>
        </w:r>
      </w:hyperlink>
    </w:p>
    <w:p w14:paraId="455DD6F4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21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KIPRC</w:t>
        </w:r>
      </w:hyperlink>
    </w:p>
    <w:p w14:paraId="3C0C38BD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22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Robert Wood Johnson Foundation</w:t>
        </w:r>
      </w:hyperlink>
    </w:p>
    <w:p w14:paraId="3BE98C4B" w14:textId="77777777" w:rsidR="00AB6C6F" w:rsidRPr="00AB6C6F" w:rsidRDefault="00000000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hyperlink r:id="rId23" w:tgtFrame="_blank" w:history="1">
        <w:r w:rsidR="00AB6C6F" w:rsidRPr="00AB6C6F">
          <w:rPr>
            <w:rFonts w:ascii="Calibri" w:hAnsi="Calibri" w:cs="Calibri"/>
            <w:color w:val="0563C1"/>
            <w:u w:val="single"/>
            <w:bdr w:val="none" w:sz="0" w:space="0" w:color="auto" w:frame="1"/>
          </w:rPr>
          <w:t>Environmental Public Health Tracking Network</w:t>
        </w:r>
      </w:hyperlink>
    </w:p>
    <w:p w14:paraId="09B7E6BA" w14:textId="77777777" w:rsidR="00AB6C6F" w:rsidRPr="00AB6C6F" w:rsidRDefault="00AB6C6F" w:rsidP="00AB6C6F">
      <w:pPr>
        <w:numPr>
          <w:ilvl w:val="0"/>
          <w:numId w:val="38"/>
        </w:numPr>
        <w:shd w:val="clear" w:color="auto" w:fill="FFFFFF"/>
        <w:rPr>
          <w:rFonts w:ascii="Cambria" w:hAnsi="Cambria" w:cs="Segoe UI"/>
          <w:color w:val="201F1E"/>
        </w:rPr>
      </w:pPr>
      <w:r w:rsidRPr="00AB6C6F">
        <w:rPr>
          <w:rFonts w:ascii="Calibri" w:hAnsi="Calibri" w:cs="Calibri"/>
          <w:color w:val="0563C1"/>
          <w:u w:val="single"/>
          <w:bdr w:val="none" w:sz="0" w:space="0" w:color="auto" w:frame="1"/>
        </w:rPr>
        <w:t>Social Vulnerability Index</w:t>
      </w:r>
    </w:p>
    <w:p w14:paraId="1D94A6D3" w14:textId="77777777" w:rsidR="00EA4C02" w:rsidRDefault="00EA4C02" w:rsidP="00CB7468">
      <w:pPr>
        <w:pStyle w:val="Header"/>
        <w:widowControl/>
        <w:tabs>
          <w:tab w:val="left" w:pos="720"/>
        </w:tabs>
        <w:rPr>
          <w:rFonts w:ascii="Calibri" w:hAnsi="Calibri" w:cs="Calibri"/>
          <w:b/>
          <w:bCs/>
        </w:rPr>
      </w:pPr>
    </w:p>
    <w:p w14:paraId="4DD783A2" w14:textId="25DCAAE4" w:rsidR="004354E6" w:rsidRPr="00806875" w:rsidRDefault="004354E6" w:rsidP="00CB7468">
      <w:pPr>
        <w:pStyle w:val="Header"/>
        <w:widowControl/>
        <w:tabs>
          <w:tab w:val="left" w:pos="720"/>
        </w:tabs>
        <w:rPr>
          <w:rFonts w:ascii="Calibri" w:hAnsi="Calibri" w:cs="Calibri"/>
          <w:b/>
          <w:bCs/>
        </w:rPr>
      </w:pPr>
      <w:r w:rsidRPr="00806875">
        <w:rPr>
          <w:rFonts w:ascii="Calibri" w:hAnsi="Calibri" w:cs="Calibri"/>
          <w:b/>
          <w:bCs/>
        </w:rPr>
        <w:t>Funding Allocation</w:t>
      </w:r>
    </w:p>
    <w:p w14:paraId="5FE1ACD3" w14:textId="015AFCDF" w:rsidR="004354E6" w:rsidRPr="00806875" w:rsidRDefault="0000718B" w:rsidP="00CB7468">
      <w:pPr>
        <w:pStyle w:val="Header"/>
        <w:widowControl/>
        <w:tabs>
          <w:tab w:val="left" w:pos="720"/>
        </w:tabs>
        <w:rPr>
          <w:rFonts w:ascii="Calibri" w:hAnsi="Calibri" w:cs="Calibri"/>
          <w:bCs/>
        </w:rPr>
      </w:pPr>
      <w:r w:rsidRPr="00806875">
        <w:rPr>
          <w:rFonts w:ascii="Calibri" w:hAnsi="Calibri" w:cs="Calibri"/>
          <w:bCs/>
        </w:rPr>
        <w:t xml:space="preserve">Eligible entities are </w:t>
      </w:r>
      <w:r w:rsidR="00E551EE" w:rsidRPr="00966FE4">
        <w:rPr>
          <w:rFonts w:ascii="Calibri" w:hAnsi="Calibri" w:cs="Calibri"/>
          <w:bCs/>
        </w:rPr>
        <w:t>501(c)3 non-profit</w:t>
      </w:r>
      <w:r w:rsidR="00E551EE">
        <w:rPr>
          <w:rFonts w:ascii="Calibri" w:hAnsi="Calibri" w:cs="Calibri"/>
          <w:bCs/>
        </w:rPr>
        <w:t>,</w:t>
      </w:r>
      <w:r w:rsidR="00E551EE" w:rsidRPr="00966FE4">
        <w:rPr>
          <w:rFonts w:ascii="Calibri" w:hAnsi="Calibri" w:cs="Calibri"/>
          <w:bCs/>
        </w:rPr>
        <w:t xml:space="preserve"> </w:t>
      </w:r>
      <w:r w:rsidR="009E6291" w:rsidRPr="00806875">
        <w:rPr>
          <w:rFonts w:ascii="Calibri" w:hAnsi="Calibri" w:cs="Calibri"/>
        </w:rPr>
        <w:t>non-traditional partners</w:t>
      </w:r>
      <w:r w:rsidR="009E6291">
        <w:rPr>
          <w:rFonts w:ascii="Calibri" w:hAnsi="Calibri" w:cs="Calibri"/>
        </w:rPr>
        <w:t>,</w:t>
      </w:r>
      <w:r w:rsidR="009E6291" w:rsidRPr="00966FE4">
        <w:rPr>
          <w:rFonts w:ascii="Calibri" w:hAnsi="Calibri" w:cs="Calibri"/>
          <w:bCs/>
        </w:rPr>
        <w:t xml:space="preserve"> </w:t>
      </w:r>
      <w:r w:rsidR="00E551EE" w:rsidRPr="00966FE4">
        <w:rPr>
          <w:rFonts w:ascii="Calibri" w:hAnsi="Calibri" w:cs="Calibri"/>
          <w:bCs/>
        </w:rPr>
        <w:t xml:space="preserve">community-based </w:t>
      </w:r>
      <w:r w:rsidR="00E551EE">
        <w:rPr>
          <w:rFonts w:ascii="Calibri" w:hAnsi="Calibri" w:cs="Calibri"/>
          <w:bCs/>
        </w:rPr>
        <w:t xml:space="preserve">and </w:t>
      </w:r>
      <w:r w:rsidR="00E551EE" w:rsidRPr="00966FE4">
        <w:rPr>
          <w:rFonts w:ascii="Calibri" w:hAnsi="Calibri" w:cs="Calibri"/>
          <w:bCs/>
        </w:rPr>
        <w:t xml:space="preserve">faith-based organizations, quasi-governmental organizations, </w:t>
      </w:r>
      <w:r w:rsidR="009E6291">
        <w:rPr>
          <w:rFonts w:ascii="Calibri" w:hAnsi="Calibri" w:cs="Calibri"/>
          <w:bCs/>
        </w:rPr>
        <w:t xml:space="preserve">and </w:t>
      </w:r>
      <w:r w:rsidR="00E551EE" w:rsidRPr="00966FE4">
        <w:rPr>
          <w:rFonts w:ascii="Calibri" w:hAnsi="Calibri" w:cs="Calibri"/>
          <w:bCs/>
        </w:rPr>
        <w:t>government entities</w:t>
      </w:r>
      <w:r w:rsidR="006E1EAA">
        <w:rPr>
          <w:rFonts w:ascii="Calibri" w:hAnsi="Calibri" w:cs="Calibri"/>
        </w:rPr>
        <w:t>.</w:t>
      </w:r>
      <w:r w:rsidRPr="00806875">
        <w:rPr>
          <w:rFonts w:ascii="Calibri" w:hAnsi="Calibri" w:cs="Calibri"/>
          <w:bCs/>
        </w:rPr>
        <w:t xml:space="preserve">  </w:t>
      </w:r>
      <w:r w:rsidR="00935AAD" w:rsidRPr="00806875">
        <w:rPr>
          <w:rFonts w:ascii="Calibri" w:hAnsi="Calibri" w:cs="Calibri"/>
          <w:bCs/>
        </w:rPr>
        <w:t>Funding amounts will vary depending on the number and quality of applications received</w:t>
      </w:r>
      <w:r w:rsidR="00E37611">
        <w:rPr>
          <w:rFonts w:ascii="Calibri" w:hAnsi="Calibri" w:cs="Calibri"/>
          <w:bCs/>
        </w:rPr>
        <w:t xml:space="preserve">.  </w:t>
      </w:r>
      <w:r w:rsidR="001221F2">
        <w:rPr>
          <w:rFonts w:ascii="Calibri" w:hAnsi="Calibri" w:cs="Calibri"/>
          <w:bCs/>
        </w:rPr>
        <w:t>F</w:t>
      </w:r>
      <w:r w:rsidR="003D1E96">
        <w:rPr>
          <w:rFonts w:ascii="Calibri" w:hAnsi="Calibri" w:cs="Calibri"/>
          <w:bCs/>
        </w:rPr>
        <w:t>unding to support Immunization efforts</w:t>
      </w:r>
      <w:r w:rsidR="009D5DD7">
        <w:rPr>
          <w:rFonts w:ascii="Calibri" w:hAnsi="Calibri" w:cs="Calibri"/>
          <w:bCs/>
        </w:rPr>
        <w:t xml:space="preserve"> will be based on reasonable proposals for which a $6,000,000 allocation of funds is set aside to support multiple awards</w:t>
      </w:r>
      <w:r w:rsidR="00BF7111">
        <w:rPr>
          <w:rFonts w:ascii="Calibri" w:hAnsi="Calibri" w:cs="Calibri"/>
          <w:bCs/>
        </w:rPr>
        <w:t xml:space="preserve">. </w:t>
      </w:r>
      <w:r w:rsidR="00880DB1">
        <w:rPr>
          <w:rFonts w:ascii="Calibri" w:hAnsi="Calibri" w:cs="Calibri"/>
          <w:bCs/>
        </w:rPr>
        <w:t>Proposals will be reviewed</w:t>
      </w:r>
      <w:r w:rsidR="00BE04BD">
        <w:rPr>
          <w:rFonts w:ascii="Calibri" w:hAnsi="Calibri" w:cs="Calibri"/>
          <w:bCs/>
        </w:rPr>
        <w:t>,</w:t>
      </w:r>
      <w:r w:rsidR="00880DB1">
        <w:rPr>
          <w:rFonts w:ascii="Calibri" w:hAnsi="Calibri" w:cs="Calibri"/>
          <w:bCs/>
        </w:rPr>
        <w:t xml:space="preserve"> and </w:t>
      </w:r>
      <w:r w:rsidR="00094720">
        <w:rPr>
          <w:rFonts w:ascii="Calibri" w:hAnsi="Calibri" w:cs="Calibri"/>
          <w:bCs/>
        </w:rPr>
        <w:t xml:space="preserve">the level of the </w:t>
      </w:r>
      <w:r w:rsidR="00880DB1">
        <w:rPr>
          <w:rFonts w:ascii="Calibri" w:hAnsi="Calibri" w:cs="Calibri"/>
          <w:bCs/>
        </w:rPr>
        <w:t>award</w:t>
      </w:r>
      <w:r w:rsidR="00094720">
        <w:rPr>
          <w:rFonts w:ascii="Calibri" w:hAnsi="Calibri" w:cs="Calibri"/>
          <w:bCs/>
        </w:rPr>
        <w:t xml:space="preserve"> will be</w:t>
      </w:r>
      <w:r w:rsidR="00880DB1">
        <w:rPr>
          <w:rFonts w:ascii="Calibri" w:hAnsi="Calibri" w:cs="Calibri"/>
          <w:bCs/>
        </w:rPr>
        <w:t xml:space="preserve"> based </w:t>
      </w:r>
      <w:r w:rsidR="00C20604">
        <w:rPr>
          <w:rFonts w:ascii="Calibri" w:hAnsi="Calibri" w:cs="Calibri"/>
          <w:bCs/>
        </w:rPr>
        <w:t>on the</w:t>
      </w:r>
      <w:r w:rsidR="006C1316">
        <w:rPr>
          <w:rFonts w:ascii="Calibri" w:hAnsi="Calibri" w:cs="Calibri"/>
          <w:bCs/>
        </w:rPr>
        <w:t xml:space="preserve">ir activities and approach to addressing COVID-19 </w:t>
      </w:r>
      <w:r w:rsidR="006C1316">
        <w:rPr>
          <w:rFonts w:ascii="Calibri" w:hAnsi="Calibri" w:cs="Calibri"/>
          <w:bCs/>
        </w:rPr>
        <w:lastRenderedPageBreak/>
        <w:t xml:space="preserve">response efforts and other </w:t>
      </w:r>
      <w:r w:rsidR="00FD7A0D" w:rsidRPr="004338EE">
        <w:rPr>
          <w:rFonts w:ascii="Calibri" w:hAnsi="Calibri" w:cs="Calibri"/>
          <w:bCs/>
        </w:rPr>
        <w:t>disparities</w:t>
      </w:r>
      <w:r w:rsidR="006C1316" w:rsidRPr="004338EE">
        <w:rPr>
          <w:rFonts w:ascii="Calibri" w:hAnsi="Calibri" w:cs="Calibri"/>
          <w:bCs/>
        </w:rPr>
        <w:t xml:space="preserve"> impacting vulnerable and </w:t>
      </w:r>
      <w:r w:rsidR="00094720" w:rsidRPr="004338EE">
        <w:rPr>
          <w:rFonts w:ascii="Calibri" w:hAnsi="Calibri" w:cs="Calibri"/>
          <w:bCs/>
        </w:rPr>
        <w:t xml:space="preserve">minority populations. </w:t>
      </w:r>
      <w:r w:rsidR="00CB7468" w:rsidRPr="004338EE">
        <w:rPr>
          <w:rFonts w:ascii="Calibri" w:hAnsi="Calibri" w:cs="Calibri"/>
          <w:bCs/>
        </w:rPr>
        <w:t xml:space="preserve">  Additionally, </w:t>
      </w:r>
      <w:r w:rsidR="00F17AC0" w:rsidRPr="004338EE">
        <w:rPr>
          <w:rFonts w:ascii="Calibri" w:hAnsi="Calibri" w:cs="Calibri"/>
          <w:bCs/>
        </w:rPr>
        <w:t>funds will be allocated on a fi</w:t>
      </w:r>
      <w:r w:rsidR="00616175" w:rsidRPr="004338EE">
        <w:rPr>
          <w:rFonts w:ascii="Calibri" w:hAnsi="Calibri" w:cs="Calibri"/>
          <w:bCs/>
        </w:rPr>
        <w:t>rst-come first-served basis</w:t>
      </w:r>
      <w:r w:rsidR="0087264A" w:rsidRPr="004338EE">
        <w:rPr>
          <w:rFonts w:ascii="Calibri" w:hAnsi="Calibri" w:cs="Calibri"/>
          <w:bCs/>
        </w:rPr>
        <w:t xml:space="preserve"> and will continue to be awarded</w:t>
      </w:r>
      <w:r w:rsidR="00B410A9" w:rsidRPr="004338EE">
        <w:rPr>
          <w:rFonts w:ascii="Calibri" w:hAnsi="Calibri" w:cs="Calibri"/>
          <w:bCs/>
        </w:rPr>
        <w:t xml:space="preserve"> until all funds are ex</w:t>
      </w:r>
      <w:r w:rsidR="0087388C">
        <w:rPr>
          <w:rFonts w:ascii="Calibri" w:hAnsi="Calibri" w:cs="Calibri"/>
          <w:bCs/>
        </w:rPr>
        <w:t>hausted.</w:t>
      </w:r>
      <w:r w:rsidR="00616175" w:rsidRPr="004338EE">
        <w:rPr>
          <w:rFonts w:ascii="Calibri" w:hAnsi="Calibri" w:cs="Calibri"/>
          <w:bCs/>
        </w:rPr>
        <w:t xml:space="preserve">  O</w:t>
      </w:r>
      <w:r w:rsidR="00CB7468" w:rsidRPr="004338EE">
        <w:rPr>
          <w:rFonts w:ascii="Calibri" w:hAnsi="Calibri" w:cs="Calibri"/>
          <w:bCs/>
        </w:rPr>
        <w:t>nce the funding f</w:t>
      </w:r>
      <w:r w:rsidR="00F17AC0" w:rsidRPr="004338EE">
        <w:rPr>
          <w:rFonts w:ascii="Calibri" w:hAnsi="Calibri" w:cs="Calibri"/>
          <w:bCs/>
        </w:rPr>
        <w:t xml:space="preserve">or this initiative is exhausted </w:t>
      </w:r>
      <w:r w:rsidR="00CB7468" w:rsidRPr="004338EE">
        <w:rPr>
          <w:rFonts w:ascii="Calibri" w:hAnsi="Calibri" w:cs="Calibri"/>
          <w:bCs/>
        </w:rPr>
        <w:t xml:space="preserve">no other </w:t>
      </w:r>
      <w:r w:rsidR="004C182C" w:rsidRPr="004338EE">
        <w:rPr>
          <w:rFonts w:ascii="Calibri" w:hAnsi="Calibri" w:cs="Calibri"/>
          <w:bCs/>
        </w:rPr>
        <w:t>applications</w:t>
      </w:r>
      <w:r w:rsidR="00CB7468" w:rsidRPr="004338EE">
        <w:rPr>
          <w:rFonts w:ascii="Calibri" w:hAnsi="Calibri" w:cs="Calibri"/>
          <w:bCs/>
        </w:rPr>
        <w:t xml:space="preserve"> will be </w:t>
      </w:r>
      <w:r w:rsidR="00CB7468" w:rsidRPr="00806875">
        <w:rPr>
          <w:rFonts w:ascii="Calibri" w:hAnsi="Calibri" w:cs="Calibri"/>
          <w:bCs/>
        </w:rPr>
        <w:t>considered as a result of this RFA.</w:t>
      </w:r>
    </w:p>
    <w:p w14:paraId="6FB005B9" w14:textId="77777777" w:rsidR="004354E6" w:rsidRPr="00806875" w:rsidRDefault="004354E6" w:rsidP="00CB7468">
      <w:pPr>
        <w:rPr>
          <w:rFonts w:ascii="Calibri" w:hAnsi="Calibri" w:cs="Calibri"/>
        </w:rPr>
      </w:pPr>
    </w:p>
    <w:p w14:paraId="4ED879B3" w14:textId="77777777" w:rsidR="003F1405" w:rsidRPr="00806875" w:rsidRDefault="003F1405" w:rsidP="00CB7468">
      <w:pPr>
        <w:pStyle w:val="Header"/>
        <w:widowControl/>
        <w:tabs>
          <w:tab w:val="left" w:pos="720"/>
        </w:tabs>
        <w:rPr>
          <w:rFonts w:ascii="Calibri" w:hAnsi="Calibri" w:cs="Calibri"/>
          <w:b/>
          <w:bCs/>
        </w:rPr>
      </w:pPr>
      <w:r w:rsidRPr="00806875">
        <w:rPr>
          <w:rFonts w:ascii="Calibri" w:hAnsi="Calibri" w:cs="Calibri"/>
          <w:b/>
          <w:bCs/>
        </w:rPr>
        <w:t>Allowable Activities and Expenses</w:t>
      </w:r>
    </w:p>
    <w:p w14:paraId="61C1ACA8" w14:textId="77777777" w:rsidR="0055255F" w:rsidRPr="00806875" w:rsidRDefault="00F220CB" w:rsidP="00CB7468">
      <w:pPr>
        <w:pStyle w:val="Header"/>
        <w:widowControl/>
        <w:tabs>
          <w:tab w:val="left" w:pos="720"/>
        </w:tabs>
        <w:rPr>
          <w:rFonts w:ascii="Calibri" w:hAnsi="Calibri" w:cs="Calibri"/>
          <w:bCs/>
        </w:rPr>
      </w:pPr>
      <w:r w:rsidRPr="00806875">
        <w:rPr>
          <w:rFonts w:ascii="Calibri" w:hAnsi="Calibri" w:cs="Calibri"/>
          <w:bCs/>
        </w:rPr>
        <w:t>F</w:t>
      </w:r>
      <w:r w:rsidR="00CB7064" w:rsidRPr="00806875">
        <w:rPr>
          <w:rFonts w:ascii="Calibri" w:hAnsi="Calibri" w:cs="Calibri"/>
          <w:bCs/>
        </w:rPr>
        <w:t>unds may be used to:</w:t>
      </w:r>
    </w:p>
    <w:p w14:paraId="5E0980B2" w14:textId="30BCBEA1" w:rsidR="001523A7" w:rsidRPr="004338EE" w:rsidRDefault="00CD616A" w:rsidP="00CB7468">
      <w:pPr>
        <w:pStyle w:val="Header"/>
        <w:widowControl/>
        <w:numPr>
          <w:ilvl w:val="0"/>
          <w:numId w:val="6"/>
        </w:numPr>
        <w:tabs>
          <w:tab w:val="left" w:pos="360"/>
        </w:tabs>
        <w:rPr>
          <w:rFonts w:ascii="Calibri" w:hAnsi="Calibri" w:cs="Calibri"/>
          <w:bCs/>
        </w:rPr>
      </w:pPr>
      <w:r w:rsidRPr="004338EE">
        <w:rPr>
          <w:rFonts w:ascii="Calibri" w:hAnsi="Calibri" w:cs="Calibri"/>
          <w:bCs/>
        </w:rPr>
        <w:t xml:space="preserve">Provide </w:t>
      </w:r>
      <w:r w:rsidR="00C11E06" w:rsidRPr="004338EE">
        <w:rPr>
          <w:rFonts w:ascii="Calibri" w:hAnsi="Calibri" w:cs="Calibri"/>
          <w:bCs/>
        </w:rPr>
        <w:t xml:space="preserve">or supplement </w:t>
      </w:r>
      <w:r w:rsidRPr="004338EE">
        <w:rPr>
          <w:rFonts w:ascii="Calibri" w:hAnsi="Calibri" w:cs="Calibri"/>
          <w:bCs/>
        </w:rPr>
        <w:t>salar</w:t>
      </w:r>
      <w:r w:rsidR="00C11E06" w:rsidRPr="004338EE">
        <w:rPr>
          <w:rFonts w:ascii="Calibri" w:hAnsi="Calibri" w:cs="Calibri"/>
          <w:bCs/>
        </w:rPr>
        <w:t>ies</w:t>
      </w:r>
      <w:r w:rsidR="00B26A5B" w:rsidRPr="004338EE">
        <w:rPr>
          <w:rFonts w:ascii="Calibri" w:hAnsi="Calibri" w:cs="Calibri"/>
          <w:bCs/>
        </w:rPr>
        <w:t>,</w:t>
      </w:r>
      <w:r w:rsidR="0087264A" w:rsidRPr="004338EE">
        <w:rPr>
          <w:rFonts w:ascii="Calibri" w:hAnsi="Calibri" w:cs="Calibri"/>
          <w:bCs/>
        </w:rPr>
        <w:t xml:space="preserve"> expand efforts that exist or </w:t>
      </w:r>
      <w:r w:rsidR="00CE356C" w:rsidRPr="004338EE">
        <w:rPr>
          <w:rFonts w:ascii="Calibri" w:hAnsi="Calibri" w:cs="Calibri"/>
          <w:bCs/>
        </w:rPr>
        <w:t xml:space="preserve">support </w:t>
      </w:r>
      <w:r w:rsidR="0087264A" w:rsidRPr="004338EE">
        <w:rPr>
          <w:rFonts w:ascii="Calibri" w:hAnsi="Calibri" w:cs="Calibri"/>
          <w:bCs/>
        </w:rPr>
        <w:t xml:space="preserve">completely new </w:t>
      </w:r>
      <w:r w:rsidR="00651774" w:rsidRPr="004338EE">
        <w:rPr>
          <w:rFonts w:ascii="Calibri" w:hAnsi="Calibri" w:cs="Calibri"/>
          <w:bCs/>
        </w:rPr>
        <w:t>E</w:t>
      </w:r>
      <w:r w:rsidR="0087264A" w:rsidRPr="004338EE">
        <w:rPr>
          <w:rFonts w:ascii="Calibri" w:hAnsi="Calibri" w:cs="Calibri"/>
          <w:bCs/>
        </w:rPr>
        <w:t>quity efforts</w:t>
      </w:r>
      <w:r w:rsidR="00F97304" w:rsidRPr="004338EE">
        <w:rPr>
          <w:rFonts w:ascii="Calibri" w:hAnsi="Calibri" w:cs="Calibri"/>
          <w:bCs/>
        </w:rPr>
        <w:t xml:space="preserve"> </w:t>
      </w:r>
    </w:p>
    <w:p w14:paraId="2D9B1A6F" w14:textId="77777777" w:rsidR="006316E5" w:rsidRPr="004338EE" w:rsidRDefault="0063053F" w:rsidP="00CB7468">
      <w:pPr>
        <w:pStyle w:val="Header"/>
        <w:widowControl/>
        <w:numPr>
          <w:ilvl w:val="0"/>
          <w:numId w:val="6"/>
        </w:numPr>
        <w:tabs>
          <w:tab w:val="left" w:pos="360"/>
        </w:tabs>
        <w:rPr>
          <w:rFonts w:ascii="Calibri" w:hAnsi="Calibri" w:cs="Calibri"/>
          <w:bCs/>
        </w:rPr>
      </w:pPr>
      <w:r w:rsidRPr="004338EE">
        <w:rPr>
          <w:rFonts w:ascii="Calibri" w:hAnsi="Calibri" w:cs="Calibri"/>
          <w:bCs/>
        </w:rPr>
        <w:t xml:space="preserve">Travel </w:t>
      </w:r>
      <w:r w:rsidR="00E9321B" w:rsidRPr="004338EE">
        <w:rPr>
          <w:rFonts w:ascii="Calibri" w:hAnsi="Calibri" w:cs="Calibri"/>
          <w:bCs/>
        </w:rPr>
        <w:t>related to the scope of the contract</w:t>
      </w:r>
    </w:p>
    <w:p w14:paraId="3251F223" w14:textId="77777777" w:rsidR="001523A7" w:rsidRPr="004338EE" w:rsidRDefault="001523A7" w:rsidP="00CB7468">
      <w:pPr>
        <w:pStyle w:val="Header"/>
        <w:widowControl/>
        <w:numPr>
          <w:ilvl w:val="0"/>
          <w:numId w:val="6"/>
        </w:numPr>
        <w:tabs>
          <w:tab w:val="left" w:pos="360"/>
        </w:tabs>
        <w:rPr>
          <w:rFonts w:ascii="Calibri" w:hAnsi="Calibri" w:cs="Calibri"/>
          <w:bCs/>
        </w:rPr>
      </w:pPr>
      <w:r w:rsidRPr="004338EE">
        <w:rPr>
          <w:rFonts w:ascii="Calibri" w:hAnsi="Calibri" w:cs="Calibri"/>
          <w:bCs/>
        </w:rPr>
        <w:t>Purchase supplies related to trainings and/or meetings, such as paper, pens/pencils, etc.</w:t>
      </w:r>
    </w:p>
    <w:p w14:paraId="0CC2EC14" w14:textId="77777777" w:rsidR="003B7E26" w:rsidRPr="004338EE" w:rsidRDefault="00A55396" w:rsidP="00CB7468">
      <w:pPr>
        <w:pStyle w:val="Header"/>
        <w:widowControl/>
        <w:numPr>
          <w:ilvl w:val="0"/>
          <w:numId w:val="6"/>
        </w:numPr>
        <w:tabs>
          <w:tab w:val="left" w:pos="360"/>
        </w:tabs>
        <w:rPr>
          <w:rFonts w:ascii="Calibri" w:hAnsi="Calibri" w:cs="Calibri"/>
          <w:bCs/>
        </w:rPr>
      </w:pPr>
      <w:r w:rsidRPr="004338EE">
        <w:rPr>
          <w:rFonts w:ascii="Calibri" w:hAnsi="Calibri" w:cs="Calibri"/>
          <w:bCs/>
        </w:rPr>
        <w:t>Conduct ma</w:t>
      </w:r>
      <w:r w:rsidR="003B7E26" w:rsidRPr="004338EE">
        <w:rPr>
          <w:rFonts w:ascii="Calibri" w:hAnsi="Calibri" w:cs="Calibri"/>
          <w:bCs/>
        </w:rPr>
        <w:t xml:space="preserve">rketing and recruitment </w:t>
      </w:r>
      <w:r w:rsidRPr="004338EE">
        <w:rPr>
          <w:rFonts w:ascii="Calibri" w:hAnsi="Calibri" w:cs="Calibri"/>
          <w:bCs/>
        </w:rPr>
        <w:t>activities</w:t>
      </w:r>
      <w:r w:rsidR="0087264A" w:rsidRPr="004338EE">
        <w:rPr>
          <w:rFonts w:ascii="Calibri" w:hAnsi="Calibri" w:cs="Calibri"/>
          <w:bCs/>
        </w:rPr>
        <w:t xml:space="preserve"> and creative methods to reach disparate and/or remote groups</w:t>
      </w:r>
    </w:p>
    <w:p w14:paraId="2CE77A0F" w14:textId="77777777" w:rsidR="00992B46" w:rsidRPr="00806875" w:rsidRDefault="00992B46" w:rsidP="00CB7468">
      <w:pPr>
        <w:pStyle w:val="Header"/>
        <w:widowControl/>
        <w:tabs>
          <w:tab w:val="left" w:pos="360"/>
        </w:tabs>
        <w:rPr>
          <w:rFonts w:ascii="Calibri" w:hAnsi="Calibri" w:cs="Calibri"/>
          <w:bCs/>
        </w:rPr>
      </w:pPr>
    </w:p>
    <w:p w14:paraId="47424D2B" w14:textId="77777777" w:rsidR="00133F8F" w:rsidRPr="00806875" w:rsidRDefault="0089767F" w:rsidP="00CB7468">
      <w:pPr>
        <w:pStyle w:val="Header"/>
        <w:widowControl/>
        <w:tabs>
          <w:tab w:val="left" w:pos="360"/>
        </w:tabs>
        <w:rPr>
          <w:rFonts w:ascii="Calibri" w:hAnsi="Calibri" w:cs="Calibri"/>
          <w:b/>
          <w:bCs/>
        </w:rPr>
      </w:pPr>
      <w:r w:rsidRPr="00806875">
        <w:rPr>
          <w:rFonts w:ascii="Calibri" w:hAnsi="Calibri" w:cs="Calibri"/>
          <w:b/>
          <w:bCs/>
        </w:rPr>
        <w:t>Unallowable Activities and Expenses</w:t>
      </w:r>
    </w:p>
    <w:p w14:paraId="55973B8B" w14:textId="77777777" w:rsidR="0089767F" w:rsidRPr="00806875" w:rsidRDefault="0089767F" w:rsidP="00CB7468">
      <w:pPr>
        <w:pStyle w:val="Header"/>
        <w:widowControl/>
        <w:tabs>
          <w:tab w:val="left" w:pos="360"/>
        </w:tabs>
        <w:rPr>
          <w:rFonts w:ascii="Calibri" w:hAnsi="Calibri" w:cs="Calibri"/>
          <w:bCs/>
        </w:rPr>
      </w:pPr>
      <w:r w:rsidRPr="00806875">
        <w:rPr>
          <w:rFonts w:ascii="Calibri" w:hAnsi="Calibri" w:cs="Calibri"/>
          <w:bCs/>
        </w:rPr>
        <w:t>Funds may not be used for any of the following:</w:t>
      </w:r>
    </w:p>
    <w:p w14:paraId="25D423EE" w14:textId="77777777" w:rsidR="008948E4" w:rsidRPr="00806875" w:rsidRDefault="008948E4" w:rsidP="00CB7468">
      <w:pPr>
        <w:pStyle w:val="Header"/>
        <w:widowControl/>
        <w:numPr>
          <w:ilvl w:val="0"/>
          <w:numId w:val="7"/>
        </w:numPr>
        <w:tabs>
          <w:tab w:val="left" w:pos="360"/>
        </w:tabs>
        <w:rPr>
          <w:rFonts w:ascii="Calibri" w:hAnsi="Calibri" w:cs="Calibri"/>
          <w:bCs/>
        </w:rPr>
      </w:pPr>
      <w:r w:rsidRPr="00806875">
        <w:rPr>
          <w:rFonts w:ascii="Calibri" w:hAnsi="Calibri" w:cs="Calibri"/>
          <w:bCs/>
        </w:rPr>
        <w:t>Capital construction projects</w:t>
      </w:r>
    </w:p>
    <w:p w14:paraId="1C6679C7" w14:textId="3880DC34" w:rsidR="008948E4" w:rsidRDefault="00E5208A" w:rsidP="00CB7468">
      <w:pPr>
        <w:pStyle w:val="Header"/>
        <w:widowControl/>
        <w:numPr>
          <w:ilvl w:val="0"/>
          <w:numId w:val="7"/>
        </w:numPr>
        <w:tabs>
          <w:tab w:val="left" w:pos="360"/>
        </w:tabs>
        <w:rPr>
          <w:rFonts w:ascii="Calibri" w:hAnsi="Calibri" w:cs="Calibri"/>
          <w:bCs/>
        </w:rPr>
      </w:pPr>
      <w:r w:rsidRPr="00806875">
        <w:rPr>
          <w:rFonts w:ascii="Calibri" w:hAnsi="Calibri" w:cs="Calibri"/>
          <w:bCs/>
        </w:rPr>
        <w:t>Food or refreshments</w:t>
      </w:r>
    </w:p>
    <w:p w14:paraId="428C95AD" w14:textId="65122812" w:rsidR="000B1A79" w:rsidRDefault="000B1A79" w:rsidP="00CB7468">
      <w:pPr>
        <w:pStyle w:val="Header"/>
        <w:widowControl/>
        <w:numPr>
          <w:ilvl w:val="0"/>
          <w:numId w:val="7"/>
        </w:numPr>
        <w:tabs>
          <w:tab w:val="left" w:pos="36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Office Furniture</w:t>
      </w:r>
    </w:p>
    <w:p w14:paraId="04983979" w14:textId="45A0D10C" w:rsidR="000B1A79" w:rsidRDefault="000B1A79" w:rsidP="00CB7468">
      <w:pPr>
        <w:pStyle w:val="Header"/>
        <w:widowControl/>
        <w:numPr>
          <w:ilvl w:val="0"/>
          <w:numId w:val="7"/>
        </w:numPr>
        <w:tabs>
          <w:tab w:val="left" w:pos="36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Out of state travel </w:t>
      </w:r>
    </w:p>
    <w:p w14:paraId="4580A362" w14:textId="2A64B160" w:rsidR="000B1A79" w:rsidRDefault="000B1A79" w:rsidP="00CB7468">
      <w:pPr>
        <w:pStyle w:val="Header"/>
        <w:widowControl/>
        <w:numPr>
          <w:ilvl w:val="0"/>
          <w:numId w:val="7"/>
        </w:numPr>
        <w:tabs>
          <w:tab w:val="left" w:pos="36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Research </w:t>
      </w:r>
    </w:p>
    <w:p w14:paraId="73F577F4" w14:textId="61D3FAD4" w:rsidR="000B1A79" w:rsidRPr="000F667F" w:rsidRDefault="000B1A79" w:rsidP="00CB7468">
      <w:pPr>
        <w:pStyle w:val="Header"/>
        <w:widowControl/>
        <w:numPr>
          <w:ilvl w:val="0"/>
          <w:numId w:val="7"/>
        </w:numPr>
        <w:tabs>
          <w:tab w:val="left" w:pos="360"/>
        </w:tabs>
        <w:rPr>
          <w:rFonts w:ascii="Calibri" w:hAnsi="Calibri" w:cs="Calibri"/>
          <w:bCs/>
        </w:rPr>
      </w:pPr>
      <w:r w:rsidRPr="000F667F">
        <w:rPr>
          <w:rFonts w:ascii="Calibri" w:hAnsi="Calibri" w:cs="Calibri"/>
          <w:bCs/>
        </w:rPr>
        <w:t>Clothing/Apparel</w:t>
      </w:r>
      <w:r w:rsidR="00BA0A4F">
        <w:rPr>
          <w:rFonts w:ascii="Calibri" w:hAnsi="Calibri" w:cs="Calibri"/>
          <w:bCs/>
        </w:rPr>
        <w:t>/give-away items</w:t>
      </w:r>
      <w:r w:rsidRPr="000F667F">
        <w:rPr>
          <w:rFonts w:ascii="Calibri" w:hAnsi="Calibri" w:cs="Calibri"/>
          <w:bCs/>
        </w:rPr>
        <w:t xml:space="preserve"> </w:t>
      </w:r>
    </w:p>
    <w:p w14:paraId="225A9020" w14:textId="77777777" w:rsidR="0072210C" w:rsidRPr="00806875" w:rsidRDefault="0072210C" w:rsidP="00CB7468">
      <w:pPr>
        <w:pStyle w:val="BodyText"/>
        <w:numPr>
          <w:ilvl w:val="12"/>
          <w:numId w:val="0"/>
        </w:numPr>
        <w:tabs>
          <w:tab w:val="left" w:pos="720"/>
        </w:tabs>
        <w:rPr>
          <w:rFonts w:ascii="Calibri" w:hAnsi="Calibri" w:cs="Calibri"/>
          <w:b w:val="0"/>
          <w:bCs w:val="0"/>
          <w:iCs/>
        </w:rPr>
      </w:pPr>
    </w:p>
    <w:p w14:paraId="54771288" w14:textId="77777777" w:rsidR="00E37611" w:rsidRDefault="00E37611" w:rsidP="00CB7468">
      <w:pPr>
        <w:pStyle w:val="BodyText"/>
        <w:numPr>
          <w:ilvl w:val="12"/>
          <w:numId w:val="0"/>
        </w:numPr>
        <w:tabs>
          <w:tab w:val="left" w:pos="720"/>
        </w:tabs>
        <w:rPr>
          <w:rFonts w:ascii="Calibri" w:hAnsi="Calibri" w:cs="Calibri"/>
          <w:bCs w:val="0"/>
          <w:iCs/>
        </w:rPr>
      </w:pPr>
    </w:p>
    <w:p w14:paraId="0757E462" w14:textId="76BD3A6B" w:rsidR="00970444" w:rsidRPr="00806875" w:rsidRDefault="00F220CB" w:rsidP="00CB7468">
      <w:pPr>
        <w:pStyle w:val="BodyText"/>
        <w:numPr>
          <w:ilvl w:val="12"/>
          <w:numId w:val="0"/>
        </w:numPr>
        <w:tabs>
          <w:tab w:val="left" w:pos="720"/>
        </w:tabs>
        <w:rPr>
          <w:rFonts w:ascii="Calibri" w:hAnsi="Calibri" w:cs="Calibri"/>
          <w:bCs w:val="0"/>
          <w:iCs/>
        </w:rPr>
      </w:pPr>
      <w:r w:rsidRPr="00806875">
        <w:rPr>
          <w:rFonts w:ascii="Calibri" w:hAnsi="Calibri" w:cs="Calibri"/>
          <w:bCs w:val="0"/>
          <w:iCs/>
        </w:rPr>
        <w:t>Award</w:t>
      </w:r>
    </w:p>
    <w:p w14:paraId="609FE751" w14:textId="77777777" w:rsidR="00C608B6" w:rsidRPr="00934DE4" w:rsidRDefault="00C608B6" w:rsidP="00C608B6">
      <w:pPr>
        <w:numPr>
          <w:ilvl w:val="12"/>
          <w:numId w:val="0"/>
        </w:numPr>
        <w:rPr>
          <w:rFonts w:ascii="Calibri" w:hAnsi="Calibri" w:cs="Calibri"/>
        </w:rPr>
      </w:pPr>
      <w:r w:rsidRPr="00934DE4">
        <w:rPr>
          <w:rFonts w:ascii="Calibri" w:hAnsi="Calibri" w:cs="Calibri"/>
        </w:rPr>
        <w:t>Selected proposal awardees will be notified via email regarding the Commonwealth’s intent to contract for the distribution of funds.</w:t>
      </w:r>
    </w:p>
    <w:p w14:paraId="7179FF57" w14:textId="77777777" w:rsidR="00C608B6" w:rsidRPr="00806875" w:rsidRDefault="00C608B6" w:rsidP="00C608B6">
      <w:pPr>
        <w:numPr>
          <w:ilvl w:val="12"/>
          <w:numId w:val="0"/>
        </w:numPr>
        <w:rPr>
          <w:rFonts w:ascii="Calibri" w:hAnsi="Calibri" w:cs="Calibri"/>
        </w:rPr>
      </w:pPr>
    </w:p>
    <w:p w14:paraId="7045A28A" w14:textId="268D4028" w:rsidR="00C608B6" w:rsidRPr="00745E2D" w:rsidRDefault="0087388C" w:rsidP="00C608B6">
      <w:pPr>
        <w:numPr>
          <w:ilvl w:val="12"/>
          <w:numId w:val="0"/>
        </w:numPr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KDPH </w:t>
      </w:r>
      <w:r w:rsidR="00C608B6" w:rsidRPr="00092267">
        <w:rPr>
          <w:rFonts w:ascii="Calibri" w:hAnsi="Calibri" w:cs="Calibri"/>
        </w:rPr>
        <w:t>will</w:t>
      </w:r>
      <w:r w:rsidR="00C608B6" w:rsidRPr="00934DE4">
        <w:rPr>
          <w:rFonts w:ascii="Calibri" w:hAnsi="Calibri" w:cs="Calibri"/>
        </w:rPr>
        <w:t xml:space="preserve"> establish a memorandum of agreement, with the selected awardee, which will outline the contractual expectations and establish the schedule for reimbursement for activities conducted</w:t>
      </w:r>
      <w:r w:rsidR="00C608B6">
        <w:rPr>
          <w:rFonts w:ascii="Calibri" w:hAnsi="Calibri" w:cs="Calibri"/>
          <w:color w:val="FF0000"/>
        </w:rPr>
        <w:t>.</w:t>
      </w:r>
    </w:p>
    <w:p w14:paraId="2E06C5B8" w14:textId="77777777" w:rsidR="00E559AD" w:rsidRPr="00806875" w:rsidRDefault="00E559AD" w:rsidP="00CB7468">
      <w:pPr>
        <w:numPr>
          <w:ilvl w:val="12"/>
          <w:numId w:val="0"/>
        </w:numPr>
        <w:rPr>
          <w:rFonts w:ascii="Calibri" w:hAnsi="Calibri" w:cs="Calibri"/>
        </w:rPr>
      </w:pPr>
    </w:p>
    <w:p w14:paraId="54DC0181" w14:textId="77777777" w:rsidR="00E559AD" w:rsidRPr="000B1A79" w:rsidRDefault="00E559AD" w:rsidP="00CB7468">
      <w:pPr>
        <w:numPr>
          <w:ilvl w:val="12"/>
          <w:numId w:val="0"/>
        </w:numPr>
        <w:rPr>
          <w:rFonts w:ascii="Calibri" w:hAnsi="Calibri" w:cs="Calibri"/>
        </w:rPr>
      </w:pPr>
    </w:p>
    <w:p w14:paraId="097106B4" w14:textId="11475E4D" w:rsidR="00F220CB" w:rsidRPr="000B1A79" w:rsidRDefault="00E559AD" w:rsidP="00A53927">
      <w:pPr>
        <w:numPr>
          <w:ilvl w:val="12"/>
          <w:numId w:val="0"/>
        </w:numPr>
        <w:rPr>
          <w:rFonts w:ascii="Calibri" w:hAnsi="Calibri" w:cs="Calibri"/>
          <w:b/>
          <w:u w:val="single"/>
        </w:rPr>
      </w:pPr>
      <w:r w:rsidRPr="000B1A79">
        <w:rPr>
          <w:rFonts w:ascii="Calibri" w:hAnsi="Calibri" w:cs="Calibri"/>
          <w:b/>
          <w:u w:val="single"/>
        </w:rPr>
        <w:t>Application Proposal Submission Instructions</w:t>
      </w:r>
    </w:p>
    <w:p w14:paraId="501AE25C" w14:textId="77777777" w:rsidR="00347351" w:rsidRPr="00806875" w:rsidRDefault="00347351" w:rsidP="00347351">
      <w:pPr>
        <w:numPr>
          <w:ilvl w:val="12"/>
          <w:numId w:val="0"/>
        </w:numPr>
        <w:jc w:val="center"/>
        <w:rPr>
          <w:rFonts w:ascii="Calibri" w:hAnsi="Calibri" w:cs="Calibri"/>
          <w:b/>
          <w:u w:val="single"/>
        </w:rPr>
      </w:pPr>
    </w:p>
    <w:p w14:paraId="326ABB64" w14:textId="77777777" w:rsidR="00E559AD" w:rsidRPr="00806875" w:rsidRDefault="00E559AD" w:rsidP="00E559AD">
      <w:pPr>
        <w:pStyle w:val="BodyText"/>
        <w:numPr>
          <w:ilvl w:val="12"/>
          <w:numId w:val="0"/>
        </w:numPr>
        <w:rPr>
          <w:rFonts w:ascii="Calibri" w:hAnsi="Calibri" w:cs="Calibri"/>
          <w:bCs w:val="0"/>
        </w:rPr>
      </w:pPr>
      <w:r w:rsidRPr="00806875">
        <w:rPr>
          <w:rFonts w:ascii="Calibri" w:hAnsi="Calibri" w:cs="Calibri"/>
          <w:bCs w:val="0"/>
        </w:rPr>
        <w:t xml:space="preserve">Formatting </w:t>
      </w:r>
    </w:p>
    <w:p w14:paraId="43A3A83F" w14:textId="77777777" w:rsidR="00E559AD" w:rsidRPr="00806875" w:rsidRDefault="00347351" w:rsidP="00347351">
      <w:pPr>
        <w:numPr>
          <w:ilvl w:val="0"/>
          <w:numId w:val="28"/>
        </w:numPr>
        <w:rPr>
          <w:rFonts w:ascii="Calibri" w:hAnsi="Calibri" w:cs="Calibri"/>
        </w:rPr>
      </w:pPr>
      <w:r w:rsidRPr="00806875">
        <w:rPr>
          <w:rFonts w:ascii="Calibri" w:hAnsi="Calibri" w:cs="Calibri"/>
        </w:rPr>
        <w:t>Proposal</w:t>
      </w:r>
      <w:r w:rsidR="00E559AD" w:rsidRPr="00806875">
        <w:rPr>
          <w:rFonts w:ascii="Calibri" w:hAnsi="Calibri" w:cs="Calibri"/>
        </w:rPr>
        <w:t xml:space="preserve"> should be double-spaced using Arial, Calibri, or similar 12-point font. </w:t>
      </w:r>
    </w:p>
    <w:p w14:paraId="787A4636" w14:textId="77777777" w:rsidR="00E559AD" w:rsidRPr="00806875" w:rsidRDefault="00347351" w:rsidP="00347351">
      <w:pPr>
        <w:numPr>
          <w:ilvl w:val="0"/>
          <w:numId w:val="28"/>
        </w:numPr>
        <w:rPr>
          <w:rFonts w:ascii="Calibri" w:hAnsi="Calibri" w:cs="Calibri"/>
        </w:rPr>
      </w:pPr>
      <w:r w:rsidRPr="00806875">
        <w:rPr>
          <w:rFonts w:ascii="Calibri" w:hAnsi="Calibri" w:cs="Calibri"/>
        </w:rPr>
        <w:t>Proposal</w:t>
      </w:r>
      <w:r w:rsidR="00E559AD" w:rsidRPr="00806875">
        <w:rPr>
          <w:rFonts w:ascii="Calibri" w:hAnsi="Calibri" w:cs="Calibri"/>
        </w:rPr>
        <w:t xml:space="preserve"> should not exceed 10 pages, excluding the cover </w:t>
      </w:r>
      <w:r w:rsidRPr="00806875">
        <w:rPr>
          <w:rFonts w:ascii="Calibri" w:hAnsi="Calibri" w:cs="Calibri"/>
        </w:rPr>
        <w:t>letter</w:t>
      </w:r>
      <w:r w:rsidR="00E559AD" w:rsidRPr="00806875">
        <w:rPr>
          <w:rFonts w:ascii="Calibri" w:hAnsi="Calibri" w:cs="Calibri"/>
        </w:rPr>
        <w:t xml:space="preserve"> and budget template.</w:t>
      </w:r>
    </w:p>
    <w:p w14:paraId="05E470D8" w14:textId="77777777" w:rsidR="00347351" w:rsidRPr="00806875" w:rsidRDefault="00E559AD" w:rsidP="00347351">
      <w:pPr>
        <w:numPr>
          <w:ilvl w:val="0"/>
          <w:numId w:val="28"/>
        </w:numPr>
        <w:rPr>
          <w:rFonts w:ascii="Calibri" w:hAnsi="Calibri" w:cs="Calibri"/>
        </w:rPr>
      </w:pPr>
      <w:r w:rsidRPr="00806875">
        <w:rPr>
          <w:rFonts w:ascii="Calibri" w:hAnsi="Calibri" w:cs="Calibri"/>
        </w:rPr>
        <w:t>Each component should be clearly lab</w:t>
      </w:r>
      <w:r w:rsidR="00693A6D">
        <w:rPr>
          <w:rFonts w:ascii="Calibri" w:hAnsi="Calibri" w:cs="Calibri"/>
        </w:rPr>
        <w:t xml:space="preserve">eled </w:t>
      </w:r>
      <w:r w:rsidRPr="00806875">
        <w:rPr>
          <w:rFonts w:ascii="Calibri" w:hAnsi="Calibri" w:cs="Calibri"/>
        </w:rPr>
        <w:t xml:space="preserve">and numbered accordingly.  </w:t>
      </w:r>
    </w:p>
    <w:p w14:paraId="27C9BF40" w14:textId="77777777" w:rsidR="00F220CB" w:rsidRPr="00806875" w:rsidRDefault="00F220CB" w:rsidP="00347351">
      <w:pPr>
        <w:numPr>
          <w:ilvl w:val="0"/>
          <w:numId w:val="28"/>
        </w:numPr>
        <w:rPr>
          <w:rFonts w:ascii="Calibri" w:hAnsi="Calibri" w:cs="Calibri"/>
        </w:rPr>
      </w:pPr>
      <w:r w:rsidRPr="00806875">
        <w:rPr>
          <w:rFonts w:ascii="Calibri" w:hAnsi="Calibri" w:cs="Calibri"/>
        </w:rPr>
        <w:t>Failure to include any of the components below may deem yo</w:t>
      </w:r>
      <w:r w:rsidR="00970444" w:rsidRPr="00806875">
        <w:rPr>
          <w:rFonts w:ascii="Calibri" w:hAnsi="Calibri" w:cs="Calibri"/>
        </w:rPr>
        <w:t xml:space="preserve">ur application non-responsive. </w:t>
      </w:r>
    </w:p>
    <w:p w14:paraId="01BAB73F" w14:textId="77777777" w:rsidR="00347351" w:rsidRPr="00806875" w:rsidRDefault="00347351" w:rsidP="00E559AD">
      <w:pPr>
        <w:pStyle w:val="Header"/>
        <w:widowControl/>
        <w:rPr>
          <w:rFonts w:ascii="Calibri" w:hAnsi="Calibri" w:cs="Calibri"/>
        </w:rPr>
      </w:pPr>
    </w:p>
    <w:p w14:paraId="731499D1" w14:textId="77777777" w:rsidR="00347351" w:rsidRPr="00806875" w:rsidRDefault="00347351" w:rsidP="00A53927">
      <w:pPr>
        <w:pStyle w:val="Header"/>
        <w:widowControl/>
        <w:rPr>
          <w:rFonts w:ascii="Calibri" w:hAnsi="Calibri" w:cs="Calibri"/>
          <w:b/>
        </w:rPr>
      </w:pPr>
      <w:r w:rsidRPr="000B1A79">
        <w:rPr>
          <w:rFonts w:ascii="Calibri" w:hAnsi="Calibri" w:cs="Calibri"/>
          <w:b/>
          <w:u w:val="single"/>
        </w:rPr>
        <w:lastRenderedPageBreak/>
        <w:t xml:space="preserve">Items to </w:t>
      </w:r>
      <w:r w:rsidR="009066F7" w:rsidRPr="000B1A79">
        <w:rPr>
          <w:rFonts w:ascii="Calibri" w:hAnsi="Calibri" w:cs="Calibri"/>
          <w:b/>
          <w:u w:val="single"/>
        </w:rPr>
        <w:t>Prepare for Submission</w:t>
      </w:r>
      <w:r w:rsidR="009066F7" w:rsidRPr="000B1A79">
        <w:rPr>
          <w:rFonts w:ascii="Calibri" w:hAnsi="Calibri" w:cs="Calibri"/>
          <w:b/>
        </w:rPr>
        <w:t xml:space="preserve"> </w:t>
      </w:r>
      <w:r w:rsidR="009066F7" w:rsidRPr="00806875">
        <w:rPr>
          <w:rFonts w:ascii="Calibri" w:hAnsi="Calibri" w:cs="Calibri"/>
          <w:b/>
        </w:rPr>
        <w:t>[</w:t>
      </w:r>
      <w:r w:rsidR="009066F7" w:rsidRPr="00806875">
        <w:rPr>
          <w:rFonts w:ascii="Calibri" w:hAnsi="Calibri" w:cs="Calibri"/>
          <w:b/>
          <w:color w:val="0070C0"/>
        </w:rPr>
        <w:t xml:space="preserve">A, B, </w:t>
      </w:r>
      <w:r w:rsidR="00A53927" w:rsidRPr="00806875">
        <w:rPr>
          <w:rFonts w:ascii="Calibri" w:hAnsi="Calibri" w:cs="Calibri"/>
          <w:b/>
          <w:color w:val="0070C0"/>
        </w:rPr>
        <w:t>C</w:t>
      </w:r>
      <w:r w:rsidR="00A53927" w:rsidRPr="00806875">
        <w:rPr>
          <w:rFonts w:ascii="Calibri" w:hAnsi="Calibri" w:cs="Calibri"/>
          <w:b/>
        </w:rPr>
        <w:t xml:space="preserve"> </w:t>
      </w:r>
      <w:r w:rsidR="00A53927" w:rsidRPr="00806875">
        <w:rPr>
          <w:rFonts w:ascii="Calibri" w:hAnsi="Calibri" w:cs="Calibri"/>
          <w:b/>
          <w:color w:val="0070C0"/>
        </w:rPr>
        <w:t>below</w:t>
      </w:r>
      <w:r w:rsidR="009066F7" w:rsidRPr="00806875">
        <w:rPr>
          <w:rFonts w:ascii="Calibri" w:hAnsi="Calibri" w:cs="Calibri"/>
          <w:b/>
        </w:rPr>
        <w:t>]</w:t>
      </w:r>
    </w:p>
    <w:p w14:paraId="785DCE07" w14:textId="77777777" w:rsidR="00A53927" w:rsidRPr="00806875" w:rsidRDefault="00A53927" w:rsidP="00A53927">
      <w:pPr>
        <w:pStyle w:val="Header"/>
        <w:widowControl/>
        <w:rPr>
          <w:rFonts w:ascii="Calibri" w:hAnsi="Calibri" w:cs="Calibri"/>
          <w:b/>
          <w:u w:val="single"/>
        </w:rPr>
      </w:pPr>
    </w:p>
    <w:p w14:paraId="41B5D110" w14:textId="77777777" w:rsidR="00347351" w:rsidRPr="00806875" w:rsidRDefault="00347351" w:rsidP="00347351">
      <w:pPr>
        <w:pStyle w:val="Header"/>
        <w:widowControl/>
        <w:numPr>
          <w:ilvl w:val="0"/>
          <w:numId w:val="5"/>
        </w:numPr>
        <w:rPr>
          <w:rFonts w:ascii="Calibri" w:hAnsi="Calibri" w:cs="Calibri"/>
          <w:b/>
          <w:color w:val="0070C0"/>
        </w:rPr>
      </w:pPr>
      <w:r w:rsidRPr="00806875">
        <w:rPr>
          <w:rFonts w:ascii="Calibri" w:hAnsi="Calibri" w:cs="Calibri"/>
          <w:b/>
          <w:color w:val="0070C0"/>
        </w:rPr>
        <w:t>Cover Letter</w:t>
      </w:r>
    </w:p>
    <w:p w14:paraId="772229A7" w14:textId="77777777" w:rsidR="00F220CB" w:rsidRPr="00806875" w:rsidRDefault="00F220CB" w:rsidP="00896CFC">
      <w:pPr>
        <w:ind w:firstLine="36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Cover </w:t>
      </w:r>
      <w:r w:rsidR="00E559AD" w:rsidRPr="00806875">
        <w:rPr>
          <w:rFonts w:ascii="Calibri" w:hAnsi="Calibri" w:cs="Calibri"/>
        </w:rPr>
        <w:t>Letter on organization letterhead, to include:</w:t>
      </w:r>
    </w:p>
    <w:p w14:paraId="74A4D983" w14:textId="77777777" w:rsidR="00E559AD" w:rsidRPr="00806875" w:rsidRDefault="00E559AD" w:rsidP="00A5392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Cover letter </w:t>
      </w:r>
    </w:p>
    <w:p w14:paraId="73395B84" w14:textId="77777777" w:rsidR="00E559AD" w:rsidRPr="00806875" w:rsidRDefault="00E559AD" w:rsidP="00A5392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>Name of the organization</w:t>
      </w:r>
    </w:p>
    <w:p w14:paraId="7A78CA90" w14:textId="77777777" w:rsidR="00E559AD" w:rsidRPr="00806875" w:rsidRDefault="00347351" w:rsidP="00A5392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Physical </w:t>
      </w:r>
      <w:r w:rsidR="00E559AD" w:rsidRPr="00806875">
        <w:rPr>
          <w:rFonts w:ascii="Calibri" w:hAnsi="Calibri" w:cs="Calibri"/>
        </w:rPr>
        <w:t>Address</w:t>
      </w:r>
    </w:p>
    <w:p w14:paraId="07000102" w14:textId="77777777" w:rsidR="00E559AD" w:rsidRPr="00806875" w:rsidRDefault="00E559AD" w:rsidP="00A5392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>Telephone number</w:t>
      </w:r>
    </w:p>
    <w:p w14:paraId="26336599" w14:textId="77777777" w:rsidR="00E559AD" w:rsidRPr="00806875" w:rsidRDefault="00E559AD" w:rsidP="00A5392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>Email address</w:t>
      </w:r>
    </w:p>
    <w:p w14:paraId="1CCD5715" w14:textId="77777777" w:rsidR="00E559AD" w:rsidRPr="00806875" w:rsidRDefault="00E559AD" w:rsidP="00A5392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>Contact person</w:t>
      </w:r>
    </w:p>
    <w:p w14:paraId="0C927276" w14:textId="77777777" w:rsidR="009066F7" w:rsidRPr="00806875" w:rsidRDefault="009066F7" w:rsidP="00A53927">
      <w:pPr>
        <w:pStyle w:val="ListParagraph"/>
        <w:numPr>
          <w:ilvl w:val="0"/>
          <w:numId w:val="34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Signed by organization representative authorized to enter into a contract with the Commonwealth </w:t>
      </w:r>
    </w:p>
    <w:p w14:paraId="693DC453" w14:textId="77777777" w:rsidR="00347351" w:rsidRPr="00806875" w:rsidRDefault="00347351" w:rsidP="00347351">
      <w:pPr>
        <w:pStyle w:val="ListParagraph"/>
        <w:autoSpaceDE w:val="0"/>
        <w:autoSpaceDN w:val="0"/>
        <w:adjustRightInd w:val="0"/>
        <w:ind w:left="0"/>
        <w:rPr>
          <w:rFonts w:ascii="Calibri" w:hAnsi="Calibri" w:cs="Calibri"/>
        </w:rPr>
      </w:pPr>
    </w:p>
    <w:p w14:paraId="01A18B7C" w14:textId="77777777" w:rsidR="00347351" w:rsidRPr="00806875" w:rsidRDefault="00347351" w:rsidP="0034735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color w:val="0070C0"/>
        </w:rPr>
      </w:pPr>
      <w:r w:rsidRPr="00806875">
        <w:rPr>
          <w:rFonts w:ascii="Calibri" w:hAnsi="Calibri" w:cs="Calibri"/>
          <w:b/>
          <w:color w:val="0070C0"/>
        </w:rPr>
        <w:t>Responses to the following</w:t>
      </w:r>
      <w:r w:rsidR="00896CFC" w:rsidRPr="00806875">
        <w:rPr>
          <w:rFonts w:ascii="Calibri" w:hAnsi="Calibri" w:cs="Calibri"/>
          <w:b/>
          <w:color w:val="0070C0"/>
        </w:rPr>
        <w:t>:</w:t>
      </w:r>
    </w:p>
    <w:p w14:paraId="2D70B3AB" w14:textId="54F095A9" w:rsidR="00347351" w:rsidRPr="00806875" w:rsidRDefault="00347351" w:rsidP="00896CF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>Provide a brief history of the organization.  Include if your organization is</w:t>
      </w:r>
      <w:r w:rsidR="00A53927" w:rsidRPr="00806875">
        <w:rPr>
          <w:rFonts w:ascii="Calibri" w:hAnsi="Calibri" w:cs="Calibri"/>
        </w:rPr>
        <w:t xml:space="preserve"> 501c3</w:t>
      </w:r>
      <w:r w:rsidRPr="00806875">
        <w:rPr>
          <w:rFonts w:ascii="Calibri" w:hAnsi="Calibri" w:cs="Calibri"/>
        </w:rPr>
        <w:t xml:space="preserve"> non-profit </w:t>
      </w:r>
      <w:r w:rsidR="00A53927" w:rsidRPr="00806875">
        <w:rPr>
          <w:rFonts w:ascii="Calibri" w:hAnsi="Calibri" w:cs="Calibri"/>
        </w:rPr>
        <w:t>or quasi-governmental.</w:t>
      </w:r>
      <w:r w:rsidR="00896CFC" w:rsidRPr="00806875">
        <w:rPr>
          <w:rFonts w:ascii="Calibri" w:hAnsi="Calibri" w:cs="Calibri"/>
        </w:rPr>
        <w:t xml:space="preserve"> </w:t>
      </w:r>
      <w:r w:rsidR="00F01DAB">
        <w:rPr>
          <w:rFonts w:ascii="Calibri" w:hAnsi="Calibri" w:cs="Calibri"/>
        </w:rPr>
        <w:t>(</w:t>
      </w:r>
      <w:r w:rsidR="00F01DAB">
        <w:t>Proof of 501c3 status is required.)</w:t>
      </w:r>
    </w:p>
    <w:p w14:paraId="57A9739F" w14:textId="77777777" w:rsidR="00347351" w:rsidRPr="00806875" w:rsidRDefault="00347351" w:rsidP="00896CFC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1AC59190" w14:textId="77777777" w:rsidR="00347351" w:rsidRPr="00806875" w:rsidRDefault="00347351" w:rsidP="00896CF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Is your workforce representative the populations you are serving?  </w:t>
      </w:r>
    </w:p>
    <w:p w14:paraId="286E0799" w14:textId="77777777" w:rsidR="00347351" w:rsidRPr="00806875" w:rsidRDefault="00347351" w:rsidP="00A53927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48160645" w14:textId="6E695A84" w:rsidR="006D7824" w:rsidRDefault="006D7824" w:rsidP="006D7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 w:rsidRPr="00934DE4">
        <w:rPr>
          <w:rFonts w:ascii="Calibri" w:hAnsi="Calibri" w:cs="Calibri"/>
        </w:rPr>
        <w:t>Please</w:t>
      </w:r>
      <w:r>
        <w:rPr>
          <w:rFonts w:ascii="Calibri" w:hAnsi="Calibri" w:cs="Calibri"/>
        </w:rPr>
        <w:t xml:space="preserve"> </w:t>
      </w:r>
      <w:r w:rsidRPr="001973C3">
        <w:rPr>
          <w:rFonts w:ascii="Calibri" w:hAnsi="Calibri" w:cs="Calibri"/>
        </w:rPr>
        <w:t>i</w:t>
      </w:r>
      <w:r w:rsidRPr="0037737C">
        <w:rPr>
          <w:rFonts w:ascii="Calibri" w:hAnsi="Calibri" w:cs="Calibri"/>
        </w:rPr>
        <w:t>d</w:t>
      </w:r>
      <w:r w:rsidRPr="001973C3">
        <w:rPr>
          <w:rFonts w:ascii="Calibri" w:hAnsi="Calibri" w:cs="Calibri"/>
        </w:rPr>
        <w:t>entify</w:t>
      </w:r>
      <w:r w:rsidRPr="00934DE4">
        <w:rPr>
          <w:rFonts w:ascii="Calibri" w:hAnsi="Calibri" w:cs="Calibri"/>
        </w:rPr>
        <w:t xml:space="preserve"> how you determined the geographic area(s) in which your organization plans to deliver the proposed activities outlined in the proposal</w:t>
      </w:r>
      <w:r>
        <w:rPr>
          <w:rFonts w:ascii="Calibri" w:hAnsi="Calibri" w:cs="Calibri"/>
        </w:rPr>
        <w:t xml:space="preserve"> (i.e., survey data,</w:t>
      </w:r>
      <w:r w:rsidR="00FF23EA">
        <w:rPr>
          <w:rFonts w:ascii="Calibri" w:hAnsi="Calibri" w:cs="Calibri"/>
        </w:rPr>
        <w:t xml:space="preserve"> SVI data,</w:t>
      </w:r>
      <w:r>
        <w:rPr>
          <w:rFonts w:ascii="Calibri" w:hAnsi="Calibri" w:cs="Calibri"/>
        </w:rPr>
        <w:t xml:space="preserve"> zip code data etc.)</w:t>
      </w:r>
      <w:r w:rsidRPr="00934DE4">
        <w:rPr>
          <w:rFonts w:ascii="Calibri" w:hAnsi="Calibri" w:cs="Calibri"/>
        </w:rPr>
        <w:t xml:space="preserve">. If the applicant proposes to provide expanded services in multiple distinct geographic areas, provide this information for each area. </w:t>
      </w:r>
    </w:p>
    <w:p w14:paraId="60C7FD42" w14:textId="77777777" w:rsidR="006D7824" w:rsidRPr="00934DE4" w:rsidRDefault="006D7824" w:rsidP="0035377B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67A24839" w14:textId="21FCFEBE" w:rsidR="006D7824" w:rsidRDefault="006D7824" w:rsidP="006D7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provide a </w:t>
      </w:r>
      <w:r w:rsidRPr="00806875">
        <w:rPr>
          <w:rFonts w:ascii="Calibri" w:hAnsi="Calibri" w:cs="Calibri"/>
        </w:rPr>
        <w:t>method or process to capture client engagement and feedback to evaluate and address the unmet needs of your population</w:t>
      </w:r>
      <w:r>
        <w:rPr>
          <w:rFonts w:ascii="Calibri" w:hAnsi="Calibri" w:cs="Calibri"/>
        </w:rPr>
        <w:t>.</w:t>
      </w:r>
      <w:r w:rsidRPr="00806875">
        <w:rPr>
          <w:rFonts w:ascii="Calibri" w:hAnsi="Calibri" w:cs="Calibri"/>
        </w:rPr>
        <w:t xml:space="preserve">  </w:t>
      </w:r>
    </w:p>
    <w:p w14:paraId="0FA3CE9A" w14:textId="77777777" w:rsidR="006D7824" w:rsidRPr="0035377B" w:rsidRDefault="006D7824" w:rsidP="0035377B">
      <w:pPr>
        <w:pStyle w:val="ListParagraph"/>
        <w:rPr>
          <w:rFonts w:ascii="Calibri" w:hAnsi="Calibri" w:cs="Calibri"/>
        </w:rPr>
      </w:pPr>
    </w:p>
    <w:p w14:paraId="0CE24145" w14:textId="5863C33A" w:rsidR="006D7824" w:rsidRPr="00996C71" w:rsidRDefault="006D7824" w:rsidP="006D7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 w:rsidRPr="00996C71">
        <w:rPr>
          <w:rFonts w:ascii="Calibri" w:hAnsi="Calibri" w:cs="Calibri"/>
        </w:rPr>
        <w:t xml:space="preserve">Measurable outcomes are critical to help ensure that we are carrying out the most effective programming possible. Please explain how you will capture performance data, analyze, and disseminate for </w:t>
      </w:r>
      <w:r w:rsidR="00104C88">
        <w:rPr>
          <w:rFonts w:ascii="Calibri" w:hAnsi="Calibri" w:cs="Calibri"/>
        </w:rPr>
        <w:t xml:space="preserve">monthly </w:t>
      </w:r>
      <w:r w:rsidRPr="00996C71">
        <w:rPr>
          <w:rFonts w:ascii="Calibri" w:hAnsi="Calibri" w:cs="Calibri"/>
        </w:rPr>
        <w:t xml:space="preserve">reporting. </w:t>
      </w:r>
    </w:p>
    <w:p w14:paraId="01C57846" w14:textId="77777777" w:rsidR="006D7824" w:rsidRPr="0035377B" w:rsidRDefault="006D7824" w:rsidP="0035377B">
      <w:pPr>
        <w:autoSpaceDE w:val="0"/>
        <w:autoSpaceDN w:val="0"/>
        <w:adjustRightInd w:val="0"/>
        <w:rPr>
          <w:rFonts w:ascii="Calibri" w:hAnsi="Calibri" w:cs="Calibri"/>
        </w:rPr>
      </w:pPr>
    </w:p>
    <w:p w14:paraId="368F39C4" w14:textId="77777777" w:rsidR="005848E1" w:rsidRPr="0035377B" w:rsidRDefault="005848E1" w:rsidP="0035377B">
      <w:pPr>
        <w:pStyle w:val="ListParagraph"/>
        <w:rPr>
          <w:rFonts w:ascii="Calibri" w:hAnsi="Calibri" w:cs="Calibri"/>
        </w:rPr>
      </w:pPr>
    </w:p>
    <w:p w14:paraId="6C6695D7" w14:textId="7F6872D8" w:rsidR="005848E1" w:rsidRDefault="005848E1" w:rsidP="005848E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What is your program plan and what do you hope to achieve? Please remember to utilize SMART (specific, measurable, accessible, realistic and timely) goals.  Make sure to quantify data (</w:t>
      </w:r>
      <w:proofErr w:type="gramStart"/>
      <w:r>
        <w:rPr>
          <w:rFonts w:ascii="Calibri" w:hAnsi="Calibri" w:cs="Calibri"/>
        </w:rPr>
        <w:t>i.e..</w:t>
      </w:r>
      <w:proofErr w:type="gramEnd"/>
      <w:r>
        <w:rPr>
          <w:rFonts w:ascii="Calibri" w:hAnsi="Calibri" w:cs="Calibri"/>
        </w:rPr>
        <w:t xml:space="preserve"> How many, how often etc.).</w:t>
      </w:r>
    </w:p>
    <w:p w14:paraId="68F80948" w14:textId="77777777" w:rsidR="005848E1" w:rsidRPr="0035377B" w:rsidRDefault="005848E1" w:rsidP="0035377B">
      <w:pPr>
        <w:pStyle w:val="ListParagraph"/>
        <w:rPr>
          <w:rFonts w:ascii="Calibri" w:hAnsi="Calibri" w:cs="Calibri"/>
        </w:rPr>
      </w:pPr>
    </w:p>
    <w:p w14:paraId="650AC36D" w14:textId="0EDDD8B4" w:rsidR="005848E1" w:rsidRPr="005848E1" w:rsidRDefault="005848E1" w:rsidP="005848E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What recruiting methods or service delivery do you utilize to ensure that your services are equitable versus equal?  </w:t>
      </w:r>
    </w:p>
    <w:p w14:paraId="4CF57977" w14:textId="77777777" w:rsidR="005848E1" w:rsidRPr="0035377B" w:rsidRDefault="005848E1" w:rsidP="0035377B">
      <w:pPr>
        <w:pStyle w:val="ListParagraph"/>
        <w:rPr>
          <w:rFonts w:ascii="Calibri" w:hAnsi="Calibri" w:cs="Calibri"/>
        </w:rPr>
      </w:pPr>
    </w:p>
    <w:p w14:paraId="137020BB" w14:textId="4B77E255" w:rsidR="005848E1" w:rsidRPr="00806875" w:rsidRDefault="005848E1" w:rsidP="005848E1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Provide evidence of readiness to implement and provide </w:t>
      </w:r>
      <w:r w:rsidR="00834936">
        <w:rPr>
          <w:rFonts w:ascii="Calibri" w:hAnsi="Calibri" w:cs="Calibri"/>
        </w:rPr>
        <w:t xml:space="preserve">a </w:t>
      </w:r>
      <w:r w:rsidRPr="00806875">
        <w:rPr>
          <w:rFonts w:ascii="Calibri" w:hAnsi="Calibri" w:cs="Calibri"/>
        </w:rPr>
        <w:t xml:space="preserve">feasible sustainability plan. </w:t>
      </w:r>
    </w:p>
    <w:p w14:paraId="41DBB74A" w14:textId="77777777" w:rsidR="00347351" w:rsidRPr="00806875" w:rsidRDefault="00347351" w:rsidP="00A53927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2D4FBE8D" w14:textId="5C2A5CAE" w:rsidR="00347351" w:rsidRPr="00806875" w:rsidRDefault="00E71685" w:rsidP="00896CF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r w:rsidR="00347351" w:rsidRPr="00806875">
        <w:rPr>
          <w:rFonts w:ascii="Calibri" w:hAnsi="Calibri" w:cs="Calibri"/>
        </w:rPr>
        <w:t>Any additional information you wish to add</w:t>
      </w:r>
      <w:r>
        <w:rPr>
          <w:rFonts w:ascii="Calibri" w:hAnsi="Calibri" w:cs="Calibri"/>
        </w:rPr>
        <w:t xml:space="preserve"> to support your program plan for data needs and evaluation purposes</w:t>
      </w:r>
      <w:r w:rsidR="00347351" w:rsidRPr="00806875">
        <w:rPr>
          <w:rFonts w:ascii="Calibri" w:hAnsi="Calibri" w:cs="Calibri"/>
        </w:rPr>
        <w:t>.  [this item not scored]</w:t>
      </w:r>
    </w:p>
    <w:p w14:paraId="674DE616" w14:textId="77777777" w:rsidR="00347351" w:rsidRPr="00806875" w:rsidRDefault="00347351" w:rsidP="00A53927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3280C30B" w14:textId="7B4B0C49" w:rsidR="00347351" w:rsidRPr="00806875" w:rsidRDefault="00347351" w:rsidP="00896CFC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</w:rPr>
      </w:pPr>
      <w:r w:rsidRPr="00806875">
        <w:rPr>
          <w:rFonts w:ascii="Calibri" w:hAnsi="Calibri" w:cs="Calibri"/>
        </w:rPr>
        <w:t xml:space="preserve">Complete all </w:t>
      </w:r>
      <w:r w:rsidR="00A82ADE">
        <w:rPr>
          <w:rFonts w:ascii="Calibri" w:hAnsi="Calibri" w:cs="Calibri"/>
        </w:rPr>
        <w:t>necessary tabs using the</w:t>
      </w:r>
      <w:r w:rsidR="00F01DAB">
        <w:rPr>
          <w:rFonts w:ascii="Calibri" w:hAnsi="Calibri" w:cs="Calibri"/>
          <w:strike/>
        </w:rPr>
        <w:t xml:space="preserve"> </w:t>
      </w:r>
      <w:r w:rsidR="00F01DAB">
        <w:t>DPH Vendor Budget for Contract</w:t>
      </w:r>
      <w:r w:rsidRPr="00806875">
        <w:rPr>
          <w:rFonts w:ascii="Calibri" w:hAnsi="Calibri" w:cs="Calibri"/>
        </w:rPr>
        <w:t>.  [this item not scored but may be negotiated if considered for award]</w:t>
      </w:r>
    </w:p>
    <w:p w14:paraId="10C749CD" w14:textId="77777777" w:rsidR="00347351" w:rsidRPr="00806875" w:rsidRDefault="00347351" w:rsidP="00347351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4866F7EB" w14:textId="77777777" w:rsidR="00347351" w:rsidRPr="00806875" w:rsidRDefault="00347351" w:rsidP="00347351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color w:val="0070C0"/>
        </w:rPr>
      </w:pPr>
      <w:r w:rsidRPr="00806875">
        <w:rPr>
          <w:rFonts w:ascii="Calibri" w:hAnsi="Calibri" w:cs="Calibri"/>
          <w:b/>
          <w:color w:val="0070C0"/>
        </w:rPr>
        <w:t>Budget Template (must use the attached Excel template)</w:t>
      </w:r>
    </w:p>
    <w:p w14:paraId="3141BFEC" w14:textId="77777777" w:rsidR="00347351" w:rsidRPr="00806875" w:rsidRDefault="00347351" w:rsidP="00347351">
      <w:pPr>
        <w:pStyle w:val="ListParagraph"/>
        <w:autoSpaceDE w:val="0"/>
        <w:autoSpaceDN w:val="0"/>
        <w:adjustRightInd w:val="0"/>
        <w:rPr>
          <w:rFonts w:ascii="Calibri" w:hAnsi="Calibri" w:cs="Calibri"/>
        </w:rPr>
      </w:pPr>
    </w:p>
    <w:p w14:paraId="426C9A80" w14:textId="06910EF8" w:rsidR="004C182C" w:rsidRDefault="00F93163" w:rsidP="004C182C">
      <w:pPr>
        <w:numPr>
          <w:ilvl w:val="12"/>
          <w:numId w:val="0"/>
        </w:numPr>
        <w:jc w:val="center"/>
        <w:rPr>
          <w:rFonts w:ascii="Calibri" w:hAnsi="Calibri" w:cs="Calibri"/>
        </w:rPr>
      </w:pPr>
      <w:r>
        <w:object w:dxaOrig="1539" w:dyaOrig="997" w14:anchorId="2102E1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24" o:title=""/>
          </v:shape>
          <o:OLEObject Type="Embed" ProgID="Excel.Sheet.12" ShapeID="_x0000_i1025" DrawAspect="Icon" ObjectID="_1737454913" r:id="rId25"/>
        </w:object>
      </w:r>
    </w:p>
    <w:p w14:paraId="54CFD382" w14:textId="47151785" w:rsidR="00A82ADE" w:rsidRDefault="00A82ADE" w:rsidP="004C182C">
      <w:pPr>
        <w:numPr>
          <w:ilvl w:val="12"/>
          <w:numId w:val="0"/>
        </w:numPr>
        <w:jc w:val="center"/>
        <w:rPr>
          <w:rFonts w:ascii="Calibri" w:hAnsi="Calibri" w:cs="Calibri"/>
        </w:rPr>
      </w:pPr>
    </w:p>
    <w:p w14:paraId="39CA751C" w14:textId="77777777" w:rsidR="00A82ADE" w:rsidRPr="00C566C6" w:rsidRDefault="00A82ADE" w:rsidP="00A82ADE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</w:rPr>
      </w:pPr>
      <w:r>
        <w:rPr>
          <w:rFonts w:ascii="Calibri" w:hAnsi="Calibri" w:cs="Calibri"/>
          <w:b/>
          <w:color w:val="0070C0"/>
        </w:rPr>
        <w:t>Workplan (must use the attached Word template)</w:t>
      </w:r>
    </w:p>
    <w:p w14:paraId="6F9F0766" w14:textId="534B35EB" w:rsidR="004C182C" w:rsidRPr="00806875" w:rsidRDefault="004C182C" w:rsidP="004C182C">
      <w:pPr>
        <w:numPr>
          <w:ilvl w:val="12"/>
          <w:numId w:val="0"/>
        </w:numPr>
        <w:jc w:val="center"/>
        <w:rPr>
          <w:rFonts w:ascii="Calibri" w:hAnsi="Calibri" w:cs="Calibri"/>
        </w:rPr>
      </w:pPr>
    </w:p>
    <w:p w14:paraId="6A6ECE6A" w14:textId="77777777" w:rsidR="00F220CB" w:rsidRPr="00806875" w:rsidRDefault="004C182C" w:rsidP="00347351">
      <w:pPr>
        <w:rPr>
          <w:rFonts w:ascii="Calibri" w:hAnsi="Calibri" w:cs="Calibri"/>
          <w:b/>
          <w:color w:val="FF0000"/>
          <w:u w:val="single"/>
        </w:rPr>
      </w:pPr>
      <w:r w:rsidRPr="00806875">
        <w:rPr>
          <w:rFonts w:ascii="Calibri" w:hAnsi="Calibri" w:cs="Calibri"/>
          <w:b/>
          <w:color w:val="FF0000"/>
          <w:u w:val="single"/>
        </w:rPr>
        <w:br w:type="page"/>
      </w:r>
      <w:r w:rsidR="00A53927" w:rsidRPr="00806875">
        <w:rPr>
          <w:rFonts w:ascii="Calibri" w:hAnsi="Calibri" w:cs="Calibri"/>
          <w:b/>
          <w:color w:val="FF0000"/>
          <w:u w:val="single"/>
        </w:rPr>
        <w:lastRenderedPageBreak/>
        <w:t>Submitting the</w:t>
      </w:r>
      <w:r w:rsidR="00F220CB" w:rsidRPr="00806875">
        <w:rPr>
          <w:rFonts w:ascii="Calibri" w:hAnsi="Calibri" w:cs="Calibri"/>
          <w:b/>
          <w:color w:val="FF0000"/>
          <w:u w:val="single"/>
        </w:rPr>
        <w:t xml:space="preserve"> Application</w:t>
      </w:r>
      <w:r w:rsidR="00A53927" w:rsidRPr="00806875">
        <w:rPr>
          <w:rFonts w:ascii="Calibri" w:hAnsi="Calibri" w:cs="Calibri"/>
          <w:b/>
          <w:color w:val="FF0000"/>
          <w:u w:val="single"/>
        </w:rPr>
        <w:t xml:space="preserve"> Proposal</w:t>
      </w:r>
    </w:p>
    <w:p w14:paraId="37F1A00F" w14:textId="62BFF83D" w:rsidR="00F220CB" w:rsidRPr="00806875" w:rsidRDefault="00F220CB" w:rsidP="00347351">
      <w:pPr>
        <w:numPr>
          <w:ilvl w:val="12"/>
          <w:numId w:val="0"/>
        </w:numPr>
        <w:rPr>
          <w:rFonts w:ascii="Calibri" w:hAnsi="Calibri" w:cs="Calibri"/>
        </w:rPr>
      </w:pPr>
      <w:r w:rsidRPr="00E36801">
        <w:rPr>
          <w:rFonts w:ascii="Calibri" w:hAnsi="Calibri" w:cs="Calibri"/>
        </w:rPr>
        <w:t xml:space="preserve">Submission of </w:t>
      </w:r>
      <w:r w:rsidR="00544933" w:rsidRPr="00E36801">
        <w:rPr>
          <w:rFonts w:ascii="Calibri" w:hAnsi="Calibri" w:cs="Calibri"/>
        </w:rPr>
        <w:t>application proposal and required attachment must</w:t>
      </w:r>
      <w:r w:rsidRPr="00E36801">
        <w:rPr>
          <w:rFonts w:ascii="Calibri" w:hAnsi="Calibri" w:cs="Calibri"/>
        </w:rPr>
        <w:t xml:space="preserve"> be received in </w:t>
      </w:r>
      <w:r w:rsidR="00544933" w:rsidRPr="00E36801">
        <w:rPr>
          <w:rFonts w:ascii="Calibri" w:hAnsi="Calibri" w:cs="Calibri"/>
        </w:rPr>
        <w:t>the CHFS email inbox</w:t>
      </w:r>
      <w:r w:rsidR="00F93163" w:rsidRPr="00E36801">
        <w:rPr>
          <w:rFonts w:ascii="Calibri" w:hAnsi="Calibri" w:cs="Calibri"/>
        </w:rPr>
        <w:t>.</w:t>
      </w:r>
      <w:r w:rsidRPr="00E36801">
        <w:rPr>
          <w:rFonts w:ascii="Calibri" w:hAnsi="Calibri" w:cs="Calibri"/>
        </w:rPr>
        <w:t xml:space="preserve">  </w:t>
      </w:r>
      <w:r w:rsidR="00F93163" w:rsidRPr="00E36801">
        <w:rPr>
          <w:rFonts w:ascii="Calibri" w:hAnsi="Calibri" w:cs="Calibri"/>
        </w:rPr>
        <w:t>This application process will support funding until June 30, 2025, or when funds are exhausted.  Please note that upon receipt of a proposal, the review process may take up to eight (8) weeks for approval, prior to a contract being executed.</w:t>
      </w:r>
      <w:r w:rsidRPr="00806875">
        <w:rPr>
          <w:rFonts w:ascii="Calibri" w:hAnsi="Calibri" w:cs="Calibri"/>
        </w:rPr>
        <w:t xml:space="preserve"> </w:t>
      </w:r>
    </w:p>
    <w:p w14:paraId="4B963A56" w14:textId="77777777" w:rsidR="00F220CB" w:rsidRPr="00806875" w:rsidRDefault="00F220CB" w:rsidP="00CB7468">
      <w:pPr>
        <w:numPr>
          <w:ilvl w:val="12"/>
          <w:numId w:val="0"/>
        </w:numPr>
        <w:rPr>
          <w:rFonts w:ascii="Calibri" w:hAnsi="Calibri" w:cs="Calibri"/>
        </w:rPr>
      </w:pPr>
    </w:p>
    <w:p w14:paraId="5D48DBBE" w14:textId="77777777" w:rsidR="009066F7" w:rsidRPr="00806875" w:rsidRDefault="009066F7" w:rsidP="004C182C">
      <w:pPr>
        <w:pStyle w:val="NoSpacing"/>
        <w:numPr>
          <w:ilvl w:val="0"/>
          <w:numId w:val="16"/>
        </w:numPr>
        <w:ind w:left="36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</w:rPr>
        <w:t>Scan the completed and signed</w:t>
      </w:r>
      <w:r w:rsidR="004C182C" w:rsidRPr="00806875">
        <w:rPr>
          <w:rFonts w:cs="Calibri"/>
          <w:sz w:val="24"/>
          <w:szCs w:val="24"/>
        </w:rPr>
        <w:t xml:space="preserve"> Cover Letter (</w:t>
      </w:r>
      <w:r w:rsidR="004C182C" w:rsidRPr="00806875">
        <w:rPr>
          <w:rFonts w:cs="Calibri"/>
          <w:color w:val="0070C0"/>
          <w:sz w:val="24"/>
          <w:szCs w:val="24"/>
        </w:rPr>
        <w:t>A. above</w:t>
      </w:r>
      <w:r w:rsidR="004C182C" w:rsidRPr="00806875">
        <w:rPr>
          <w:rFonts w:cs="Calibri"/>
          <w:sz w:val="24"/>
          <w:szCs w:val="24"/>
        </w:rPr>
        <w:t xml:space="preserve">) as </w:t>
      </w:r>
    </w:p>
    <w:p w14:paraId="4F22F472" w14:textId="65D2B332" w:rsidR="00F220CB" w:rsidRPr="00806875" w:rsidRDefault="00F93163" w:rsidP="009066F7">
      <w:pPr>
        <w:pStyle w:val="NoSpacing"/>
        <w:ind w:first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 xml:space="preserve">C19 </w:t>
      </w:r>
      <w:r w:rsidR="00384698">
        <w:rPr>
          <w:rFonts w:cs="Calibri"/>
          <w:sz w:val="24"/>
          <w:szCs w:val="24"/>
          <w:u w:val="single"/>
        </w:rPr>
        <w:t xml:space="preserve">IMM </w:t>
      </w:r>
      <w:r w:rsidR="004C182C" w:rsidRPr="00806875">
        <w:rPr>
          <w:rFonts w:cs="Calibri"/>
          <w:sz w:val="24"/>
          <w:szCs w:val="24"/>
          <w:u w:val="single"/>
        </w:rPr>
        <w:t>Cover Letter [your organization name]</w:t>
      </w:r>
      <w:r w:rsidR="00F220CB" w:rsidRPr="00806875">
        <w:rPr>
          <w:rFonts w:cs="Calibri"/>
          <w:sz w:val="24"/>
          <w:szCs w:val="24"/>
        </w:rPr>
        <w:t xml:space="preserve"> </w:t>
      </w:r>
      <w:r w:rsidR="00B95ABB">
        <w:rPr>
          <w:rFonts w:cs="Calibri"/>
          <w:sz w:val="24"/>
          <w:szCs w:val="24"/>
        </w:rPr>
        <w:t>C19 IMM 23/24 Cover Letter</w:t>
      </w:r>
    </w:p>
    <w:p w14:paraId="0B088CE3" w14:textId="3A3A76E5" w:rsidR="004C182C" w:rsidRPr="00806875" w:rsidRDefault="004C182C" w:rsidP="004C182C">
      <w:pPr>
        <w:pStyle w:val="NoSpacing"/>
        <w:numPr>
          <w:ilvl w:val="0"/>
          <w:numId w:val="35"/>
        </w:numPr>
        <w:ind w:left="72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</w:rPr>
        <w:t xml:space="preserve">Example: </w:t>
      </w:r>
      <w:r w:rsidRPr="00806875">
        <w:rPr>
          <w:rFonts w:cs="Calibri"/>
          <w:i/>
          <w:sz w:val="24"/>
          <w:szCs w:val="24"/>
        </w:rPr>
        <w:t xml:space="preserve">C19 </w:t>
      </w:r>
      <w:r w:rsidR="00384698">
        <w:rPr>
          <w:rFonts w:cs="Calibri"/>
          <w:i/>
          <w:sz w:val="24"/>
          <w:szCs w:val="24"/>
        </w:rPr>
        <w:t>IMM</w:t>
      </w:r>
      <w:r w:rsidRPr="00806875">
        <w:rPr>
          <w:rFonts w:cs="Calibri"/>
          <w:i/>
          <w:sz w:val="24"/>
          <w:szCs w:val="24"/>
        </w:rPr>
        <w:t xml:space="preserve"> Cover Letter Acme Association</w:t>
      </w:r>
    </w:p>
    <w:p w14:paraId="6211A147" w14:textId="77777777" w:rsidR="004C182C" w:rsidRPr="00806875" w:rsidRDefault="004C182C" w:rsidP="004C182C">
      <w:pPr>
        <w:pStyle w:val="NoSpacing"/>
        <w:ind w:left="720"/>
        <w:rPr>
          <w:rFonts w:cs="Calibri"/>
          <w:sz w:val="24"/>
          <w:szCs w:val="24"/>
        </w:rPr>
      </w:pPr>
    </w:p>
    <w:p w14:paraId="5964FF34" w14:textId="77777777" w:rsidR="009066F7" w:rsidRPr="00806875" w:rsidRDefault="004C182C" w:rsidP="004C182C">
      <w:pPr>
        <w:pStyle w:val="NoSpacing"/>
        <w:numPr>
          <w:ilvl w:val="0"/>
          <w:numId w:val="16"/>
        </w:numPr>
        <w:ind w:left="36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</w:rPr>
        <w:t>Save the Responses (</w:t>
      </w:r>
      <w:r w:rsidRPr="00806875">
        <w:rPr>
          <w:rFonts w:cs="Calibri"/>
          <w:color w:val="0070C0"/>
          <w:sz w:val="24"/>
          <w:szCs w:val="24"/>
        </w:rPr>
        <w:t>B. above</w:t>
      </w:r>
      <w:r w:rsidRPr="00806875">
        <w:rPr>
          <w:rFonts w:cs="Calibri"/>
          <w:sz w:val="24"/>
          <w:szCs w:val="24"/>
        </w:rPr>
        <w:t xml:space="preserve">) </w:t>
      </w:r>
      <w:r w:rsidR="009066F7" w:rsidRPr="00806875">
        <w:rPr>
          <w:rFonts w:cs="Calibri"/>
          <w:sz w:val="24"/>
          <w:szCs w:val="24"/>
        </w:rPr>
        <w:t xml:space="preserve">in document or PDF form </w:t>
      </w:r>
      <w:r w:rsidRPr="00806875">
        <w:rPr>
          <w:rFonts w:cs="Calibri"/>
          <w:sz w:val="24"/>
          <w:szCs w:val="24"/>
        </w:rPr>
        <w:t xml:space="preserve">as </w:t>
      </w:r>
    </w:p>
    <w:p w14:paraId="129F42A3" w14:textId="1D935378" w:rsidR="004C182C" w:rsidRPr="00806875" w:rsidRDefault="004C182C" w:rsidP="009066F7">
      <w:pPr>
        <w:pStyle w:val="NoSpacing"/>
        <w:ind w:firstLine="36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  <w:u w:val="single"/>
        </w:rPr>
        <w:t xml:space="preserve">C19 </w:t>
      </w:r>
      <w:r w:rsidR="00384698">
        <w:rPr>
          <w:rFonts w:cs="Calibri"/>
          <w:sz w:val="24"/>
          <w:szCs w:val="24"/>
          <w:u w:val="single"/>
        </w:rPr>
        <w:t xml:space="preserve">IMM </w:t>
      </w:r>
      <w:r w:rsidRPr="00806875">
        <w:rPr>
          <w:rFonts w:cs="Calibri"/>
          <w:sz w:val="24"/>
          <w:szCs w:val="24"/>
          <w:u w:val="single"/>
        </w:rPr>
        <w:t xml:space="preserve">Responses [your organization </w:t>
      </w:r>
      <w:proofErr w:type="gramStart"/>
      <w:r w:rsidRPr="00806875">
        <w:rPr>
          <w:rFonts w:cs="Calibri"/>
          <w:sz w:val="24"/>
          <w:szCs w:val="24"/>
          <w:u w:val="single"/>
        </w:rPr>
        <w:t>name]</w:t>
      </w:r>
      <w:r w:rsidRPr="00806875">
        <w:rPr>
          <w:rFonts w:cs="Calibri"/>
          <w:sz w:val="24"/>
          <w:szCs w:val="24"/>
        </w:rPr>
        <w:t xml:space="preserve">  </w:t>
      </w:r>
      <w:r w:rsidR="00B95ABB">
        <w:rPr>
          <w:rFonts w:cs="Calibri"/>
          <w:sz w:val="24"/>
          <w:szCs w:val="24"/>
        </w:rPr>
        <w:t>C</w:t>
      </w:r>
      <w:proofErr w:type="gramEnd"/>
      <w:r w:rsidR="00B95ABB">
        <w:rPr>
          <w:rFonts w:cs="Calibri"/>
          <w:sz w:val="24"/>
          <w:szCs w:val="24"/>
        </w:rPr>
        <w:t>19 IMM 23/24 Responses</w:t>
      </w:r>
    </w:p>
    <w:p w14:paraId="02CC2B67" w14:textId="669FE930" w:rsidR="004C182C" w:rsidRPr="00806875" w:rsidRDefault="004C182C" w:rsidP="004C182C">
      <w:pPr>
        <w:pStyle w:val="NoSpacing"/>
        <w:numPr>
          <w:ilvl w:val="0"/>
          <w:numId w:val="35"/>
        </w:numPr>
        <w:ind w:left="72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</w:rPr>
        <w:t xml:space="preserve">Example: </w:t>
      </w:r>
      <w:r w:rsidRPr="00806875">
        <w:rPr>
          <w:rFonts w:cs="Calibri"/>
          <w:i/>
          <w:sz w:val="24"/>
          <w:szCs w:val="24"/>
        </w:rPr>
        <w:t xml:space="preserve">C19 </w:t>
      </w:r>
      <w:r w:rsidR="00384698">
        <w:rPr>
          <w:rFonts w:cs="Calibri"/>
          <w:i/>
          <w:sz w:val="24"/>
          <w:szCs w:val="24"/>
        </w:rPr>
        <w:t>IMM</w:t>
      </w:r>
      <w:r w:rsidRPr="00806875">
        <w:rPr>
          <w:rFonts w:cs="Calibri"/>
          <w:i/>
          <w:sz w:val="24"/>
          <w:szCs w:val="24"/>
        </w:rPr>
        <w:t xml:space="preserve"> Responses Acme Association</w:t>
      </w:r>
    </w:p>
    <w:p w14:paraId="6DA9CD21" w14:textId="77777777" w:rsidR="004C182C" w:rsidRPr="00806875" w:rsidRDefault="004C182C" w:rsidP="004C182C">
      <w:pPr>
        <w:pStyle w:val="NoSpacing"/>
        <w:ind w:left="720"/>
        <w:rPr>
          <w:rFonts w:cs="Calibri"/>
          <w:sz w:val="24"/>
          <w:szCs w:val="24"/>
        </w:rPr>
      </w:pPr>
    </w:p>
    <w:p w14:paraId="262F6C78" w14:textId="77777777" w:rsidR="009066F7" w:rsidRPr="00806875" w:rsidRDefault="004C182C" w:rsidP="004C182C">
      <w:pPr>
        <w:pStyle w:val="NoSpacing"/>
        <w:numPr>
          <w:ilvl w:val="0"/>
          <w:numId w:val="16"/>
        </w:numPr>
        <w:ind w:left="36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</w:rPr>
        <w:t>Save the Budget Template (</w:t>
      </w:r>
      <w:r w:rsidRPr="00806875">
        <w:rPr>
          <w:rFonts w:cs="Calibri"/>
          <w:color w:val="0070C0"/>
          <w:sz w:val="24"/>
          <w:szCs w:val="24"/>
        </w:rPr>
        <w:t>C. above</w:t>
      </w:r>
      <w:r w:rsidRPr="00806875">
        <w:rPr>
          <w:rFonts w:cs="Calibri"/>
          <w:sz w:val="24"/>
          <w:szCs w:val="24"/>
        </w:rPr>
        <w:t xml:space="preserve">) </w:t>
      </w:r>
      <w:r w:rsidR="009066F7" w:rsidRPr="00806875">
        <w:rPr>
          <w:rFonts w:cs="Calibri"/>
          <w:sz w:val="24"/>
          <w:szCs w:val="24"/>
        </w:rPr>
        <w:t xml:space="preserve">in spreadsheet form </w:t>
      </w:r>
      <w:r w:rsidRPr="00806875">
        <w:rPr>
          <w:rFonts w:cs="Calibri"/>
          <w:sz w:val="24"/>
          <w:szCs w:val="24"/>
        </w:rPr>
        <w:t xml:space="preserve">as </w:t>
      </w:r>
    </w:p>
    <w:p w14:paraId="0460FD5B" w14:textId="780F1D32" w:rsidR="004C182C" w:rsidRPr="00806875" w:rsidRDefault="004C182C" w:rsidP="009066F7">
      <w:pPr>
        <w:pStyle w:val="NoSpacing"/>
        <w:ind w:firstLine="360"/>
        <w:rPr>
          <w:rFonts w:cs="Calibri"/>
          <w:sz w:val="24"/>
          <w:szCs w:val="24"/>
          <w:u w:val="single"/>
        </w:rPr>
      </w:pPr>
      <w:r w:rsidRPr="00806875">
        <w:rPr>
          <w:rFonts w:cs="Calibri"/>
          <w:sz w:val="24"/>
          <w:szCs w:val="24"/>
          <w:u w:val="single"/>
        </w:rPr>
        <w:t xml:space="preserve">C19 </w:t>
      </w:r>
      <w:proofErr w:type="gramStart"/>
      <w:r w:rsidR="00384698">
        <w:rPr>
          <w:rFonts w:cs="Calibri"/>
          <w:sz w:val="24"/>
          <w:szCs w:val="24"/>
          <w:u w:val="single"/>
        </w:rPr>
        <w:t xml:space="preserve">IMM </w:t>
      </w:r>
      <w:r w:rsidRPr="00806875">
        <w:rPr>
          <w:rFonts w:cs="Calibri"/>
          <w:sz w:val="24"/>
          <w:szCs w:val="24"/>
          <w:u w:val="single"/>
        </w:rPr>
        <w:t xml:space="preserve"> Budget</w:t>
      </w:r>
      <w:proofErr w:type="gramEnd"/>
      <w:r w:rsidRPr="00806875">
        <w:rPr>
          <w:rFonts w:cs="Calibri"/>
          <w:sz w:val="24"/>
          <w:szCs w:val="24"/>
          <w:u w:val="single"/>
        </w:rPr>
        <w:t xml:space="preserve"> [your organization name]  </w:t>
      </w:r>
      <w:r w:rsidR="00B95ABB">
        <w:rPr>
          <w:rFonts w:cs="Calibri"/>
          <w:sz w:val="24"/>
          <w:szCs w:val="24"/>
          <w:u w:val="single"/>
        </w:rPr>
        <w:t>C19 IMM 23/24 Budget</w:t>
      </w:r>
    </w:p>
    <w:p w14:paraId="7769DA21" w14:textId="686B793C" w:rsidR="00384698" w:rsidRPr="00384698" w:rsidRDefault="004C182C" w:rsidP="00384698">
      <w:pPr>
        <w:pStyle w:val="NoSpacing"/>
        <w:numPr>
          <w:ilvl w:val="0"/>
          <w:numId w:val="35"/>
        </w:numPr>
        <w:ind w:left="72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</w:rPr>
        <w:t xml:space="preserve">Example: </w:t>
      </w:r>
      <w:r w:rsidRPr="00806875">
        <w:rPr>
          <w:rFonts w:cs="Calibri"/>
          <w:i/>
          <w:sz w:val="24"/>
          <w:szCs w:val="24"/>
        </w:rPr>
        <w:t xml:space="preserve">C19 </w:t>
      </w:r>
      <w:r w:rsidR="00384698">
        <w:rPr>
          <w:rFonts w:cs="Calibri"/>
          <w:i/>
          <w:sz w:val="24"/>
          <w:szCs w:val="24"/>
        </w:rPr>
        <w:t>IMM</w:t>
      </w:r>
      <w:r w:rsidRPr="00806875">
        <w:rPr>
          <w:rFonts w:cs="Calibri"/>
          <w:i/>
          <w:sz w:val="24"/>
          <w:szCs w:val="24"/>
        </w:rPr>
        <w:t xml:space="preserve"> Budget Acme Association</w:t>
      </w:r>
    </w:p>
    <w:p w14:paraId="2B045554" w14:textId="77777777" w:rsidR="004C182C" w:rsidRPr="00806875" w:rsidRDefault="004C182C" w:rsidP="004C182C">
      <w:pPr>
        <w:pStyle w:val="NoSpacing"/>
        <w:rPr>
          <w:rFonts w:cs="Calibri"/>
          <w:i/>
          <w:sz w:val="24"/>
          <w:szCs w:val="24"/>
        </w:rPr>
      </w:pPr>
    </w:p>
    <w:p w14:paraId="00EF42B7" w14:textId="77777777" w:rsidR="00384698" w:rsidRDefault="00384698" w:rsidP="00384698">
      <w:pPr>
        <w:pStyle w:val="NoSpacing"/>
        <w:numPr>
          <w:ilvl w:val="0"/>
          <w:numId w:val="16"/>
        </w:numPr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Save the Workplan template (D. above) in Word document or PDF format as</w:t>
      </w:r>
    </w:p>
    <w:p w14:paraId="75DF0CC4" w14:textId="3C504279" w:rsidR="00384698" w:rsidRPr="00924211" w:rsidRDefault="00384698" w:rsidP="00384698">
      <w:pPr>
        <w:pStyle w:val="NoSpacing"/>
        <w:ind w:firstLine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>IMM</w:t>
      </w:r>
      <w:r w:rsidRPr="00924211">
        <w:rPr>
          <w:rFonts w:cs="Calibri"/>
          <w:sz w:val="24"/>
          <w:szCs w:val="24"/>
          <w:u w:val="single"/>
        </w:rPr>
        <w:t xml:space="preserve"> 2</w:t>
      </w:r>
      <w:r w:rsidR="00F01DAB">
        <w:rPr>
          <w:rFonts w:cs="Calibri"/>
          <w:sz w:val="24"/>
          <w:szCs w:val="24"/>
          <w:u w:val="single"/>
        </w:rPr>
        <w:t>3</w:t>
      </w:r>
      <w:r w:rsidRPr="00924211">
        <w:rPr>
          <w:rFonts w:cs="Calibri"/>
          <w:sz w:val="24"/>
          <w:szCs w:val="24"/>
          <w:u w:val="single"/>
        </w:rPr>
        <w:t>/2</w:t>
      </w:r>
      <w:r w:rsidR="00F01DAB">
        <w:rPr>
          <w:rFonts w:cs="Calibri"/>
          <w:sz w:val="24"/>
          <w:szCs w:val="24"/>
          <w:u w:val="single"/>
        </w:rPr>
        <w:t>4</w:t>
      </w:r>
      <w:r w:rsidRPr="00924211">
        <w:rPr>
          <w:rFonts w:cs="Calibri"/>
          <w:sz w:val="24"/>
          <w:szCs w:val="24"/>
          <w:u w:val="single"/>
        </w:rPr>
        <w:t xml:space="preserve"> Responses [your organization name]</w:t>
      </w:r>
      <w:r w:rsidRPr="00924211">
        <w:rPr>
          <w:rFonts w:cs="Calibri"/>
          <w:sz w:val="24"/>
          <w:szCs w:val="24"/>
        </w:rPr>
        <w:t xml:space="preserve">  </w:t>
      </w:r>
    </w:p>
    <w:p w14:paraId="08F9B471" w14:textId="299F05A0" w:rsidR="00384698" w:rsidRPr="00924211" w:rsidRDefault="00384698" w:rsidP="00384698">
      <w:pPr>
        <w:pStyle w:val="NoSpacing"/>
        <w:numPr>
          <w:ilvl w:val="0"/>
          <w:numId w:val="35"/>
        </w:numPr>
        <w:ind w:left="720"/>
        <w:rPr>
          <w:rFonts w:cs="Calibri"/>
          <w:sz w:val="24"/>
          <w:szCs w:val="24"/>
        </w:rPr>
      </w:pPr>
      <w:r w:rsidRPr="00924211">
        <w:rPr>
          <w:rFonts w:cs="Calibri"/>
          <w:sz w:val="24"/>
          <w:szCs w:val="24"/>
        </w:rPr>
        <w:t xml:space="preserve">Example: </w:t>
      </w:r>
      <w:r>
        <w:rPr>
          <w:rFonts w:cs="Calibri"/>
          <w:i/>
          <w:sz w:val="24"/>
          <w:szCs w:val="24"/>
        </w:rPr>
        <w:t>IMM</w:t>
      </w:r>
      <w:r w:rsidRPr="00924211">
        <w:rPr>
          <w:rFonts w:cs="Calibri"/>
          <w:i/>
          <w:sz w:val="24"/>
          <w:szCs w:val="24"/>
        </w:rPr>
        <w:t xml:space="preserve"> 2</w:t>
      </w:r>
      <w:r w:rsidR="00F93163">
        <w:rPr>
          <w:rFonts w:cs="Calibri"/>
          <w:i/>
          <w:sz w:val="24"/>
          <w:szCs w:val="24"/>
        </w:rPr>
        <w:t>3</w:t>
      </w:r>
      <w:r w:rsidRPr="00924211">
        <w:rPr>
          <w:rFonts w:cs="Calibri"/>
          <w:i/>
          <w:sz w:val="24"/>
          <w:szCs w:val="24"/>
        </w:rPr>
        <w:t>/2</w:t>
      </w:r>
      <w:r w:rsidR="00F93163">
        <w:rPr>
          <w:rFonts w:cs="Calibri"/>
          <w:i/>
          <w:sz w:val="24"/>
          <w:szCs w:val="24"/>
        </w:rPr>
        <w:t>4</w:t>
      </w:r>
      <w:r w:rsidRPr="00924211"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i/>
          <w:sz w:val="24"/>
          <w:szCs w:val="24"/>
        </w:rPr>
        <w:t>Workplan</w:t>
      </w:r>
      <w:r w:rsidRPr="00924211">
        <w:rPr>
          <w:rFonts w:cs="Calibri"/>
          <w:i/>
          <w:sz w:val="24"/>
          <w:szCs w:val="24"/>
        </w:rPr>
        <w:t xml:space="preserve"> Acme Association</w:t>
      </w:r>
    </w:p>
    <w:p w14:paraId="190E1CF2" w14:textId="77777777" w:rsidR="00384698" w:rsidRDefault="00384698" w:rsidP="0035377B">
      <w:pPr>
        <w:pStyle w:val="NoSpacing"/>
        <w:ind w:left="360"/>
        <w:rPr>
          <w:rFonts w:cs="Calibri"/>
          <w:sz w:val="24"/>
          <w:szCs w:val="24"/>
        </w:rPr>
      </w:pPr>
    </w:p>
    <w:p w14:paraId="604A546D" w14:textId="553C37D8" w:rsidR="004C182C" w:rsidRPr="00806875" w:rsidRDefault="002227B3" w:rsidP="004C182C">
      <w:pPr>
        <w:pStyle w:val="NoSpacing"/>
        <w:numPr>
          <w:ilvl w:val="0"/>
          <w:numId w:val="16"/>
        </w:numPr>
        <w:ind w:left="360"/>
        <w:rPr>
          <w:rStyle w:val="Hyperlink"/>
          <w:rFonts w:cs="Calibri"/>
          <w:color w:val="auto"/>
          <w:sz w:val="24"/>
          <w:szCs w:val="24"/>
          <w:u w:val="none"/>
        </w:rPr>
      </w:pPr>
      <w:r w:rsidRPr="00806875">
        <w:rPr>
          <w:rFonts w:cs="Calibri"/>
          <w:sz w:val="24"/>
          <w:szCs w:val="24"/>
        </w:rPr>
        <w:t xml:space="preserve">Email all </w:t>
      </w:r>
      <w:r w:rsidR="00B34013">
        <w:rPr>
          <w:rFonts w:cs="Calibri"/>
          <w:sz w:val="24"/>
          <w:szCs w:val="24"/>
        </w:rPr>
        <w:t xml:space="preserve">4 </w:t>
      </w:r>
      <w:r w:rsidRPr="00806875">
        <w:rPr>
          <w:rFonts w:cs="Calibri"/>
          <w:sz w:val="24"/>
          <w:szCs w:val="24"/>
        </w:rPr>
        <w:t xml:space="preserve">items </w:t>
      </w:r>
      <w:r w:rsidR="00053280" w:rsidRPr="00806875">
        <w:rPr>
          <w:rFonts w:cs="Calibri"/>
          <w:sz w:val="24"/>
          <w:szCs w:val="24"/>
        </w:rPr>
        <w:t xml:space="preserve">in a single email message </w:t>
      </w:r>
      <w:r w:rsidRPr="00806875">
        <w:rPr>
          <w:rFonts w:cs="Calibri"/>
          <w:sz w:val="24"/>
          <w:szCs w:val="24"/>
        </w:rPr>
        <w:t xml:space="preserve">to the CHFS Buyer, </w:t>
      </w:r>
      <w:r w:rsidR="00B95ABB">
        <w:rPr>
          <w:rStyle w:val="Hyperlink"/>
          <w:rFonts w:cs="Calibri"/>
          <w:color w:val="auto"/>
          <w:sz w:val="24"/>
          <w:szCs w:val="24"/>
          <w:u w:val="none"/>
        </w:rPr>
        <w:t>DPHGrantsCoordination@ky.gov</w:t>
      </w:r>
      <w:r w:rsidRPr="00806875">
        <w:rPr>
          <w:rStyle w:val="Hyperlink"/>
          <w:rFonts w:cs="Calibri"/>
          <w:color w:val="auto"/>
          <w:sz w:val="24"/>
          <w:szCs w:val="24"/>
          <w:u w:val="none"/>
        </w:rPr>
        <w:t xml:space="preserve">  </w:t>
      </w:r>
    </w:p>
    <w:p w14:paraId="1E95BC6E" w14:textId="33902A34" w:rsidR="00053280" w:rsidRDefault="00053280" w:rsidP="00053280">
      <w:pPr>
        <w:pStyle w:val="NoSpacing"/>
        <w:numPr>
          <w:ilvl w:val="0"/>
          <w:numId w:val="35"/>
        </w:numPr>
        <w:ind w:left="720"/>
        <w:rPr>
          <w:rFonts w:cs="Calibri"/>
          <w:sz w:val="24"/>
          <w:szCs w:val="24"/>
        </w:rPr>
      </w:pPr>
      <w:r w:rsidRPr="00806875">
        <w:rPr>
          <w:rFonts w:cs="Calibri"/>
          <w:sz w:val="24"/>
          <w:szCs w:val="24"/>
        </w:rPr>
        <w:t xml:space="preserve">*If your submission has a combined file size of greater than 3MB, please send in separate emails.  </w:t>
      </w:r>
    </w:p>
    <w:p w14:paraId="3CAFCB3B" w14:textId="2A6020E6" w:rsidR="000F667F" w:rsidRPr="00806875" w:rsidRDefault="000F667F" w:rsidP="00053280">
      <w:pPr>
        <w:pStyle w:val="NoSpacing"/>
        <w:numPr>
          <w:ilvl w:val="0"/>
          <w:numId w:val="35"/>
        </w:numPr>
        <w:ind w:left="720"/>
        <w:rPr>
          <w:rFonts w:cs="Calibri"/>
          <w:sz w:val="24"/>
          <w:szCs w:val="24"/>
        </w:rPr>
      </w:pPr>
      <w:r>
        <w:t xml:space="preserve">Questions must be sent to the </w:t>
      </w:r>
      <w:hyperlink r:id="rId26" w:history="1">
        <w:r w:rsidR="004E081F" w:rsidRPr="008B3177">
          <w:rPr>
            <w:rStyle w:val="Hyperlink"/>
          </w:rPr>
          <w:t>DPHGrantsCoordination@ky.gov</w:t>
        </w:r>
      </w:hyperlink>
      <w:r w:rsidR="004E081F">
        <w:t xml:space="preserve"> .</w:t>
      </w:r>
      <w:r>
        <w:t xml:space="preserve"> </w:t>
      </w:r>
    </w:p>
    <w:p w14:paraId="2069C2B1" w14:textId="77777777" w:rsidR="004C182C" w:rsidRPr="00806875" w:rsidRDefault="004C182C" w:rsidP="004C182C">
      <w:pPr>
        <w:pStyle w:val="NoSpacing"/>
        <w:ind w:left="1080"/>
        <w:rPr>
          <w:rFonts w:cs="Calibri"/>
          <w:sz w:val="24"/>
          <w:szCs w:val="24"/>
        </w:rPr>
      </w:pPr>
    </w:p>
    <w:p w14:paraId="145ED533" w14:textId="47B570BC" w:rsidR="00544933" w:rsidRPr="00806875" w:rsidRDefault="00B970EC" w:rsidP="00544933">
      <w:pPr>
        <w:numPr>
          <w:ilvl w:val="12"/>
          <w:numId w:val="0"/>
        </w:numPr>
        <w:rPr>
          <w:rFonts w:ascii="Calibri" w:hAnsi="Calibri" w:cs="Calibri"/>
          <w:i/>
          <w:iCs/>
        </w:rPr>
      </w:pPr>
      <w:r w:rsidRPr="00806875">
        <w:rPr>
          <w:rFonts w:ascii="Calibri" w:hAnsi="Calibri" w:cs="Calibri"/>
        </w:rPr>
        <w:t>Applicant may contact</w:t>
      </w:r>
      <w:r w:rsidR="00544933" w:rsidRPr="00806875">
        <w:rPr>
          <w:rFonts w:ascii="Calibri" w:hAnsi="Calibri" w:cs="Calibri"/>
        </w:rPr>
        <w:t xml:space="preserve"> </w:t>
      </w:r>
      <w:r w:rsidR="00B95ABB">
        <w:rPr>
          <w:rStyle w:val="Hyperlink"/>
          <w:rFonts w:ascii="Calibri" w:hAnsi="Calibri" w:cs="Calibri"/>
        </w:rPr>
        <w:t>DPHGrantsCoordination@ky.gov</w:t>
      </w:r>
      <w:r w:rsidR="00544933" w:rsidRPr="00806875">
        <w:rPr>
          <w:rFonts w:ascii="Calibri" w:hAnsi="Calibri" w:cs="Calibri"/>
        </w:rPr>
        <w:t>, to confirm receipt of application</w:t>
      </w:r>
      <w:r w:rsidRPr="00806875">
        <w:rPr>
          <w:rFonts w:ascii="Calibri" w:hAnsi="Calibri" w:cs="Calibri"/>
        </w:rPr>
        <w:t xml:space="preserve"> proposal</w:t>
      </w:r>
      <w:r w:rsidR="00544933" w:rsidRPr="00806875">
        <w:rPr>
          <w:rFonts w:ascii="Calibri" w:hAnsi="Calibri" w:cs="Calibri"/>
        </w:rPr>
        <w:t xml:space="preserve">.  </w:t>
      </w:r>
    </w:p>
    <w:p w14:paraId="1525B14A" w14:textId="77777777" w:rsidR="00544933" w:rsidRPr="00806875" w:rsidRDefault="00544933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5ECC613E" w14:textId="076064CC" w:rsidR="005F375A" w:rsidRDefault="005F375A" w:rsidP="005F375A">
      <w:pPr>
        <w:numPr>
          <w:ilvl w:val="12"/>
          <w:numId w:val="0"/>
        </w:numPr>
        <w:tabs>
          <w:tab w:val="left" w:pos="360"/>
          <w:tab w:val="left" w:pos="720"/>
        </w:tabs>
        <w:jc w:val="center"/>
        <w:rPr>
          <w:rFonts w:ascii="Calibri" w:hAnsi="Calibri" w:cs="Calibri"/>
          <w:b/>
        </w:rPr>
      </w:pPr>
      <w:r w:rsidRPr="00806875">
        <w:rPr>
          <w:rFonts w:ascii="Calibri" w:hAnsi="Calibri" w:cs="Calibri"/>
        </w:rPr>
        <w:t>[The remainder of this page intentionally left blank.]</w:t>
      </w:r>
    </w:p>
    <w:p w14:paraId="708F708B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51610266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235A2BE4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5B97A8BC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4BF7A3DB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599E806C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269C674D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2E78CDF3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69DC899B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7A3E43C8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17D4A297" w14:textId="77777777" w:rsidR="005F375A" w:rsidRDefault="005F375A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</w:p>
    <w:p w14:paraId="620F1A5B" w14:textId="101885E0" w:rsidR="00F220CB" w:rsidRPr="00806875" w:rsidRDefault="00B970EC" w:rsidP="00CB7468">
      <w:pPr>
        <w:numPr>
          <w:ilvl w:val="12"/>
          <w:numId w:val="0"/>
        </w:numPr>
        <w:tabs>
          <w:tab w:val="left" w:pos="360"/>
          <w:tab w:val="left" w:pos="720"/>
        </w:tabs>
        <w:rPr>
          <w:rFonts w:ascii="Calibri" w:hAnsi="Calibri" w:cs="Calibri"/>
          <w:b/>
        </w:rPr>
      </w:pPr>
      <w:r w:rsidRPr="00806875">
        <w:rPr>
          <w:rFonts w:ascii="Calibri" w:hAnsi="Calibri" w:cs="Calibri"/>
          <w:b/>
        </w:rPr>
        <w:t>Evaluation of Application</w:t>
      </w:r>
    </w:p>
    <w:p w14:paraId="7872F0EB" w14:textId="18079338" w:rsidR="00970444" w:rsidRDefault="009066F7" w:rsidP="00CB7468">
      <w:pPr>
        <w:numPr>
          <w:ilvl w:val="12"/>
          <w:numId w:val="0"/>
        </w:numPr>
        <w:rPr>
          <w:rFonts w:ascii="Calibri" w:hAnsi="Calibri" w:cs="Calibri"/>
        </w:rPr>
      </w:pPr>
      <w:r w:rsidRPr="004338EE">
        <w:rPr>
          <w:rFonts w:ascii="Calibri" w:hAnsi="Calibri" w:cs="Calibri"/>
        </w:rPr>
        <w:t xml:space="preserve">Qualified </w:t>
      </w:r>
      <w:r w:rsidR="00DA3F74" w:rsidRPr="004338EE">
        <w:rPr>
          <w:rFonts w:ascii="Calibri" w:hAnsi="Calibri" w:cs="Calibri"/>
        </w:rPr>
        <w:t xml:space="preserve">DPH </w:t>
      </w:r>
      <w:r w:rsidR="00B970EC" w:rsidRPr="004338EE">
        <w:rPr>
          <w:rFonts w:ascii="Calibri" w:hAnsi="Calibri" w:cs="Calibri"/>
        </w:rPr>
        <w:t>personnel</w:t>
      </w:r>
      <w:r w:rsidR="00F220CB" w:rsidRPr="004338EE">
        <w:rPr>
          <w:rFonts w:ascii="Calibri" w:hAnsi="Calibri" w:cs="Calibri"/>
        </w:rPr>
        <w:t xml:space="preserve"> will evaluate applications</w:t>
      </w:r>
      <w:r w:rsidR="00F220CB" w:rsidRPr="00806875">
        <w:rPr>
          <w:rFonts w:ascii="Calibri" w:hAnsi="Calibri" w:cs="Calibri"/>
        </w:rPr>
        <w:t xml:space="preserve"> using the</w:t>
      </w:r>
      <w:r w:rsidR="00970444" w:rsidRPr="00806875">
        <w:rPr>
          <w:rFonts w:ascii="Calibri" w:hAnsi="Calibri" w:cs="Calibri"/>
        </w:rPr>
        <w:t xml:space="preserve"> criteria established in the RFA</w:t>
      </w:r>
      <w:r w:rsidR="00F220CB" w:rsidRPr="00806875">
        <w:rPr>
          <w:rFonts w:ascii="Calibri" w:hAnsi="Calibri" w:cs="Calibri"/>
        </w:rPr>
        <w:t xml:space="preserve">. </w:t>
      </w:r>
    </w:p>
    <w:p w14:paraId="75A78C27" w14:textId="77777777" w:rsidR="005F375A" w:rsidRPr="00806875" w:rsidRDefault="005F375A" w:rsidP="00CB7468">
      <w:pPr>
        <w:numPr>
          <w:ilvl w:val="12"/>
          <w:numId w:val="0"/>
        </w:numPr>
        <w:rPr>
          <w:rFonts w:ascii="Calibri" w:hAnsi="Calibri" w:cs="Calibri"/>
        </w:rPr>
      </w:pPr>
    </w:p>
    <w:p w14:paraId="6C915BBB" w14:textId="77777777" w:rsidR="00F220CB" w:rsidRPr="00806875" w:rsidRDefault="00F220CB" w:rsidP="00544933">
      <w:pPr>
        <w:numPr>
          <w:ilvl w:val="12"/>
          <w:numId w:val="0"/>
        </w:numPr>
        <w:rPr>
          <w:rFonts w:ascii="Calibri" w:hAnsi="Calibri" w:cs="Calibri"/>
        </w:rPr>
      </w:pPr>
    </w:p>
    <w:p w14:paraId="1F791896" w14:textId="536E47E2" w:rsidR="00F220CB" w:rsidRPr="00806875" w:rsidRDefault="00544933" w:rsidP="009E0770">
      <w:pPr>
        <w:jc w:val="center"/>
        <w:rPr>
          <w:rFonts w:asciiTheme="minorHAnsi" w:hAnsiTheme="minorHAnsi" w:cstheme="minorHAnsi"/>
          <w:b/>
        </w:rPr>
      </w:pPr>
      <w:r w:rsidRPr="00806875">
        <w:rPr>
          <w:rFonts w:ascii="Calibri" w:hAnsi="Calibri" w:cs="Calibri"/>
          <w:b/>
        </w:rPr>
        <w:t>COVID-</w:t>
      </w:r>
      <w:r w:rsidRPr="00806875">
        <w:rPr>
          <w:rFonts w:asciiTheme="minorHAnsi" w:hAnsiTheme="minorHAnsi" w:cstheme="minorHAnsi"/>
          <w:b/>
        </w:rPr>
        <w:t xml:space="preserve">19 </w:t>
      </w:r>
      <w:r w:rsidR="00D2761D">
        <w:rPr>
          <w:rFonts w:asciiTheme="minorHAnsi" w:hAnsiTheme="minorHAnsi" w:cstheme="minorHAnsi"/>
          <w:b/>
        </w:rPr>
        <w:t>Immunizations Health Equity Grant</w:t>
      </w:r>
    </w:p>
    <w:p w14:paraId="03B0EB84" w14:textId="77777777" w:rsidR="00F220CB" w:rsidRPr="00806875" w:rsidRDefault="00F220CB" w:rsidP="000068C6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0068C6" w:rsidRPr="00806875" w14:paraId="3BC2A873" w14:textId="77777777" w:rsidTr="00AB5C1C"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14:paraId="3547E332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EVALUATION CRITERIA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bottom"/>
          </w:tcPr>
          <w:p w14:paraId="21E3D081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POINTS AVAILABLE</w:t>
            </w:r>
          </w:p>
        </w:tc>
      </w:tr>
      <w:tr w:rsidR="000068C6" w:rsidRPr="00806875" w14:paraId="70CA88E4" w14:textId="77777777" w:rsidTr="00AB5C1C">
        <w:tc>
          <w:tcPr>
            <w:tcW w:w="7915" w:type="dxa"/>
            <w:shd w:val="clear" w:color="auto" w:fill="C5E0B3" w:themeFill="accent6" w:themeFillTint="66"/>
            <w:vAlign w:val="center"/>
          </w:tcPr>
          <w:p w14:paraId="35C51779" w14:textId="77777777" w:rsidR="000068C6" w:rsidRPr="00806875" w:rsidRDefault="000068C6" w:rsidP="00AB5C1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>PART 1: ORGANIZATION QUALIFICATIONS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652252AC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0068C6" w:rsidRPr="00806875" w14:paraId="08671296" w14:textId="77777777" w:rsidTr="00AB5C1C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4F28F10" w14:textId="77777777" w:rsidR="000068C6" w:rsidRPr="00806875" w:rsidRDefault="000068C6" w:rsidP="00AB5C1C">
            <w:pPr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</w:rPr>
              <w:t>Applicant provides a description of the organization's experience and qualifications generally, and specifically to the provision of Health Equity and Immunization Vaccination services.</w:t>
            </w:r>
          </w:p>
        </w:tc>
      </w:tr>
      <w:tr w:rsidR="000068C6" w:rsidRPr="00806875" w14:paraId="2FD29A27" w14:textId="77777777" w:rsidTr="00AB5C1C">
        <w:tc>
          <w:tcPr>
            <w:tcW w:w="7915" w:type="dxa"/>
            <w:shd w:val="clear" w:color="auto" w:fill="C5E0B3" w:themeFill="accent6" w:themeFillTint="66"/>
            <w:vAlign w:val="center"/>
          </w:tcPr>
          <w:p w14:paraId="7540B9B0" w14:textId="77777777" w:rsidR="000068C6" w:rsidRPr="00806875" w:rsidRDefault="000068C6" w:rsidP="00AB5C1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>PART 2: POPULATION OF FOCUS AND STATEMENT OF NEED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4F2093CA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>15</w:t>
            </w:r>
          </w:p>
        </w:tc>
      </w:tr>
      <w:tr w:rsidR="000068C6" w:rsidRPr="00806875" w14:paraId="25E90B8C" w14:textId="77777777" w:rsidTr="00AB5C1C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3D70A7FB" w14:textId="77777777" w:rsidR="000068C6" w:rsidRPr="00806875" w:rsidRDefault="000068C6" w:rsidP="00AB5C1C">
            <w:pPr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</w:rPr>
              <w:t xml:space="preserve">Applicant identifies the geographic area(s) in which the organization plans to deliver the expanded Health Equity and Vaccination services and the sites at which these services will be provided. </w:t>
            </w:r>
            <w:r w:rsidRPr="00522DDA">
              <w:rPr>
                <w:rFonts w:asciiTheme="minorHAnsi" w:hAnsiTheme="minorHAnsi" w:cstheme="minorHAnsi"/>
                <w:u w:val="single"/>
              </w:rPr>
              <w:t>If the applicant proposes to provide expanded services in multiple distinct geographic areas, the applicant provides this information for each area.</w:t>
            </w:r>
          </w:p>
        </w:tc>
      </w:tr>
      <w:tr w:rsidR="000068C6" w:rsidRPr="00806875" w14:paraId="2BD398F7" w14:textId="77777777" w:rsidTr="00AB5C1C">
        <w:tc>
          <w:tcPr>
            <w:tcW w:w="7915" w:type="dxa"/>
            <w:shd w:val="clear" w:color="auto" w:fill="C5E0B3" w:themeFill="accent6" w:themeFillTint="66"/>
            <w:vAlign w:val="center"/>
          </w:tcPr>
          <w:p w14:paraId="786CB8A5" w14:textId="77777777" w:rsidR="000068C6" w:rsidRPr="00806875" w:rsidRDefault="000068C6" w:rsidP="00AB5C1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>PART 3: DESCRIPTION OF PROGRAM SERVICES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7DF49A62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35</w:t>
            </w:r>
          </w:p>
        </w:tc>
      </w:tr>
      <w:tr w:rsidR="000068C6" w:rsidRPr="00806875" w14:paraId="67B3BE63" w14:textId="77777777" w:rsidTr="00AB5C1C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6F9FFCD7" w14:textId="7EF5FFC8" w:rsidR="000068C6" w:rsidRPr="00806875" w:rsidRDefault="000068C6" w:rsidP="00AB5C1C">
            <w:pPr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</w:rPr>
              <w:t>Applicant provides information regarding the proposed Health Equity and Vaccination services that will be delivered in the identified geographic service area(s).</w:t>
            </w:r>
            <w:r w:rsidR="00522DDA">
              <w:rPr>
                <w:rFonts w:asciiTheme="minorHAnsi" w:hAnsiTheme="minorHAnsi" w:cstheme="minorHAnsi"/>
              </w:rPr>
              <w:t xml:space="preserve">  Please include a timeline for the project. </w:t>
            </w:r>
          </w:p>
        </w:tc>
      </w:tr>
      <w:tr w:rsidR="000068C6" w:rsidRPr="00806875" w14:paraId="4A9E0946" w14:textId="77777777" w:rsidTr="00AB5C1C">
        <w:tc>
          <w:tcPr>
            <w:tcW w:w="7915" w:type="dxa"/>
            <w:shd w:val="clear" w:color="auto" w:fill="C5E0B3" w:themeFill="accent6" w:themeFillTint="66"/>
            <w:vAlign w:val="center"/>
          </w:tcPr>
          <w:p w14:paraId="759BC696" w14:textId="77777777" w:rsidR="000068C6" w:rsidRPr="00806875" w:rsidRDefault="000068C6" w:rsidP="00AB5C1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>PART 4: IMPLEMENTATION AND SUSTAINABILITY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741E5489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10</w:t>
            </w:r>
          </w:p>
        </w:tc>
      </w:tr>
      <w:tr w:rsidR="000068C6" w:rsidRPr="00806875" w14:paraId="64A5C42F" w14:textId="77777777" w:rsidTr="00AB5C1C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2BD6A5DC" w14:textId="77777777" w:rsidR="000068C6" w:rsidRPr="00806875" w:rsidRDefault="000068C6" w:rsidP="00AB5C1C">
            <w:pPr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</w:rPr>
              <w:t>Applicant provides evidence of readiness to implement and provide feasible sustainability plan.</w:t>
            </w:r>
          </w:p>
        </w:tc>
      </w:tr>
      <w:tr w:rsidR="000068C6" w:rsidRPr="00806875" w14:paraId="36F55543" w14:textId="77777777" w:rsidTr="00AB5C1C">
        <w:tc>
          <w:tcPr>
            <w:tcW w:w="7915" w:type="dxa"/>
            <w:shd w:val="clear" w:color="auto" w:fill="C5E0B3" w:themeFill="accent6" w:themeFillTint="66"/>
            <w:vAlign w:val="center"/>
          </w:tcPr>
          <w:p w14:paraId="4664220E" w14:textId="77777777" w:rsidR="000068C6" w:rsidRPr="00806875" w:rsidRDefault="000068C6" w:rsidP="00AB5C1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>PART 5: PERFORMANCE DATA COLLECTION AND REPORTING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0A7B4AE8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0068C6" w:rsidRPr="00806875" w14:paraId="08F96EC2" w14:textId="77777777" w:rsidTr="00AB5C1C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CD4C0E8" w14:textId="43988ECB" w:rsidR="000068C6" w:rsidRPr="00806875" w:rsidRDefault="000068C6" w:rsidP="00AB5C1C">
            <w:pPr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</w:rPr>
              <w:t>To ensure accountability at all levels of service provision, the articulation and achievement of measurable outcomes is critical to help ensure that we are carrying out the most effective programming possible.</w:t>
            </w:r>
            <w:r w:rsidR="00361ECE">
              <w:rPr>
                <w:rFonts w:asciiTheme="minorHAnsi" w:hAnsiTheme="minorHAnsi" w:cstheme="minorHAnsi"/>
              </w:rPr>
              <w:t xml:space="preserve"> Describe how and what data (both process and outcome) will be captured and recorded on the project. </w:t>
            </w:r>
          </w:p>
        </w:tc>
      </w:tr>
      <w:tr w:rsidR="000068C6" w:rsidRPr="00806875" w14:paraId="2695411D" w14:textId="77777777" w:rsidTr="00AB5C1C">
        <w:tc>
          <w:tcPr>
            <w:tcW w:w="7915" w:type="dxa"/>
            <w:shd w:val="clear" w:color="auto" w:fill="C5E0B3" w:themeFill="accent6" w:themeFillTint="66"/>
            <w:vAlign w:val="center"/>
          </w:tcPr>
          <w:p w14:paraId="641AC04C" w14:textId="77777777" w:rsidR="000068C6" w:rsidRPr="00806875" w:rsidRDefault="000068C6" w:rsidP="00AB5C1C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>PART 6: HEALTH EQUITY FOCUS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715009CF" w14:textId="77777777" w:rsidR="000068C6" w:rsidRPr="00806875" w:rsidRDefault="000068C6" w:rsidP="00AB5C1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0068C6" w:rsidRPr="00806875" w14:paraId="74BA982C" w14:textId="77777777" w:rsidTr="00AB5C1C"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46EFB333" w14:textId="77777777" w:rsidR="000068C6" w:rsidRPr="00806875" w:rsidRDefault="000068C6" w:rsidP="00AB5C1C">
            <w:pPr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</w:rPr>
              <w:t>Applicants demonstrate how they are using a healthy framework or a Health Equity lens to reach marginalized, vulnerable and minority populations.</w:t>
            </w:r>
          </w:p>
        </w:tc>
      </w:tr>
    </w:tbl>
    <w:p w14:paraId="356CB85C" w14:textId="77777777" w:rsidR="000068C6" w:rsidRPr="00806875" w:rsidRDefault="000068C6" w:rsidP="000068C6"/>
    <w:p w14:paraId="26E97C50" w14:textId="77777777" w:rsidR="000068C6" w:rsidRPr="00806875" w:rsidRDefault="000068C6" w:rsidP="000068C6">
      <w:pPr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A362A2" w:rsidRPr="00806875" w14:paraId="6B6E5EBF" w14:textId="77777777" w:rsidTr="00A362A2">
        <w:tc>
          <w:tcPr>
            <w:tcW w:w="7915" w:type="dxa"/>
            <w:shd w:val="clear" w:color="auto" w:fill="C5E0B3" w:themeFill="accent6" w:themeFillTint="66"/>
            <w:vAlign w:val="center"/>
          </w:tcPr>
          <w:p w14:paraId="6652C933" w14:textId="77777777" w:rsidR="00A362A2" w:rsidRPr="00806875" w:rsidRDefault="00A362A2" w:rsidP="00C822B2">
            <w:pPr>
              <w:numPr>
                <w:ilvl w:val="12"/>
                <w:numId w:val="0"/>
              </w:numPr>
              <w:tabs>
                <w:tab w:val="left" w:pos="360"/>
              </w:tabs>
              <w:rPr>
                <w:rFonts w:asciiTheme="minorHAnsi" w:hAnsiTheme="minorHAnsi" w:cstheme="minorHAnsi"/>
                <w:b/>
                <w:bCs/>
              </w:rPr>
            </w:pPr>
            <w:r w:rsidRPr="00806875">
              <w:rPr>
                <w:rFonts w:asciiTheme="minorHAnsi" w:hAnsiTheme="minorHAnsi" w:cstheme="minorHAnsi"/>
                <w:b/>
                <w:bCs/>
              </w:rPr>
              <w:t xml:space="preserve">PART 7: </w:t>
            </w:r>
            <w:proofErr w:type="gramStart"/>
            <w:r w:rsidRPr="00806875">
              <w:rPr>
                <w:rFonts w:asciiTheme="minorHAnsi" w:hAnsiTheme="minorHAnsi" w:cstheme="minorHAnsi"/>
                <w:b/>
                <w:bCs/>
              </w:rPr>
              <w:t xml:space="preserve">BUDGET  </w:t>
            </w:r>
            <w:r w:rsidRPr="00806875">
              <w:rPr>
                <w:rFonts w:asciiTheme="minorHAnsi" w:hAnsiTheme="minorHAnsi" w:cstheme="minorHAnsi"/>
                <w:bCs/>
              </w:rPr>
              <w:t>[</w:t>
            </w:r>
            <w:proofErr w:type="gramEnd"/>
            <w:r w:rsidRPr="00806875">
              <w:rPr>
                <w:rFonts w:asciiTheme="minorHAnsi" w:hAnsiTheme="minorHAnsi" w:cstheme="minorHAnsi"/>
                <w:bCs/>
              </w:rPr>
              <w:t>Reviewed but not scored]</w:t>
            </w:r>
          </w:p>
        </w:tc>
        <w:tc>
          <w:tcPr>
            <w:tcW w:w="1435" w:type="dxa"/>
            <w:shd w:val="clear" w:color="auto" w:fill="C5E0B3" w:themeFill="accent6" w:themeFillTint="66"/>
          </w:tcPr>
          <w:p w14:paraId="10FD95F4" w14:textId="77777777" w:rsidR="00A362A2" w:rsidRPr="00806875" w:rsidRDefault="00A362A2" w:rsidP="00C822B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06875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A362A2" w:rsidRPr="00806875" w14:paraId="7DC2D5B6" w14:textId="77777777" w:rsidTr="00C822B2">
        <w:tc>
          <w:tcPr>
            <w:tcW w:w="9350" w:type="dxa"/>
            <w:gridSpan w:val="2"/>
          </w:tcPr>
          <w:p w14:paraId="0435AC91" w14:textId="77777777" w:rsidR="00A362A2" w:rsidRPr="00806875" w:rsidRDefault="00A362A2" w:rsidP="00C822B2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806875">
              <w:rPr>
                <w:rFonts w:asciiTheme="minorHAnsi" w:hAnsiTheme="minorHAnsi" w:cstheme="minorHAnsi"/>
              </w:rPr>
              <w:t>Demonstrates clear connection between activities to develop plan and expenses.</w:t>
            </w:r>
          </w:p>
          <w:p w14:paraId="1A29EECD" w14:textId="77777777" w:rsidR="00A362A2" w:rsidRPr="00806875" w:rsidRDefault="00A362A2" w:rsidP="00C822B2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806875">
              <w:rPr>
                <w:rFonts w:asciiTheme="minorHAnsi" w:hAnsiTheme="minorHAnsi" w:cstheme="minorHAnsi"/>
              </w:rPr>
              <w:t>Reasonably reflects the costs associated with implementing program services.</w:t>
            </w:r>
          </w:p>
          <w:p w14:paraId="55BAE3D2" w14:textId="77777777" w:rsidR="00A362A2" w:rsidRPr="00806875" w:rsidRDefault="00A362A2" w:rsidP="00C822B2">
            <w:pPr>
              <w:pStyle w:val="ListParagraph"/>
              <w:numPr>
                <w:ilvl w:val="0"/>
                <w:numId w:val="36"/>
              </w:numPr>
              <w:tabs>
                <w:tab w:val="left" w:pos="360"/>
              </w:tabs>
              <w:rPr>
                <w:rFonts w:asciiTheme="minorHAnsi" w:hAnsiTheme="minorHAnsi" w:cstheme="minorHAnsi"/>
              </w:rPr>
            </w:pPr>
            <w:r w:rsidRPr="00806875">
              <w:rPr>
                <w:rFonts w:asciiTheme="minorHAnsi" w:hAnsiTheme="minorHAnsi" w:cstheme="minorHAnsi"/>
              </w:rPr>
              <w:t>Includes a detailed budget that itemizes specific uses of funds.</w:t>
            </w:r>
          </w:p>
        </w:tc>
      </w:tr>
    </w:tbl>
    <w:p w14:paraId="368DB2EF" w14:textId="7239534D" w:rsidR="000068C6" w:rsidRDefault="000068C6" w:rsidP="000068C6">
      <w:pPr>
        <w:rPr>
          <w:rFonts w:ascii="Calibri" w:hAnsi="Calibri" w:cs="Calibri"/>
          <w:b/>
          <w:bCs/>
        </w:rPr>
      </w:pPr>
    </w:p>
    <w:p w14:paraId="210A1805" w14:textId="77777777" w:rsidR="0098471D" w:rsidRDefault="0098471D" w:rsidP="000068C6">
      <w:pPr>
        <w:rPr>
          <w:rFonts w:ascii="Calibri" w:hAnsi="Calibri" w:cs="Calibri"/>
          <w:b/>
          <w:bCs/>
        </w:rPr>
        <w:sectPr w:rsidR="0098471D" w:rsidSect="00DA0AF1">
          <w:headerReference w:type="default" r:id="rId27"/>
          <w:footerReference w:type="even" r:id="rId28"/>
          <w:footerReference w:type="default" r:id="rId29"/>
          <w:footerReference w:type="first" r:id="rId30"/>
          <w:pgSz w:w="12240" w:h="15840" w:code="1"/>
          <w:pgMar w:top="1800" w:right="1440" w:bottom="1627" w:left="1440" w:header="720" w:footer="720" w:gutter="0"/>
          <w:cols w:space="720"/>
        </w:sectPr>
      </w:pPr>
    </w:p>
    <w:p w14:paraId="44497DE6" w14:textId="1DCF48F9" w:rsidR="0098471D" w:rsidRPr="00924211" w:rsidRDefault="006B3289" w:rsidP="0098471D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>Immunizations Health Equity Grant</w:t>
      </w:r>
      <w:r w:rsidR="0098471D" w:rsidRPr="00924211">
        <w:rPr>
          <w:rFonts w:asciiTheme="minorHAnsi" w:hAnsiTheme="minorHAnsi" w:cstheme="minorHAnsi"/>
          <w:b/>
          <w:bCs/>
          <w:sz w:val="36"/>
          <w:szCs w:val="36"/>
        </w:rPr>
        <w:t xml:space="preserve"> Workplan</w:t>
      </w:r>
    </w:p>
    <w:p w14:paraId="526FAF4E" w14:textId="77777777" w:rsidR="0098471D" w:rsidRPr="00924211" w:rsidRDefault="0098471D" w:rsidP="0098471D">
      <w:pPr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TableGrid"/>
        <w:tblW w:w="13770" w:type="dxa"/>
        <w:tblInd w:w="-815" w:type="dxa"/>
        <w:tblLook w:val="04A0" w:firstRow="1" w:lastRow="0" w:firstColumn="1" w:lastColumn="0" w:noHBand="0" w:noVBand="1"/>
      </w:tblPr>
      <w:tblGrid>
        <w:gridCol w:w="4350"/>
        <w:gridCol w:w="1631"/>
        <w:gridCol w:w="1852"/>
        <w:gridCol w:w="3640"/>
        <w:gridCol w:w="1220"/>
        <w:gridCol w:w="1077"/>
      </w:tblGrid>
      <w:tr w:rsidR="0098471D" w:rsidRPr="004953AF" w14:paraId="7DFC5BDD" w14:textId="77777777" w:rsidTr="00E52E42">
        <w:trPr>
          <w:trHeight w:val="516"/>
        </w:trPr>
        <w:tc>
          <w:tcPr>
            <w:tcW w:w="4350" w:type="dxa"/>
          </w:tcPr>
          <w:p w14:paraId="21A51981" w14:textId="77777777" w:rsidR="0098471D" w:rsidRPr="004953AF" w:rsidRDefault="0098471D" w:rsidP="00E52E4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53AF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Activity Description</w:t>
            </w:r>
          </w:p>
        </w:tc>
        <w:tc>
          <w:tcPr>
            <w:tcW w:w="1631" w:type="dxa"/>
          </w:tcPr>
          <w:p w14:paraId="55D03F5B" w14:textId="77777777" w:rsidR="0098471D" w:rsidRPr="004953AF" w:rsidRDefault="0098471D" w:rsidP="00E52E4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53AF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Population of Focus</w:t>
            </w:r>
          </w:p>
        </w:tc>
        <w:tc>
          <w:tcPr>
            <w:tcW w:w="1852" w:type="dxa"/>
          </w:tcPr>
          <w:p w14:paraId="311B6991" w14:textId="77777777" w:rsidR="0098471D" w:rsidRPr="004953AF" w:rsidRDefault="0098471D" w:rsidP="00E52E4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53AF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Contributing Partners</w:t>
            </w:r>
          </w:p>
        </w:tc>
        <w:tc>
          <w:tcPr>
            <w:tcW w:w="3640" w:type="dxa"/>
          </w:tcPr>
          <w:p w14:paraId="03AD9B8C" w14:textId="77777777" w:rsidR="0098471D" w:rsidRPr="004953AF" w:rsidRDefault="0098471D" w:rsidP="00E52E42">
            <w:pPr>
              <w:jc w:val="center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4953AF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Key Deliverables/ Outputs</w:t>
            </w:r>
          </w:p>
          <w:p w14:paraId="3635025B" w14:textId="77777777" w:rsidR="0098471D" w:rsidRPr="004953AF" w:rsidRDefault="0098471D" w:rsidP="00E52E4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53AF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Expected outcomes</w:t>
            </w:r>
          </w:p>
        </w:tc>
        <w:tc>
          <w:tcPr>
            <w:tcW w:w="1220" w:type="dxa"/>
          </w:tcPr>
          <w:p w14:paraId="2AA83540" w14:textId="77777777" w:rsidR="0098471D" w:rsidRPr="004953AF" w:rsidRDefault="0098471D" w:rsidP="00E52E4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53AF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Start Date</w:t>
            </w:r>
          </w:p>
        </w:tc>
        <w:tc>
          <w:tcPr>
            <w:tcW w:w="1077" w:type="dxa"/>
          </w:tcPr>
          <w:p w14:paraId="120FAA13" w14:textId="77777777" w:rsidR="0098471D" w:rsidRPr="004953AF" w:rsidRDefault="0098471D" w:rsidP="00E52E42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4953AF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End Date</w:t>
            </w:r>
          </w:p>
        </w:tc>
      </w:tr>
      <w:tr w:rsidR="0098471D" w:rsidRPr="004F1525" w14:paraId="23BD46BE" w14:textId="77777777" w:rsidTr="00E52E42">
        <w:trPr>
          <w:trHeight w:val="1540"/>
        </w:trPr>
        <w:tc>
          <w:tcPr>
            <w:tcW w:w="4350" w:type="dxa"/>
          </w:tcPr>
          <w:p w14:paraId="555D19A1" w14:textId="4EAAD105" w:rsidR="0098471D" w:rsidRPr="004F1525" w:rsidRDefault="0098471D" w:rsidP="00E52E4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F152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Describe the activity you will implement in support of the strategy. Please include a description of the problem the activity will address (e.g., structural barriers), what you will do to address the problem (e.g., policy change), and the process for implementing the activity.</w:t>
            </w:r>
            <w:r w:rsidR="00834936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Use SMART Goals (Specific. Measurable, Accessible, Realistic and Timely)</w:t>
            </w:r>
            <w:r w:rsidR="00361EC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631" w:type="dxa"/>
          </w:tcPr>
          <w:p w14:paraId="6FAD2880" w14:textId="77777777" w:rsidR="0098471D" w:rsidRPr="004F1525" w:rsidRDefault="0098471D" w:rsidP="00E52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152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Identify population and cite data supporting this population</w:t>
            </w:r>
          </w:p>
        </w:tc>
        <w:tc>
          <w:tcPr>
            <w:tcW w:w="1852" w:type="dxa"/>
          </w:tcPr>
          <w:p w14:paraId="60F7AFBB" w14:textId="77777777" w:rsidR="0098471D" w:rsidRPr="004F1525" w:rsidRDefault="0098471D" w:rsidP="00E52E42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Identify the names or agency names that are collaborating on the project</w:t>
            </w:r>
          </w:p>
        </w:tc>
        <w:tc>
          <w:tcPr>
            <w:tcW w:w="3640" w:type="dxa"/>
          </w:tcPr>
          <w:p w14:paraId="191D953E" w14:textId="77777777" w:rsidR="0098471D" w:rsidRPr="004F1525" w:rsidRDefault="0098471D" w:rsidP="00E52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152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State key milestones to be achieved </w:t>
            </w:r>
            <w:r w:rsidRPr="004F1525">
              <w:rPr>
                <w:rFonts w:asciiTheme="minorHAnsi" w:hAnsiTheme="minorHAnsi" w:cstheme="minorHAnsi"/>
                <w:b/>
                <w:bCs/>
                <w:color w:val="000000"/>
              </w:rPr>
              <w:t>during the</w:t>
            </w:r>
            <w:r w:rsidRPr="004F152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project period.</w:t>
            </w:r>
          </w:p>
        </w:tc>
        <w:tc>
          <w:tcPr>
            <w:tcW w:w="1220" w:type="dxa"/>
          </w:tcPr>
          <w:p w14:paraId="1EF32C1D" w14:textId="77777777" w:rsidR="0098471D" w:rsidRPr="004F1525" w:rsidRDefault="0098471D" w:rsidP="00E52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152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Beginning date</w:t>
            </w:r>
          </w:p>
        </w:tc>
        <w:tc>
          <w:tcPr>
            <w:tcW w:w="1077" w:type="dxa"/>
          </w:tcPr>
          <w:p w14:paraId="71F01E09" w14:textId="77777777" w:rsidR="0098471D" w:rsidRPr="004F1525" w:rsidRDefault="0098471D" w:rsidP="00E52E4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F152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Ending date</w:t>
            </w:r>
          </w:p>
        </w:tc>
      </w:tr>
      <w:tr w:rsidR="0098471D" w:rsidRPr="006E62C2" w14:paraId="0AB4FC85" w14:textId="77777777" w:rsidTr="00E52E42">
        <w:trPr>
          <w:trHeight w:val="1023"/>
        </w:trPr>
        <w:tc>
          <w:tcPr>
            <w:tcW w:w="4350" w:type="dxa"/>
          </w:tcPr>
          <w:p w14:paraId="2F4FAA16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 w:rsidRPr="006E62C2">
              <w:rPr>
                <w:rFonts w:asciiTheme="minorHAnsi" w:hAnsiTheme="minorHAnsi" w:cstheme="minorHAnsi"/>
              </w:rPr>
              <w:t>Host four</w:t>
            </w:r>
            <w:r>
              <w:rPr>
                <w:rFonts w:asciiTheme="minorHAnsi" w:hAnsiTheme="minorHAnsi" w:cstheme="minorHAnsi"/>
              </w:rPr>
              <w:t>,</w:t>
            </w:r>
            <w:r w:rsidRPr="006E62C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one-hour</w:t>
            </w:r>
            <w:r w:rsidRPr="006E62C2">
              <w:rPr>
                <w:rFonts w:asciiTheme="minorHAnsi" w:hAnsiTheme="minorHAnsi" w:cstheme="minorHAnsi"/>
              </w:rPr>
              <w:t xml:space="preserve"> community forums, one each quarter, at the local </w:t>
            </w:r>
            <w:r>
              <w:rPr>
                <w:rFonts w:asciiTheme="minorHAnsi" w:hAnsiTheme="minorHAnsi" w:cstheme="minorHAnsi"/>
              </w:rPr>
              <w:t>church</w:t>
            </w:r>
            <w:r w:rsidRPr="006E62C2">
              <w:rPr>
                <w:rFonts w:asciiTheme="minorHAnsi" w:hAnsiTheme="minorHAnsi" w:cstheme="minorHAnsi"/>
              </w:rPr>
              <w:t xml:space="preserve"> to </w:t>
            </w:r>
            <w:r>
              <w:rPr>
                <w:rFonts w:asciiTheme="minorHAnsi" w:hAnsiTheme="minorHAnsi" w:cstheme="minorHAnsi"/>
              </w:rPr>
              <w:t xml:space="preserve">inform and educate on various </w:t>
            </w:r>
            <w:r w:rsidRPr="006E62C2">
              <w:rPr>
                <w:rFonts w:asciiTheme="minorHAnsi" w:hAnsiTheme="minorHAnsi" w:cstheme="minorHAnsi"/>
              </w:rPr>
              <w:t>communicable diseases and health equity</w:t>
            </w:r>
            <w:r>
              <w:rPr>
                <w:rFonts w:asciiTheme="minorHAnsi" w:hAnsiTheme="minorHAnsi" w:cstheme="minorHAnsi"/>
              </w:rPr>
              <w:t xml:space="preserve"> issues to</w:t>
            </w:r>
            <w:r w:rsidRPr="006E62C2">
              <w:rPr>
                <w:rFonts w:asciiTheme="minorHAnsi" w:hAnsiTheme="minorHAnsi" w:cstheme="minorHAnsi"/>
              </w:rPr>
              <w:t xml:space="preserve"> at least 10 pastors.</w:t>
            </w:r>
          </w:p>
        </w:tc>
        <w:tc>
          <w:tcPr>
            <w:tcW w:w="1631" w:type="dxa"/>
          </w:tcPr>
          <w:p w14:paraId="1E3CD746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 w:rsidRPr="006E62C2">
              <w:rPr>
                <w:rFonts w:asciiTheme="minorHAnsi" w:hAnsiTheme="minorHAnsi" w:cstheme="minorHAnsi"/>
              </w:rPr>
              <w:t>African American males and females</w:t>
            </w:r>
            <w:r>
              <w:rPr>
                <w:rFonts w:asciiTheme="minorHAnsi" w:hAnsiTheme="minorHAnsi" w:cstheme="minorHAnsi"/>
              </w:rPr>
              <w:t>,</w:t>
            </w:r>
            <w:r w:rsidRPr="006E62C2">
              <w:rPr>
                <w:rFonts w:asciiTheme="minorHAnsi" w:hAnsiTheme="minorHAnsi" w:cstheme="minorHAnsi"/>
              </w:rPr>
              <w:t xml:space="preserve"> ranging in ages </w:t>
            </w:r>
          </w:p>
        </w:tc>
        <w:tc>
          <w:tcPr>
            <w:tcW w:w="1852" w:type="dxa"/>
          </w:tcPr>
          <w:p w14:paraId="1F1B64A2" w14:textId="77777777" w:rsidR="0098471D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Church names:</w:t>
            </w:r>
          </w:p>
          <w:p w14:paraId="78F06A46" w14:textId="77777777" w:rsidR="0098471D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  <w:p w14:paraId="3A29EDF3" w14:textId="77777777" w:rsidR="0098471D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  <w:p w14:paraId="759A5A1E" w14:textId="77777777" w:rsidR="0098471D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  <w:p w14:paraId="3D801EBE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4….</w:t>
            </w:r>
          </w:p>
        </w:tc>
        <w:tc>
          <w:tcPr>
            <w:tcW w:w="3640" w:type="dxa"/>
          </w:tcPr>
          <w:p w14:paraId="772843F3" w14:textId="77777777" w:rsidR="0098471D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Pastors will be able to clearly articulate ___</w:t>
            </w:r>
          </w:p>
          <w:p w14:paraId="5EC3B4D1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Pastors will commit to hosting a half hour health education session for 15 individuals from their congregation to participate in.</w:t>
            </w:r>
          </w:p>
        </w:tc>
        <w:tc>
          <w:tcPr>
            <w:tcW w:w="1220" w:type="dxa"/>
          </w:tcPr>
          <w:p w14:paraId="14FC935D" w14:textId="19FEF452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1, 202</w:t>
            </w:r>
            <w:r w:rsidR="004E081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77" w:type="dxa"/>
          </w:tcPr>
          <w:p w14:paraId="38AE1DAB" w14:textId="59D66AAE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31, 202</w:t>
            </w:r>
            <w:r w:rsidR="004E081F">
              <w:rPr>
                <w:rFonts w:asciiTheme="minorHAnsi" w:hAnsiTheme="minorHAnsi" w:cstheme="minorHAnsi"/>
              </w:rPr>
              <w:t>5</w:t>
            </w:r>
          </w:p>
        </w:tc>
      </w:tr>
      <w:tr w:rsidR="0098471D" w:rsidRPr="006E62C2" w14:paraId="406F3E33" w14:textId="77777777" w:rsidTr="00E52E42">
        <w:trPr>
          <w:trHeight w:val="1033"/>
        </w:trPr>
        <w:tc>
          <w:tcPr>
            <w:tcW w:w="4350" w:type="dxa"/>
          </w:tcPr>
          <w:p w14:paraId="5C483429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6E62C2">
              <w:rPr>
                <w:rFonts w:asciiTheme="minorHAnsi" w:hAnsiTheme="minorHAnsi" w:cstheme="minorHAnsi"/>
              </w:rPr>
              <w:t>acilitat</w:t>
            </w:r>
            <w:r>
              <w:rPr>
                <w:rFonts w:asciiTheme="minorHAnsi" w:hAnsiTheme="minorHAnsi" w:cstheme="minorHAnsi"/>
              </w:rPr>
              <w:t>e</w:t>
            </w:r>
            <w:r w:rsidRPr="006E62C2">
              <w:rPr>
                <w:rFonts w:asciiTheme="minorHAnsi" w:hAnsiTheme="minorHAnsi" w:cstheme="minorHAnsi"/>
              </w:rPr>
              <w:t xml:space="preserve"> a forum</w:t>
            </w:r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LatinX</w:t>
            </w:r>
            <w:proofErr w:type="spellEnd"/>
            <w:r>
              <w:rPr>
                <w:rFonts w:asciiTheme="minorHAnsi" w:hAnsiTheme="minorHAnsi" w:cstheme="minorHAnsi"/>
              </w:rPr>
              <w:t xml:space="preserve"> community with 20 </w:t>
            </w:r>
            <w:r w:rsidRPr="006E62C2">
              <w:rPr>
                <w:rFonts w:asciiTheme="minorHAnsi" w:hAnsiTheme="minorHAnsi" w:cstheme="minorHAnsi"/>
              </w:rPr>
              <w:t>community members of the need for health screenings and prevention</w:t>
            </w:r>
            <w:r>
              <w:rPr>
                <w:rFonts w:asciiTheme="minorHAnsi" w:hAnsiTheme="minorHAnsi" w:cstheme="minorHAnsi"/>
              </w:rPr>
              <w:t xml:space="preserve"> during </w:t>
            </w:r>
            <w:r w:rsidRPr="00825E4A">
              <w:rPr>
                <w:rFonts w:asciiTheme="minorHAnsi" w:hAnsiTheme="minorHAnsi" w:cstheme="minorHAnsi"/>
              </w:rPr>
              <w:t>Hispanic Heritage Month</w:t>
            </w:r>
            <w:r w:rsidRPr="006E62C2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All participants will complete a survey to assess knowledge and understanding gained.</w:t>
            </w:r>
          </w:p>
        </w:tc>
        <w:tc>
          <w:tcPr>
            <w:tcW w:w="1631" w:type="dxa"/>
          </w:tcPr>
          <w:p w14:paraId="5905EB6D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LatinX</w:t>
            </w:r>
            <w:proofErr w:type="spellEnd"/>
            <w:r>
              <w:rPr>
                <w:rFonts w:asciiTheme="minorHAnsi" w:hAnsiTheme="minorHAnsi" w:cstheme="minorHAnsi"/>
              </w:rPr>
              <w:t xml:space="preserve"> males and females in ____, ranging in ages</w:t>
            </w:r>
          </w:p>
        </w:tc>
        <w:tc>
          <w:tcPr>
            <w:tcW w:w="1852" w:type="dxa"/>
          </w:tcPr>
          <w:p w14:paraId="532588F7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40" w:type="dxa"/>
          </w:tcPr>
          <w:p w14:paraId="620459CC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Community members will recognize and describe the benefits and limitations of health screenings and prevention.</w:t>
            </w:r>
          </w:p>
        </w:tc>
        <w:tc>
          <w:tcPr>
            <w:tcW w:w="1220" w:type="dxa"/>
          </w:tcPr>
          <w:p w14:paraId="5BF5E0CB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 15</w:t>
            </w:r>
          </w:p>
        </w:tc>
        <w:tc>
          <w:tcPr>
            <w:tcW w:w="1077" w:type="dxa"/>
          </w:tcPr>
          <w:p w14:paraId="02BDA4FD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15</w:t>
            </w:r>
          </w:p>
        </w:tc>
      </w:tr>
      <w:tr w:rsidR="0098471D" w:rsidRPr="006E62C2" w14:paraId="4AC7ED9B" w14:textId="77777777" w:rsidTr="00E52E42">
        <w:trPr>
          <w:trHeight w:val="3338"/>
        </w:trPr>
        <w:tc>
          <w:tcPr>
            <w:tcW w:w="4350" w:type="dxa"/>
          </w:tcPr>
          <w:p w14:paraId="06B1FE87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Create a</w:t>
            </w:r>
            <w:r w:rsidRPr="006E62C2">
              <w:rPr>
                <w:rFonts w:asciiTheme="minorHAnsi" w:hAnsiTheme="minorHAnsi" w:cstheme="minorHAnsi"/>
              </w:rPr>
              <w:t xml:space="preserve"> community resource</w:t>
            </w:r>
            <w:r>
              <w:rPr>
                <w:rFonts w:asciiTheme="minorHAnsi" w:hAnsiTheme="minorHAnsi" w:cstheme="minorHAnsi"/>
              </w:rPr>
              <w:t xml:space="preserve"> directory to include</w:t>
            </w:r>
            <w:r w:rsidRPr="006E62C2">
              <w:rPr>
                <w:rFonts w:asciiTheme="minorHAnsi" w:hAnsiTheme="minorHAnsi" w:cstheme="minorHAnsi"/>
              </w:rPr>
              <w:t xml:space="preserve"> wrap around service</w:t>
            </w:r>
            <w:r>
              <w:rPr>
                <w:rFonts w:asciiTheme="minorHAnsi" w:hAnsiTheme="minorHAnsi" w:cstheme="minorHAnsi"/>
              </w:rPr>
              <w:t>s to be routinely quarterly</w:t>
            </w:r>
            <w:r w:rsidRPr="006E62C2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The electronic version posted on agency’s website and will be electronically disseminated to county CBOs, FBOs, and </w:t>
            </w:r>
          </w:p>
        </w:tc>
        <w:tc>
          <w:tcPr>
            <w:tcW w:w="1631" w:type="dxa"/>
          </w:tcPr>
          <w:p w14:paraId="757E3CE8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 w:rsidRPr="006E62C2">
              <w:rPr>
                <w:rFonts w:asciiTheme="minorHAnsi" w:hAnsiTheme="minorHAnsi" w:cstheme="minorHAnsi"/>
              </w:rPr>
              <w:t>African American males and females</w:t>
            </w:r>
            <w:r>
              <w:rPr>
                <w:rFonts w:asciiTheme="minorHAnsi" w:hAnsiTheme="minorHAnsi" w:cstheme="minorHAnsi"/>
              </w:rPr>
              <w:t>,</w:t>
            </w:r>
            <w:r w:rsidRPr="006E62C2">
              <w:rPr>
                <w:rFonts w:asciiTheme="minorHAnsi" w:hAnsiTheme="minorHAnsi" w:cstheme="minorHAnsi"/>
              </w:rPr>
              <w:t xml:space="preserve"> ranging in ages</w:t>
            </w:r>
          </w:p>
        </w:tc>
        <w:tc>
          <w:tcPr>
            <w:tcW w:w="1852" w:type="dxa"/>
          </w:tcPr>
          <w:p w14:paraId="06F39582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CHWs from </w:t>
            </w:r>
            <w:r w:rsidRPr="006E62C2">
              <w:rPr>
                <w:rFonts w:asciiTheme="minorHAnsi" w:hAnsiTheme="minorHAnsi" w:cstheme="minorHAnsi"/>
              </w:rPr>
              <w:t>Local Health Department</w:t>
            </w:r>
            <w:r>
              <w:rPr>
                <w:rFonts w:asciiTheme="minorHAnsi" w:hAnsiTheme="minorHAnsi" w:cstheme="minorHAnsi"/>
              </w:rPr>
              <w:t>s;</w:t>
            </w:r>
          </w:p>
          <w:p w14:paraId="49BB4E34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 workers at local h</w:t>
            </w:r>
            <w:r w:rsidRPr="006E62C2">
              <w:rPr>
                <w:rFonts w:asciiTheme="minorHAnsi" w:hAnsiTheme="minorHAnsi" w:cstheme="minorHAnsi"/>
              </w:rPr>
              <w:t>ospital</w:t>
            </w:r>
            <w:r>
              <w:rPr>
                <w:rFonts w:asciiTheme="minorHAnsi" w:hAnsiTheme="minorHAnsi" w:cstheme="minorHAnsi"/>
              </w:rPr>
              <w:t xml:space="preserve">s; </w:t>
            </w:r>
          </w:p>
          <w:p w14:paraId="31B400A6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representative from p</w:t>
            </w:r>
            <w:r w:rsidRPr="006E62C2">
              <w:rPr>
                <w:rFonts w:asciiTheme="minorHAnsi" w:hAnsiTheme="minorHAnsi" w:cstheme="minorHAnsi"/>
              </w:rPr>
              <w:t xml:space="preserve">olice </w:t>
            </w:r>
            <w:r>
              <w:rPr>
                <w:rFonts w:asciiTheme="minorHAnsi" w:hAnsiTheme="minorHAnsi" w:cstheme="minorHAnsi"/>
              </w:rPr>
              <w:t>d</w:t>
            </w:r>
            <w:r w:rsidRPr="006E62C2">
              <w:rPr>
                <w:rFonts w:asciiTheme="minorHAnsi" w:hAnsiTheme="minorHAnsi" w:cstheme="minorHAnsi"/>
              </w:rPr>
              <w:t>epartment</w:t>
            </w:r>
            <w:r>
              <w:rPr>
                <w:rFonts w:asciiTheme="minorHAnsi" w:hAnsiTheme="minorHAnsi" w:cstheme="minorHAnsi"/>
              </w:rPr>
              <w:t>; representative from FQHCs</w:t>
            </w:r>
            <w:r w:rsidRPr="006E62C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640" w:type="dxa"/>
          </w:tcPr>
          <w:p w14:paraId="6189BF63" w14:textId="77777777" w:rsidR="0098471D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Program director will reach out to local </w:t>
            </w:r>
            <w:r w:rsidRPr="006E62C2">
              <w:rPr>
                <w:rFonts w:asciiTheme="minorHAnsi" w:hAnsiTheme="minorHAnsi" w:cstheme="minorHAnsi"/>
              </w:rPr>
              <w:t>CBO</w:t>
            </w:r>
            <w:r>
              <w:rPr>
                <w:rFonts w:asciiTheme="minorHAnsi" w:hAnsiTheme="minorHAnsi" w:cstheme="minorHAnsi"/>
              </w:rPr>
              <w:t xml:space="preserve">s, FBOs and other community entities to collect and compile into a resource directory to be disseminated countywide. </w:t>
            </w:r>
            <w:r w:rsidRPr="006E62C2">
              <w:rPr>
                <w:rFonts w:asciiTheme="minorHAnsi" w:hAnsiTheme="minorHAnsi" w:cstheme="minorHAnsi"/>
              </w:rPr>
              <w:t xml:space="preserve"> </w:t>
            </w:r>
          </w:p>
          <w:p w14:paraId="7C80260F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Organizations will maintain an electronic and paper version to provide community members.</w:t>
            </w:r>
          </w:p>
        </w:tc>
        <w:tc>
          <w:tcPr>
            <w:tcW w:w="1220" w:type="dxa"/>
          </w:tcPr>
          <w:p w14:paraId="5B40F945" w14:textId="77777777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July 15</w:t>
            </w:r>
          </w:p>
        </w:tc>
        <w:tc>
          <w:tcPr>
            <w:tcW w:w="1077" w:type="dxa"/>
          </w:tcPr>
          <w:p w14:paraId="66A7B497" w14:textId="1F8D209A" w:rsidR="0098471D" w:rsidRPr="006E62C2" w:rsidRDefault="0098471D" w:rsidP="00E52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June 30</w:t>
            </w:r>
            <w:r w:rsidR="004E081F">
              <w:rPr>
                <w:rFonts w:asciiTheme="minorHAnsi" w:hAnsiTheme="minorHAnsi" w:cstheme="minorHAnsi"/>
              </w:rPr>
              <w:t>,2025</w:t>
            </w:r>
          </w:p>
        </w:tc>
      </w:tr>
    </w:tbl>
    <w:p w14:paraId="72F32A99" w14:textId="77777777" w:rsidR="0098471D" w:rsidRDefault="0098471D" w:rsidP="0098471D">
      <w:pPr>
        <w:jc w:val="center"/>
        <w:rPr>
          <w:rFonts w:ascii="Calibri" w:hAnsi="Calibri" w:cs="Calibri"/>
          <w:bCs/>
          <w:sz w:val="40"/>
          <w:szCs w:val="40"/>
          <w:highlight w:val="yellow"/>
        </w:rPr>
      </w:pPr>
    </w:p>
    <w:p w14:paraId="1C3DB61F" w14:textId="27DB3367" w:rsidR="00D2761D" w:rsidRDefault="00D2761D" w:rsidP="000068C6">
      <w:pPr>
        <w:rPr>
          <w:rFonts w:ascii="Calibri" w:hAnsi="Calibri" w:cs="Calibri"/>
          <w:b/>
          <w:bCs/>
        </w:rPr>
      </w:pPr>
    </w:p>
    <w:p w14:paraId="1F4FBE47" w14:textId="77777777" w:rsidR="00D2761D" w:rsidRPr="00806875" w:rsidRDefault="00D2761D" w:rsidP="000068C6">
      <w:pPr>
        <w:rPr>
          <w:rFonts w:ascii="Calibri" w:hAnsi="Calibri" w:cs="Calibri"/>
          <w:b/>
          <w:bCs/>
        </w:rPr>
      </w:pPr>
    </w:p>
    <w:p w14:paraId="75165290" w14:textId="77777777" w:rsidR="000068C6" w:rsidRPr="00806875" w:rsidRDefault="000068C6" w:rsidP="000068C6">
      <w:pPr>
        <w:jc w:val="center"/>
        <w:rPr>
          <w:rFonts w:ascii="Calibri" w:hAnsi="Calibri" w:cs="Calibri"/>
          <w:b/>
          <w:bCs/>
          <w:u w:val="single"/>
        </w:rPr>
      </w:pPr>
      <w:r w:rsidRPr="00806875">
        <w:rPr>
          <w:rFonts w:ascii="Calibri" w:hAnsi="Calibri" w:cs="Calibri"/>
          <w:b/>
          <w:bCs/>
          <w:u w:val="single"/>
        </w:rPr>
        <w:tab/>
      </w:r>
      <w:r w:rsidRPr="00806875">
        <w:rPr>
          <w:rFonts w:ascii="Calibri" w:hAnsi="Calibri" w:cs="Calibri"/>
          <w:b/>
          <w:bCs/>
          <w:u w:val="single"/>
        </w:rPr>
        <w:tab/>
      </w:r>
      <w:r w:rsidRPr="00806875">
        <w:rPr>
          <w:rFonts w:ascii="Calibri" w:hAnsi="Calibri" w:cs="Calibri"/>
          <w:b/>
          <w:bCs/>
          <w:u w:val="single"/>
        </w:rPr>
        <w:tab/>
      </w:r>
      <w:r w:rsidRPr="00806875">
        <w:rPr>
          <w:rFonts w:ascii="Calibri" w:hAnsi="Calibri" w:cs="Calibri"/>
          <w:b/>
          <w:bCs/>
          <w:u w:val="single"/>
        </w:rPr>
        <w:tab/>
      </w:r>
      <w:r w:rsidRPr="00806875">
        <w:rPr>
          <w:rFonts w:ascii="Calibri" w:hAnsi="Calibri" w:cs="Calibri"/>
          <w:b/>
          <w:bCs/>
          <w:u w:val="single"/>
        </w:rPr>
        <w:tab/>
      </w:r>
      <w:r w:rsidRPr="00806875">
        <w:rPr>
          <w:rFonts w:ascii="Calibri" w:hAnsi="Calibri" w:cs="Calibri"/>
          <w:b/>
          <w:bCs/>
          <w:u w:val="single"/>
        </w:rPr>
        <w:tab/>
      </w:r>
      <w:r w:rsidRPr="00806875">
        <w:rPr>
          <w:rFonts w:ascii="Calibri" w:hAnsi="Calibri" w:cs="Calibri"/>
          <w:b/>
          <w:bCs/>
          <w:u w:val="single"/>
        </w:rPr>
        <w:tab/>
      </w:r>
    </w:p>
    <w:p w14:paraId="746A530C" w14:textId="32D58075" w:rsidR="000068C6" w:rsidRPr="004338EE" w:rsidRDefault="000068C6" w:rsidP="000068C6">
      <w:pPr>
        <w:jc w:val="center"/>
        <w:rPr>
          <w:rFonts w:ascii="Calibri" w:hAnsi="Calibri" w:cs="Calibri"/>
          <w:bCs/>
          <w:sz w:val="40"/>
          <w:szCs w:val="40"/>
        </w:rPr>
      </w:pPr>
      <w:r w:rsidRPr="004338EE">
        <w:rPr>
          <w:rFonts w:ascii="Calibri" w:hAnsi="Calibri" w:cs="Calibri"/>
          <w:bCs/>
          <w:sz w:val="40"/>
          <w:szCs w:val="40"/>
        </w:rPr>
        <w:t xml:space="preserve">End of </w:t>
      </w:r>
      <w:r w:rsidR="00DA3F74" w:rsidRPr="004338EE">
        <w:rPr>
          <w:rFonts w:ascii="Calibri" w:hAnsi="Calibri" w:cs="Calibri"/>
          <w:bCs/>
          <w:sz w:val="40"/>
          <w:szCs w:val="40"/>
        </w:rPr>
        <w:t>Promoting Immunizations</w:t>
      </w:r>
      <w:r w:rsidR="00D2761D">
        <w:rPr>
          <w:rFonts w:ascii="Calibri" w:hAnsi="Calibri" w:cs="Calibri"/>
          <w:bCs/>
          <w:sz w:val="40"/>
          <w:szCs w:val="40"/>
        </w:rPr>
        <w:t xml:space="preserve"> </w:t>
      </w:r>
      <w:r w:rsidRPr="00B95ABB">
        <w:rPr>
          <w:rFonts w:ascii="Calibri" w:hAnsi="Calibri" w:cs="Calibri"/>
          <w:bCs/>
          <w:sz w:val="40"/>
          <w:szCs w:val="40"/>
        </w:rPr>
        <w:t>RFA</w:t>
      </w:r>
      <w:r w:rsidR="00B95ABB" w:rsidRPr="00B95ABB">
        <w:rPr>
          <w:b/>
          <w:bCs/>
          <w:sz w:val="32"/>
          <w:szCs w:val="32"/>
        </w:rPr>
        <w:t xml:space="preserve"> </w:t>
      </w:r>
    </w:p>
    <w:sectPr w:rsidR="000068C6" w:rsidRPr="004338EE" w:rsidSect="0098471D">
      <w:pgSz w:w="15840" w:h="12240" w:orient="landscape" w:code="1"/>
      <w:pgMar w:top="1440" w:right="1627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1851" w14:textId="77777777" w:rsidR="000147CA" w:rsidRDefault="000147CA">
      <w:r>
        <w:separator/>
      </w:r>
    </w:p>
  </w:endnote>
  <w:endnote w:type="continuationSeparator" w:id="0">
    <w:p w14:paraId="73525260" w14:textId="77777777" w:rsidR="000147CA" w:rsidRDefault="0001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CAA9" w14:textId="77777777" w:rsidR="004C182C" w:rsidRDefault="004C18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193CE" w14:textId="77777777" w:rsidR="004C182C" w:rsidRDefault="004C18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88A51" w14:textId="77777777" w:rsidR="004C182C" w:rsidRDefault="004C18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B431" w14:textId="77777777" w:rsidR="004C182C" w:rsidRDefault="004C182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FA39" w14:textId="77777777" w:rsidR="000147CA" w:rsidRDefault="000147CA">
      <w:r>
        <w:separator/>
      </w:r>
    </w:p>
  </w:footnote>
  <w:footnote w:type="continuationSeparator" w:id="0">
    <w:p w14:paraId="5E21A16C" w14:textId="77777777" w:rsidR="000147CA" w:rsidRDefault="00014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A4BA" w14:textId="253486B9" w:rsidR="009066F7" w:rsidRPr="009066F7" w:rsidRDefault="009066F7">
    <w:pPr>
      <w:pStyle w:val="Header"/>
      <w:jc w:val="right"/>
      <w:rPr>
        <w:rFonts w:ascii="Calibri" w:hAnsi="Calibri" w:cs="Calibri"/>
        <w:sz w:val="18"/>
        <w:szCs w:val="18"/>
      </w:rPr>
    </w:pPr>
    <w:r w:rsidRPr="009066F7">
      <w:rPr>
        <w:rFonts w:ascii="Calibri" w:hAnsi="Calibri" w:cs="Calibri"/>
        <w:sz w:val="18"/>
        <w:szCs w:val="18"/>
      </w:rPr>
      <w:t xml:space="preserve">COVID-19 </w:t>
    </w:r>
    <w:r w:rsidR="00F567A3">
      <w:rPr>
        <w:rFonts w:ascii="Calibri" w:hAnsi="Calibri" w:cs="Calibri"/>
        <w:sz w:val="18"/>
        <w:szCs w:val="18"/>
      </w:rPr>
      <w:t xml:space="preserve">Immunizations </w:t>
    </w:r>
    <w:r w:rsidRPr="009066F7">
      <w:rPr>
        <w:rFonts w:ascii="Calibri" w:hAnsi="Calibri" w:cs="Calibri"/>
        <w:sz w:val="18"/>
        <w:szCs w:val="18"/>
      </w:rPr>
      <w:t>Health Equity Grant</w:t>
    </w:r>
  </w:p>
  <w:p w14:paraId="76E92818" w14:textId="77777777" w:rsidR="009066F7" w:rsidRPr="009066F7" w:rsidRDefault="009066F7">
    <w:pPr>
      <w:pStyle w:val="Header"/>
      <w:jc w:val="right"/>
      <w:rPr>
        <w:rFonts w:ascii="Calibri" w:hAnsi="Calibri" w:cs="Calibri"/>
        <w:sz w:val="18"/>
        <w:szCs w:val="18"/>
      </w:rPr>
    </w:pPr>
    <w:r w:rsidRPr="009066F7">
      <w:rPr>
        <w:rFonts w:ascii="Calibri" w:hAnsi="Calibri" w:cs="Calibri"/>
        <w:sz w:val="18"/>
        <w:szCs w:val="18"/>
      </w:rPr>
      <w:t>Request for Application</w:t>
    </w:r>
  </w:p>
  <w:p w14:paraId="69B40738" w14:textId="61B04D94" w:rsidR="009066F7" w:rsidRDefault="009066F7">
    <w:pPr>
      <w:pStyle w:val="Header"/>
      <w:jc w:val="right"/>
    </w:pPr>
    <w:r w:rsidRPr="009066F7">
      <w:rPr>
        <w:rFonts w:ascii="Calibri" w:hAnsi="Calibri" w:cs="Calibri"/>
        <w:sz w:val="18"/>
        <w:szCs w:val="18"/>
      </w:rPr>
      <w:t xml:space="preserve">Page </w:t>
    </w:r>
    <w:r w:rsidRPr="009066F7">
      <w:rPr>
        <w:rFonts w:ascii="Calibri" w:hAnsi="Calibri" w:cs="Calibri"/>
        <w:bCs/>
        <w:sz w:val="18"/>
        <w:szCs w:val="18"/>
      </w:rPr>
      <w:fldChar w:fldCharType="begin"/>
    </w:r>
    <w:r w:rsidRPr="009066F7">
      <w:rPr>
        <w:rFonts w:ascii="Calibri" w:hAnsi="Calibri" w:cs="Calibri"/>
        <w:bCs/>
        <w:sz w:val="18"/>
        <w:szCs w:val="18"/>
      </w:rPr>
      <w:instrText xml:space="preserve"> PAGE </w:instrText>
    </w:r>
    <w:r w:rsidRPr="009066F7">
      <w:rPr>
        <w:rFonts w:ascii="Calibri" w:hAnsi="Calibri" w:cs="Calibri"/>
        <w:bCs/>
        <w:sz w:val="18"/>
        <w:szCs w:val="18"/>
      </w:rPr>
      <w:fldChar w:fldCharType="separate"/>
    </w:r>
    <w:r w:rsidR="00F00335">
      <w:rPr>
        <w:rFonts w:ascii="Calibri" w:hAnsi="Calibri" w:cs="Calibri"/>
        <w:bCs/>
        <w:noProof/>
        <w:sz w:val="18"/>
        <w:szCs w:val="18"/>
      </w:rPr>
      <w:t>2</w:t>
    </w:r>
    <w:r w:rsidRPr="009066F7">
      <w:rPr>
        <w:rFonts w:ascii="Calibri" w:hAnsi="Calibri" w:cs="Calibri"/>
        <w:bCs/>
        <w:sz w:val="18"/>
        <w:szCs w:val="18"/>
      </w:rPr>
      <w:fldChar w:fldCharType="end"/>
    </w:r>
    <w:r w:rsidRPr="009066F7">
      <w:rPr>
        <w:rFonts w:ascii="Calibri" w:hAnsi="Calibri" w:cs="Calibri"/>
        <w:sz w:val="18"/>
        <w:szCs w:val="18"/>
      </w:rPr>
      <w:t xml:space="preserve"> of </w:t>
    </w:r>
    <w:r w:rsidRPr="009066F7">
      <w:rPr>
        <w:rFonts w:ascii="Calibri" w:hAnsi="Calibri" w:cs="Calibri"/>
        <w:bCs/>
        <w:sz w:val="18"/>
        <w:szCs w:val="18"/>
      </w:rPr>
      <w:fldChar w:fldCharType="begin"/>
    </w:r>
    <w:r w:rsidRPr="009066F7">
      <w:rPr>
        <w:rFonts w:ascii="Calibri" w:hAnsi="Calibri" w:cs="Calibri"/>
        <w:bCs/>
        <w:sz w:val="18"/>
        <w:szCs w:val="18"/>
      </w:rPr>
      <w:instrText xml:space="preserve"> NUMPAGES  </w:instrText>
    </w:r>
    <w:r w:rsidRPr="009066F7">
      <w:rPr>
        <w:rFonts w:ascii="Calibri" w:hAnsi="Calibri" w:cs="Calibri"/>
        <w:bCs/>
        <w:sz w:val="18"/>
        <w:szCs w:val="18"/>
      </w:rPr>
      <w:fldChar w:fldCharType="separate"/>
    </w:r>
    <w:r w:rsidR="00F00335">
      <w:rPr>
        <w:rFonts w:ascii="Calibri" w:hAnsi="Calibri" w:cs="Calibri"/>
        <w:bCs/>
        <w:noProof/>
        <w:sz w:val="18"/>
        <w:szCs w:val="18"/>
      </w:rPr>
      <w:t>10</w:t>
    </w:r>
    <w:r w:rsidRPr="009066F7">
      <w:rPr>
        <w:rFonts w:ascii="Calibri" w:hAnsi="Calibri" w:cs="Calibri"/>
        <w:bCs/>
        <w:sz w:val="18"/>
        <w:szCs w:val="18"/>
      </w:rPr>
      <w:fldChar w:fldCharType="end"/>
    </w:r>
  </w:p>
  <w:p w14:paraId="3A85DBC4" w14:textId="77777777" w:rsidR="004C182C" w:rsidRDefault="004C1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2CB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074C4"/>
    <w:multiLevelType w:val="multilevel"/>
    <w:tmpl w:val="B01E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C20BE5"/>
    <w:multiLevelType w:val="hybridMultilevel"/>
    <w:tmpl w:val="F738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43D"/>
    <w:multiLevelType w:val="hybridMultilevel"/>
    <w:tmpl w:val="447C9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E1E08"/>
    <w:multiLevelType w:val="hybridMultilevel"/>
    <w:tmpl w:val="8DEC1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51C8"/>
    <w:multiLevelType w:val="hybridMultilevel"/>
    <w:tmpl w:val="43DA6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B5D32"/>
    <w:multiLevelType w:val="hybridMultilevel"/>
    <w:tmpl w:val="444C7F0A"/>
    <w:lvl w:ilvl="0" w:tplc="4F32A810">
      <w:start w:val="1"/>
      <w:numFmt w:val="bullet"/>
      <w:lvlText w:val=""/>
      <w:lvlJc w:val="left"/>
      <w:pPr>
        <w:tabs>
          <w:tab w:val="num" w:pos="1152"/>
        </w:tabs>
        <w:ind w:left="1152" w:hanging="432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61D53"/>
    <w:multiLevelType w:val="hybridMultilevel"/>
    <w:tmpl w:val="F400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902"/>
    <w:multiLevelType w:val="hybridMultilevel"/>
    <w:tmpl w:val="8E46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35B23"/>
    <w:multiLevelType w:val="hybridMultilevel"/>
    <w:tmpl w:val="2ECA8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E5D71"/>
    <w:multiLevelType w:val="hybridMultilevel"/>
    <w:tmpl w:val="847AC306"/>
    <w:lvl w:ilvl="0" w:tplc="777AF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82EF1"/>
    <w:multiLevelType w:val="hybridMultilevel"/>
    <w:tmpl w:val="D158CDE8"/>
    <w:lvl w:ilvl="0" w:tplc="47FE3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D9436D"/>
    <w:multiLevelType w:val="hybridMultilevel"/>
    <w:tmpl w:val="EA92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57D45"/>
    <w:multiLevelType w:val="hybridMultilevel"/>
    <w:tmpl w:val="0A1E8858"/>
    <w:lvl w:ilvl="0" w:tplc="B93EEEB4">
      <w:start w:val="1"/>
      <w:numFmt w:val="bullet"/>
      <w:lvlText w:val=""/>
      <w:lvlJc w:val="left"/>
      <w:pPr>
        <w:tabs>
          <w:tab w:val="num" w:pos="-72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C155F37"/>
    <w:multiLevelType w:val="hybridMultilevel"/>
    <w:tmpl w:val="C8420C1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2C8A5E28"/>
    <w:multiLevelType w:val="hybridMultilevel"/>
    <w:tmpl w:val="07C21C94"/>
    <w:lvl w:ilvl="0" w:tplc="3C8E73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304C08A6"/>
    <w:multiLevelType w:val="hybridMultilevel"/>
    <w:tmpl w:val="FAB44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53750"/>
    <w:multiLevelType w:val="hybridMultilevel"/>
    <w:tmpl w:val="682E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90879"/>
    <w:multiLevelType w:val="hybridMultilevel"/>
    <w:tmpl w:val="6E925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F16CC"/>
    <w:multiLevelType w:val="hybridMultilevel"/>
    <w:tmpl w:val="C31CC3A0"/>
    <w:lvl w:ilvl="0" w:tplc="73145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D4450"/>
    <w:multiLevelType w:val="hybridMultilevel"/>
    <w:tmpl w:val="EB22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5256F"/>
    <w:multiLevelType w:val="hybridMultilevel"/>
    <w:tmpl w:val="9476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D2456"/>
    <w:multiLevelType w:val="hybridMultilevel"/>
    <w:tmpl w:val="57A26A6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942D45"/>
    <w:multiLevelType w:val="hybridMultilevel"/>
    <w:tmpl w:val="C0F8A154"/>
    <w:lvl w:ilvl="0" w:tplc="BDB8F07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1806F54">
      <w:numFmt w:val="bullet"/>
      <w:lvlText w:val="o"/>
      <w:lvlJc w:val="left"/>
      <w:pPr>
        <w:ind w:left="1559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4266210">
      <w:numFmt w:val="bullet"/>
      <w:lvlText w:val="•"/>
      <w:lvlJc w:val="left"/>
      <w:pPr>
        <w:ind w:left="2531" w:hanging="361"/>
      </w:pPr>
      <w:rPr>
        <w:rFonts w:hint="default"/>
        <w:lang w:val="en-US" w:eastAsia="en-US" w:bidi="ar-SA"/>
      </w:rPr>
    </w:lvl>
    <w:lvl w:ilvl="3" w:tplc="7EAE5954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ar-SA"/>
      </w:rPr>
    </w:lvl>
    <w:lvl w:ilvl="4" w:tplc="407E71DA"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5" w:tplc="3C8A09DC"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6" w:tplc="A33EFD6A">
      <w:numFmt w:val="bullet"/>
      <w:lvlText w:val="•"/>
      <w:lvlJc w:val="left"/>
      <w:pPr>
        <w:ind w:left="6415" w:hanging="361"/>
      </w:pPr>
      <w:rPr>
        <w:rFonts w:hint="default"/>
        <w:lang w:val="en-US" w:eastAsia="en-US" w:bidi="ar-SA"/>
      </w:rPr>
    </w:lvl>
    <w:lvl w:ilvl="7" w:tplc="8D987B2E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1ABAA40C">
      <w:numFmt w:val="bullet"/>
      <w:lvlText w:val="•"/>
      <w:lvlJc w:val="left"/>
      <w:pPr>
        <w:ind w:left="835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E80586C"/>
    <w:multiLevelType w:val="hybridMultilevel"/>
    <w:tmpl w:val="BA2CAE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D67ECF"/>
    <w:multiLevelType w:val="hybridMultilevel"/>
    <w:tmpl w:val="0CF448A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6536D40"/>
    <w:multiLevelType w:val="hybridMultilevel"/>
    <w:tmpl w:val="0EDE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5258A"/>
    <w:multiLevelType w:val="hybridMultilevel"/>
    <w:tmpl w:val="9006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E6F69"/>
    <w:multiLevelType w:val="hybridMultilevel"/>
    <w:tmpl w:val="5D4A46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5F729D"/>
    <w:multiLevelType w:val="hybridMultilevel"/>
    <w:tmpl w:val="7C72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D4E91"/>
    <w:multiLevelType w:val="hybridMultilevel"/>
    <w:tmpl w:val="07C21C94"/>
    <w:lvl w:ilvl="0" w:tplc="B93EEEB4">
      <w:start w:val="1"/>
      <w:numFmt w:val="bullet"/>
      <w:lvlText w:val=""/>
      <w:lvlJc w:val="left"/>
      <w:pPr>
        <w:tabs>
          <w:tab w:val="num" w:pos="-36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1" w15:restartNumberingAfterBreak="0">
    <w:nsid w:val="68554CFF"/>
    <w:multiLevelType w:val="hybridMultilevel"/>
    <w:tmpl w:val="47260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7D3908"/>
    <w:multiLevelType w:val="hybridMultilevel"/>
    <w:tmpl w:val="711E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91C0C"/>
    <w:multiLevelType w:val="hybridMultilevel"/>
    <w:tmpl w:val="3F585FA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995BE7"/>
    <w:multiLevelType w:val="hybridMultilevel"/>
    <w:tmpl w:val="F210D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305A57"/>
    <w:multiLevelType w:val="hybridMultilevel"/>
    <w:tmpl w:val="0C56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E1FAC"/>
    <w:multiLevelType w:val="multilevel"/>
    <w:tmpl w:val="9774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063757"/>
    <w:multiLevelType w:val="hybridMultilevel"/>
    <w:tmpl w:val="81202402"/>
    <w:lvl w:ilvl="0" w:tplc="22628926">
      <w:start w:val="1"/>
      <w:numFmt w:val="bullet"/>
      <w:lvlText w:val=""/>
      <w:lvlJc w:val="left"/>
      <w:pPr>
        <w:ind w:left="1080" w:hanging="360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E56005"/>
    <w:multiLevelType w:val="hybridMultilevel"/>
    <w:tmpl w:val="F1D8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03358">
    <w:abstractNumId w:val="10"/>
  </w:num>
  <w:num w:numId="2" w16cid:durableId="625740670">
    <w:abstractNumId w:val="0"/>
  </w:num>
  <w:num w:numId="3" w16cid:durableId="542713166">
    <w:abstractNumId w:val="24"/>
  </w:num>
  <w:num w:numId="4" w16cid:durableId="1979411658">
    <w:abstractNumId w:val="6"/>
  </w:num>
  <w:num w:numId="5" w16cid:durableId="373359388">
    <w:abstractNumId w:val="25"/>
  </w:num>
  <w:num w:numId="6" w16cid:durableId="1444574766">
    <w:abstractNumId w:val="5"/>
  </w:num>
  <w:num w:numId="7" w16cid:durableId="1549145142">
    <w:abstractNumId w:val="20"/>
  </w:num>
  <w:num w:numId="8" w16cid:durableId="1710648231">
    <w:abstractNumId w:val="2"/>
  </w:num>
  <w:num w:numId="9" w16cid:durableId="1883977806">
    <w:abstractNumId w:val="32"/>
  </w:num>
  <w:num w:numId="10" w16cid:durableId="390075810">
    <w:abstractNumId w:val="9"/>
  </w:num>
  <w:num w:numId="11" w16cid:durableId="401410341">
    <w:abstractNumId w:val="28"/>
  </w:num>
  <w:num w:numId="12" w16cid:durableId="1971862297">
    <w:abstractNumId w:val="17"/>
  </w:num>
  <w:num w:numId="13" w16cid:durableId="1237662832">
    <w:abstractNumId w:val="18"/>
  </w:num>
  <w:num w:numId="14" w16cid:durableId="2137328839">
    <w:abstractNumId w:val="29"/>
  </w:num>
  <w:num w:numId="15" w16cid:durableId="598880106">
    <w:abstractNumId w:val="8"/>
  </w:num>
  <w:num w:numId="16" w16cid:durableId="823469268">
    <w:abstractNumId w:val="7"/>
  </w:num>
  <w:num w:numId="17" w16cid:durableId="1186942627">
    <w:abstractNumId w:val="37"/>
  </w:num>
  <w:num w:numId="18" w16cid:durableId="807626645">
    <w:abstractNumId w:val="13"/>
  </w:num>
  <w:num w:numId="19" w16cid:durableId="968127030">
    <w:abstractNumId w:val="30"/>
  </w:num>
  <w:num w:numId="20" w16cid:durableId="66156171">
    <w:abstractNumId w:val="15"/>
  </w:num>
  <w:num w:numId="21" w16cid:durableId="1513185580">
    <w:abstractNumId w:val="14"/>
  </w:num>
  <w:num w:numId="22" w16cid:durableId="108404008">
    <w:abstractNumId w:val="27"/>
  </w:num>
  <w:num w:numId="23" w16cid:durableId="1117677409">
    <w:abstractNumId w:val="38"/>
  </w:num>
  <w:num w:numId="24" w16cid:durableId="771709842">
    <w:abstractNumId w:val="12"/>
  </w:num>
  <w:num w:numId="25" w16cid:durableId="781848394">
    <w:abstractNumId w:val="35"/>
  </w:num>
  <w:num w:numId="26" w16cid:durableId="1445155134">
    <w:abstractNumId w:val="26"/>
  </w:num>
  <w:num w:numId="27" w16cid:durableId="1290629090">
    <w:abstractNumId w:val="11"/>
  </w:num>
  <w:num w:numId="28" w16cid:durableId="841239604">
    <w:abstractNumId w:val="31"/>
  </w:num>
  <w:num w:numId="29" w16cid:durableId="1656181757">
    <w:abstractNumId w:val="22"/>
  </w:num>
  <w:num w:numId="30" w16cid:durableId="708071991">
    <w:abstractNumId w:val="33"/>
  </w:num>
  <w:num w:numId="31" w16cid:durableId="494103584">
    <w:abstractNumId w:val="34"/>
  </w:num>
  <w:num w:numId="32" w16cid:durableId="915549554">
    <w:abstractNumId w:val="3"/>
  </w:num>
  <w:num w:numId="33" w16cid:durableId="1366371422">
    <w:abstractNumId w:val="19"/>
  </w:num>
  <w:num w:numId="34" w16cid:durableId="1815291551">
    <w:abstractNumId w:val="21"/>
  </w:num>
  <w:num w:numId="35" w16cid:durableId="10763518">
    <w:abstractNumId w:val="16"/>
  </w:num>
  <w:num w:numId="36" w16cid:durableId="1156336017">
    <w:abstractNumId w:val="4"/>
  </w:num>
  <w:num w:numId="37" w16cid:durableId="253052901">
    <w:abstractNumId w:val="36"/>
  </w:num>
  <w:num w:numId="38" w16cid:durableId="1120608781">
    <w:abstractNumId w:val="1"/>
  </w:num>
  <w:num w:numId="39" w16cid:durableId="1654694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8B"/>
    <w:rsid w:val="0000120A"/>
    <w:rsid w:val="000022BB"/>
    <w:rsid w:val="00002E33"/>
    <w:rsid w:val="00003E5F"/>
    <w:rsid w:val="000068C6"/>
    <w:rsid w:val="00006C39"/>
    <w:rsid w:val="0000718B"/>
    <w:rsid w:val="00007897"/>
    <w:rsid w:val="00010787"/>
    <w:rsid w:val="000112EC"/>
    <w:rsid w:val="000121C8"/>
    <w:rsid w:val="000121CF"/>
    <w:rsid w:val="00012549"/>
    <w:rsid w:val="00013281"/>
    <w:rsid w:val="000147CA"/>
    <w:rsid w:val="00014A71"/>
    <w:rsid w:val="00014AD3"/>
    <w:rsid w:val="0002079F"/>
    <w:rsid w:val="00021B66"/>
    <w:rsid w:val="00022BB9"/>
    <w:rsid w:val="00031C61"/>
    <w:rsid w:val="000327E2"/>
    <w:rsid w:val="00032B00"/>
    <w:rsid w:val="00033CBA"/>
    <w:rsid w:val="00034D11"/>
    <w:rsid w:val="0003781B"/>
    <w:rsid w:val="00041956"/>
    <w:rsid w:val="00043447"/>
    <w:rsid w:val="00043895"/>
    <w:rsid w:val="0004399C"/>
    <w:rsid w:val="00043BB7"/>
    <w:rsid w:val="00043DD1"/>
    <w:rsid w:val="0004524E"/>
    <w:rsid w:val="00045B16"/>
    <w:rsid w:val="00046734"/>
    <w:rsid w:val="000469CD"/>
    <w:rsid w:val="00047928"/>
    <w:rsid w:val="00047A41"/>
    <w:rsid w:val="00052469"/>
    <w:rsid w:val="00053280"/>
    <w:rsid w:val="00054140"/>
    <w:rsid w:val="00056A2F"/>
    <w:rsid w:val="00056B92"/>
    <w:rsid w:val="00063DEB"/>
    <w:rsid w:val="000650FA"/>
    <w:rsid w:val="00065B01"/>
    <w:rsid w:val="0006697B"/>
    <w:rsid w:val="0006793C"/>
    <w:rsid w:val="0007050E"/>
    <w:rsid w:val="000719C4"/>
    <w:rsid w:val="00072A3B"/>
    <w:rsid w:val="00072D57"/>
    <w:rsid w:val="000738C8"/>
    <w:rsid w:val="00073C72"/>
    <w:rsid w:val="0007470F"/>
    <w:rsid w:val="00074E98"/>
    <w:rsid w:val="00075FB1"/>
    <w:rsid w:val="00077016"/>
    <w:rsid w:val="00081271"/>
    <w:rsid w:val="000814D5"/>
    <w:rsid w:val="00081A45"/>
    <w:rsid w:val="00081DD2"/>
    <w:rsid w:val="0008206D"/>
    <w:rsid w:val="00084171"/>
    <w:rsid w:val="000847AD"/>
    <w:rsid w:val="00085E8F"/>
    <w:rsid w:val="00090AB4"/>
    <w:rsid w:val="00090E7A"/>
    <w:rsid w:val="0009186B"/>
    <w:rsid w:val="0009197A"/>
    <w:rsid w:val="00092267"/>
    <w:rsid w:val="0009265E"/>
    <w:rsid w:val="000934F6"/>
    <w:rsid w:val="0009462F"/>
    <w:rsid w:val="00094720"/>
    <w:rsid w:val="00094925"/>
    <w:rsid w:val="00094F29"/>
    <w:rsid w:val="000A2B47"/>
    <w:rsid w:val="000B053E"/>
    <w:rsid w:val="000B117B"/>
    <w:rsid w:val="000B1832"/>
    <w:rsid w:val="000B1A79"/>
    <w:rsid w:val="000B3358"/>
    <w:rsid w:val="000B35C3"/>
    <w:rsid w:val="000B4EB8"/>
    <w:rsid w:val="000B4FAA"/>
    <w:rsid w:val="000B54D4"/>
    <w:rsid w:val="000B63B3"/>
    <w:rsid w:val="000C01DF"/>
    <w:rsid w:val="000C0BBF"/>
    <w:rsid w:val="000C36C4"/>
    <w:rsid w:val="000C4D8F"/>
    <w:rsid w:val="000C5AAA"/>
    <w:rsid w:val="000C5DC9"/>
    <w:rsid w:val="000C5DEC"/>
    <w:rsid w:val="000C69BB"/>
    <w:rsid w:val="000D2A30"/>
    <w:rsid w:val="000D4BAB"/>
    <w:rsid w:val="000D53A1"/>
    <w:rsid w:val="000D58CC"/>
    <w:rsid w:val="000D613C"/>
    <w:rsid w:val="000E3836"/>
    <w:rsid w:val="000E5758"/>
    <w:rsid w:val="000F03A2"/>
    <w:rsid w:val="000F2453"/>
    <w:rsid w:val="000F667F"/>
    <w:rsid w:val="00104C88"/>
    <w:rsid w:val="001064FE"/>
    <w:rsid w:val="00110A1E"/>
    <w:rsid w:val="00111362"/>
    <w:rsid w:val="00111EB3"/>
    <w:rsid w:val="001123CC"/>
    <w:rsid w:val="00112D4D"/>
    <w:rsid w:val="00112FCB"/>
    <w:rsid w:val="001178A1"/>
    <w:rsid w:val="00117C04"/>
    <w:rsid w:val="0012021A"/>
    <w:rsid w:val="001216C2"/>
    <w:rsid w:val="00121BE1"/>
    <w:rsid w:val="001221F2"/>
    <w:rsid w:val="001252F5"/>
    <w:rsid w:val="00126E10"/>
    <w:rsid w:val="00127D52"/>
    <w:rsid w:val="00133F8F"/>
    <w:rsid w:val="00134E1B"/>
    <w:rsid w:val="00135386"/>
    <w:rsid w:val="00142927"/>
    <w:rsid w:val="001442C0"/>
    <w:rsid w:val="00147AAE"/>
    <w:rsid w:val="001503BD"/>
    <w:rsid w:val="001514AF"/>
    <w:rsid w:val="00151EDA"/>
    <w:rsid w:val="001523A7"/>
    <w:rsid w:val="0015278E"/>
    <w:rsid w:val="00153F87"/>
    <w:rsid w:val="00160A5D"/>
    <w:rsid w:val="00163351"/>
    <w:rsid w:val="00163682"/>
    <w:rsid w:val="0016509F"/>
    <w:rsid w:val="00166B7F"/>
    <w:rsid w:val="00172554"/>
    <w:rsid w:val="001751FE"/>
    <w:rsid w:val="00175395"/>
    <w:rsid w:val="00184284"/>
    <w:rsid w:val="001851B6"/>
    <w:rsid w:val="00185E47"/>
    <w:rsid w:val="001930E6"/>
    <w:rsid w:val="0019459B"/>
    <w:rsid w:val="00195226"/>
    <w:rsid w:val="00195A8C"/>
    <w:rsid w:val="00195ED1"/>
    <w:rsid w:val="001A0A94"/>
    <w:rsid w:val="001A259B"/>
    <w:rsid w:val="001A5C7C"/>
    <w:rsid w:val="001A642F"/>
    <w:rsid w:val="001B0C24"/>
    <w:rsid w:val="001B142E"/>
    <w:rsid w:val="001B15D2"/>
    <w:rsid w:val="001B1653"/>
    <w:rsid w:val="001B1D97"/>
    <w:rsid w:val="001B20C4"/>
    <w:rsid w:val="001B7394"/>
    <w:rsid w:val="001C258E"/>
    <w:rsid w:val="001C4175"/>
    <w:rsid w:val="001C4234"/>
    <w:rsid w:val="001C43F7"/>
    <w:rsid w:val="001C45B9"/>
    <w:rsid w:val="001C63E0"/>
    <w:rsid w:val="001C6E05"/>
    <w:rsid w:val="001D6864"/>
    <w:rsid w:val="001D6EF6"/>
    <w:rsid w:val="001D73E0"/>
    <w:rsid w:val="001D7A20"/>
    <w:rsid w:val="001E0608"/>
    <w:rsid w:val="001E07CA"/>
    <w:rsid w:val="001E2311"/>
    <w:rsid w:val="001E2F36"/>
    <w:rsid w:val="001E4269"/>
    <w:rsid w:val="001E65EA"/>
    <w:rsid w:val="001E7180"/>
    <w:rsid w:val="001E7463"/>
    <w:rsid w:val="001E7802"/>
    <w:rsid w:val="001E7E78"/>
    <w:rsid w:val="001F2604"/>
    <w:rsid w:val="001F511C"/>
    <w:rsid w:val="001F54FB"/>
    <w:rsid w:val="00201913"/>
    <w:rsid w:val="002029BC"/>
    <w:rsid w:val="00203546"/>
    <w:rsid w:val="0020436C"/>
    <w:rsid w:val="00204AA0"/>
    <w:rsid w:val="00205194"/>
    <w:rsid w:val="0020586C"/>
    <w:rsid w:val="00205A56"/>
    <w:rsid w:val="00206717"/>
    <w:rsid w:val="00211CD3"/>
    <w:rsid w:val="00212D1D"/>
    <w:rsid w:val="002141AE"/>
    <w:rsid w:val="002151F8"/>
    <w:rsid w:val="00216B1C"/>
    <w:rsid w:val="0021763B"/>
    <w:rsid w:val="0021770A"/>
    <w:rsid w:val="002227B3"/>
    <w:rsid w:val="00224DAD"/>
    <w:rsid w:val="00230D62"/>
    <w:rsid w:val="00230E70"/>
    <w:rsid w:val="00231082"/>
    <w:rsid w:val="00232905"/>
    <w:rsid w:val="002416F6"/>
    <w:rsid w:val="0024215F"/>
    <w:rsid w:val="00243034"/>
    <w:rsid w:val="00244FC4"/>
    <w:rsid w:val="00247E22"/>
    <w:rsid w:val="0025074C"/>
    <w:rsid w:val="00250D23"/>
    <w:rsid w:val="00253DA9"/>
    <w:rsid w:val="00253E2D"/>
    <w:rsid w:val="00254E18"/>
    <w:rsid w:val="00254F93"/>
    <w:rsid w:val="002552E2"/>
    <w:rsid w:val="00263DA6"/>
    <w:rsid w:val="0026428F"/>
    <w:rsid w:val="00270D01"/>
    <w:rsid w:val="00271705"/>
    <w:rsid w:val="002719CA"/>
    <w:rsid w:val="00273A5D"/>
    <w:rsid w:val="002776A1"/>
    <w:rsid w:val="00280119"/>
    <w:rsid w:val="002805C3"/>
    <w:rsid w:val="0028084B"/>
    <w:rsid w:val="00287673"/>
    <w:rsid w:val="002913BC"/>
    <w:rsid w:val="00292DD3"/>
    <w:rsid w:val="00293FE8"/>
    <w:rsid w:val="00295D9F"/>
    <w:rsid w:val="002A6A14"/>
    <w:rsid w:val="002B6084"/>
    <w:rsid w:val="002B6E71"/>
    <w:rsid w:val="002C3B9C"/>
    <w:rsid w:val="002C410B"/>
    <w:rsid w:val="002C548B"/>
    <w:rsid w:val="002C7CF5"/>
    <w:rsid w:val="002D05E1"/>
    <w:rsid w:val="002D44A0"/>
    <w:rsid w:val="002D5B07"/>
    <w:rsid w:val="002E09DF"/>
    <w:rsid w:val="002E344B"/>
    <w:rsid w:val="002E6854"/>
    <w:rsid w:val="002F07EE"/>
    <w:rsid w:val="002F1CCF"/>
    <w:rsid w:val="002F359B"/>
    <w:rsid w:val="002F4C67"/>
    <w:rsid w:val="002F63DC"/>
    <w:rsid w:val="002F7229"/>
    <w:rsid w:val="00301A1D"/>
    <w:rsid w:val="00302DF9"/>
    <w:rsid w:val="00303BEA"/>
    <w:rsid w:val="00306EE0"/>
    <w:rsid w:val="00310421"/>
    <w:rsid w:val="00310F7E"/>
    <w:rsid w:val="003155B2"/>
    <w:rsid w:val="003157EC"/>
    <w:rsid w:val="0032297A"/>
    <w:rsid w:val="0032497F"/>
    <w:rsid w:val="003254C0"/>
    <w:rsid w:val="003279B0"/>
    <w:rsid w:val="00333521"/>
    <w:rsid w:val="003346B4"/>
    <w:rsid w:val="00334A51"/>
    <w:rsid w:val="00336B8E"/>
    <w:rsid w:val="0034055E"/>
    <w:rsid w:val="00342B93"/>
    <w:rsid w:val="00342EA3"/>
    <w:rsid w:val="003435D3"/>
    <w:rsid w:val="00345727"/>
    <w:rsid w:val="003470D6"/>
    <w:rsid w:val="00347351"/>
    <w:rsid w:val="0035377B"/>
    <w:rsid w:val="00356D13"/>
    <w:rsid w:val="00361ECE"/>
    <w:rsid w:val="00362828"/>
    <w:rsid w:val="00362F54"/>
    <w:rsid w:val="0036528C"/>
    <w:rsid w:val="00365875"/>
    <w:rsid w:val="0037025A"/>
    <w:rsid w:val="00370A98"/>
    <w:rsid w:val="00374B77"/>
    <w:rsid w:val="00375FAD"/>
    <w:rsid w:val="003808CF"/>
    <w:rsid w:val="0038260B"/>
    <w:rsid w:val="00382751"/>
    <w:rsid w:val="00382ED8"/>
    <w:rsid w:val="00384698"/>
    <w:rsid w:val="003972C4"/>
    <w:rsid w:val="003A0FFE"/>
    <w:rsid w:val="003A1087"/>
    <w:rsid w:val="003A18F8"/>
    <w:rsid w:val="003A238D"/>
    <w:rsid w:val="003A5378"/>
    <w:rsid w:val="003A57C5"/>
    <w:rsid w:val="003B5E52"/>
    <w:rsid w:val="003B6FA3"/>
    <w:rsid w:val="003B7E26"/>
    <w:rsid w:val="003C18C7"/>
    <w:rsid w:val="003C1D20"/>
    <w:rsid w:val="003C2188"/>
    <w:rsid w:val="003C26AD"/>
    <w:rsid w:val="003C4964"/>
    <w:rsid w:val="003C7AB6"/>
    <w:rsid w:val="003C7BCF"/>
    <w:rsid w:val="003D0D93"/>
    <w:rsid w:val="003D0F60"/>
    <w:rsid w:val="003D1E96"/>
    <w:rsid w:val="003D71E9"/>
    <w:rsid w:val="003E275C"/>
    <w:rsid w:val="003E3713"/>
    <w:rsid w:val="003E55DA"/>
    <w:rsid w:val="003E6E93"/>
    <w:rsid w:val="003E6EFE"/>
    <w:rsid w:val="003E77C4"/>
    <w:rsid w:val="003F0740"/>
    <w:rsid w:val="003F1405"/>
    <w:rsid w:val="003F6099"/>
    <w:rsid w:val="003F7118"/>
    <w:rsid w:val="004007DA"/>
    <w:rsid w:val="00401E68"/>
    <w:rsid w:val="004053A3"/>
    <w:rsid w:val="0040660A"/>
    <w:rsid w:val="00406659"/>
    <w:rsid w:val="00407936"/>
    <w:rsid w:val="00410CCD"/>
    <w:rsid w:val="00411461"/>
    <w:rsid w:val="0041295E"/>
    <w:rsid w:val="0041340D"/>
    <w:rsid w:val="00414519"/>
    <w:rsid w:val="00416967"/>
    <w:rsid w:val="00416A95"/>
    <w:rsid w:val="0041707B"/>
    <w:rsid w:val="0041773E"/>
    <w:rsid w:val="004207EF"/>
    <w:rsid w:val="0042159D"/>
    <w:rsid w:val="004227FE"/>
    <w:rsid w:val="00422A33"/>
    <w:rsid w:val="00424AEC"/>
    <w:rsid w:val="00424E53"/>
    <w:rsid w:val="00426312"/>
    <w:rsid w:val="00427D61"/>
    <w:rsid w:val="00430279"/>
    <w:rsid w:val="004303C5"/>
    <w:rsid w:val="00430BAF"/>
    <w:rsid w:val="004314D8"/>
    <w:rsid w:val="004338EE"/>
    <w:rsid w:val="004354E6"/>
    <w:rsid w:val="00436E8F"/>
    <w:rsid w:val="004372BC"/>
    <w:rsid w:val="004404A3"/>
    <w:rsid w:val="0044268D"/>
    <w:rsid w:val="00442A71"/>
    <w:rsid w:val="00442D0F"/>
    <w:rsid w:val="00442DFA"/>
    <w:rsid w:val="004432C3"/>
    <w:rsid w:val="004433A6"/>
    <w:rsid w:val="00447723"/>
    <w:rsid w:val="00451667"/>
    <w:rsid w:val="00452CAC"/>
    <w:rsid w:val="00453363"/>
    <w:rsid w:val="00455BF3"/>
    <w:rsid w:val="00457DF5"/>
    <w:rsid w:val="004608C6"/>
    <w:rsid w:val="00461D40"/>
    <w:rsid w:val="00462675"/>
    <w:rsid w:val="00464D0B"/>
    <w:rsid w:val="0047667B"/>
    <w:rsid w:val="00476AAB"/>
    <w:rsid w:val="004817A2"/>
    <w:rsid w:val="00482545"/>
    <w:rsid w:val="00482B35"/>
    <w:rsid w:val="004911C0"/>
    <w:rsid w:val="00493BBF"/>
    <w:rsid w:val="00493CDF"/>
    <w:rsid w:val="0049633A"/>
    <w:rsid w:val="00496FD3"/>
    <w:rsid w:val="004A01ED"/>
    <w:rsid w:val="004A231B"/>
    <w:rsid w:val="004A3E46"/>
    <w:rsid w:val="004A6F01"/>
    <w:rsid w:val="004B1C9C"/>
    <w:rsid w:val="004B330B"/>
    <w:rsid w:val="004B339A"/>
    <w:rsid w:val="004B36D5"/>
    <w:rsid w:val="004B5355"/>
    <w:rsid w:val="004B68C0"/>
    <w:rsid w:val="004B6B3C"/>
    <w:rsid w:val="004B71CF"/>
    <w:rsid w:val="004B73F9"/>
    <w:rsid w:val="004B7BD1"/>
    <w:rsid w:val="004B7EC9"/>
    <w:rsid w:val="004C0E4C"/>
    <w:rsid w:val="004C182C"/>
    <w:rsid w:val="004C4037"/>
    <w:rsid w:val="004C50BD"/>
    <w:rsid w:val="004C66BE"/>
    <w:rsid w:val="004C74D0"/>
    <w:rsid w:val="004C7C79"/>
    <w:rsid w:val="004D071F"/>
    <w:rsid w:val="004D1375"/>
    <w:rsid w:val="004D2342"/>
    <w:rsid w:val="004D2430"/>
    <w:rsid w:val="004D42C7"/>
    <w:rsid w:val="004D55C1"/>
    <w:rsid w:val="004D75BD"/>
    <w:rsid w:val="004E081F"/>
    <w:rsid w:val="004E3C44"/>
    <w:rsid w:val="004E5E1D"/>
    <w:rsid w:val="004E74A9"/>
    <w:rsid w:val="004F28D8"/>
    <w:rsid w:val="004F39D8"/>
    <w:rsid w:val="004F65CA"/>
    <w:rsid w:val="004F7A07"/>
    <w:rsid w:val="004F7F3A"/>
    <w:rsid w:val="00500EFA"/>
    <w:rsid w:val="00503A04"/>
    <w:rsid w:val="00505CBD"/>
    <w:rsid w:val="005108EF"/>
    <w:rsid w:val="005124B0"/>
    <w:rsid w:val="0051365E"/>
    <w:rsid w:val="005141B9"/>
    <w:rsid w:val="0052175E"/>
    <w:rsid w:val="00522C48"/>
    <w:rsid w:val="00522DDA"/>
    <w:rsid w:val="0052335B"/>
    <w:rsid w:val="00524E04"/>
    <w:rsid w:val="00525BA5"/>
    <w:rsid w:val="00525D87"/>
    <w:rsid w:val="00527988"/>
    <w:rsid w:val="00531179"/>
    <w:rsid w:val="005340EB"/>
    <w:rsid w:val="005347BD"/>
    <w:rsid w:val="00535BCE"/>
    <w:rsid w:val="00535CC5"/>
    <w:rsid w:val="005361F6"/>
    <w:rsid w:val="0053720A"/>
    <w:rsid w:val="005447F6"/>
    <w:rsid w:val="00544933"/>
    <w:rsid w:val="005453B5"/>
    <w:rsid w:val="00546E61"/>
    <w:rsid w:val="00550758"/>
    <w:rsid w:val="0055255F"/>
    <w:rsid w:val="00553338"/>
    <w:rsid w:val="005541F7"/>
    <w:rsid w:val="00554CB7"/>
    <w:rsid w:val="0055512F"/>
    <w:rsid w:val="00557E77"/>
    <w:rsid w:val="00560700"/>
    <w:rsid w:val="00563497"/>
    <w:rsid w:val="00565CDE"/>
    <w:rsid w:val="00566996"/>
    <w:rsid w:val="00566F81"/>
    <w:rsid w:val="005709C1"/>
    <w:rsid w:val="00571BD8"/>
    <w:rsid w:val="0058122C"/>
    <w:rsid w:val="005848E1"/>
    <w:rsid w:val="00585F1A"/>
    <w:rsid w:val="005865EF"/>
    <w:rsid w:val="00592D74"/>
    <w:rsid w:val="00597599"/>
    <w:rsid w:val="0059777F"/>
    <w:rsid w:val="005A036B"/>
    <w:rsid w:val="005A149E"/>
    <w:rsid w:val="005A32EF"/>
    <w:rsid w:val="005A7924"/>
    <w:rsid w:val="005B26FD"/>
    <w:rsid w:val="005B4D26"/>
    <w:rsid w:val="005B56E3"/>
    <w:rsid w:val="005C0061"/>
    <w:rsid w:val="005C19B3"/>
    <w:rsid w:val="005C333D"/>
    <w:rsid w:val="005C576C"/>
    <w:rsid w:val="005C6922"/>
    <w:rsid w:val="005D48D6"/>
    <w:rsid w:val="005D5149"/>
    <w:rsid w:val="005D6700"/>
    <w:rsid w:val="005E0032"/>
    <w:rsid w:val="005E06B7"/>
    <w:rsid w:val="005E0FC0"/>
    <w:rsid w:val="005E1424"/>
    <w:rsid w:val="005E216F"/>
    <w:rsid w:val="005E34C8"/>
    <w:rsid w:val="005E702C"/>
    <w:rsid w:val="005F08D4"/>
    <w:rsid w:val="005F2232"/>
    <w:rsid w:val="005F3465"/>
    <w:rsid w:val="005F375A"/>
    <w:rsid w:val="005F4A5C"/>
    <w:rsid w:val="005F5BEE"/>
    <w:rsid w:val="00601A0B"/>
    <w:rsid w:val="006033AD"/>
    <w:rsid w:val="0060662E"/>
    <w:rsid w:val="0060679E"/>
    <w:rsid w:val="006073F7"/>
    <w:rsid w:val="0060748F"/>
    <w:rsid w:val="00611072"/>
    <w:rsid w:val="006134F7"/>
    <w:rsid w:val="00616175"/>
    <w:rsid w:val="00616D34"/>
    <w:rsid w:val="00621305"/>
    <w:rsid w:val="006215D1"/>
    <w:rsid w:val="00621C54"/>
    <w:rsid w:val="00622005"/>
    <w:rsid w:val="00623DF0"/>
    <w:rsid w:val="00625DEB"/>
    <w:rsid w:val="00625F1F"/>
    <w:rsid w:val="00627452"/>
    <w:rsid w:val="0063053F"/>
    <w:rsid w:val="006316E5"/>
    <w:rsid w:val="00632ECF"/>
    <w:rsid w:val="00640362"/>
    <w:rsid w:val="006413B6"/>
    <w:rsid w:val="00643CBD"/>
    <w:rsid w:val="00644B70"/>
    <w:rsid w:val="006476A3"/>
    <w:rsid w:val="00651774"/>
    <w:rsid w:val="00652AF9"/>
    <w:rsid w:val="00652D38"/>
    <w:rsid w:val="00655867"/>
    <w:rsid w:val="00655909"/>
    <w:rsid w:val="00655E48"/>
    <w:rsid w:val="0065621B"/>
    <w:rsid w:val="00657A67"/>
    <w:rsid w:val="00663EB6"/>
    <w:rsid w:val="00665A1C"/>
    <w:rsid w:val="00666B1E"/>
    <w:rsid w:val="00671382"/>
    <w:rsid w:val="006739DF"/>
    <w:rsid w:val="00677520"/>
    <w:rsid w:val="006808D7"/>
    <w:rsid w:val="00680C53"/>
    <w:rsid w:val="006813D5"/>
    <w:rsid w:val="00683077"/>
    <w:rsid w:val="006845A9"/>
    <w:rsid w:val="00685DB1"/>
    <w:rsid w:val="006864F5"/>
    <w:rsid w:val="00687DF2"/>
    <w:rsid w:val="00690121"/>
    <w:rsid w:val="006909C1"/>
    <w:rsid w:val="00690B7F"/>
    <w:rsid w:val="00690DD2"/>
    <w:rsid w:val="00692C3B"/>
    <w:rsid w:val="00693A6D"/>
    <w:rsid w:val="00697DEB"/>
    <w:rsid w:val="006A3CA9"/>
    <w:rsid w:val="006A4873"/>
    <w:rsid w:val="006A70B8"/>
    <w:rsid w:val="006A769D"/>
    <w:rsid w:val="006B050F"/>
    <w:rsid w:val="006B19A2"/>
    <w:rsid w:val="006B3289"/>
    <w:rsid w:val="006B3AE4"/>
    <w:rsid w:val="006B608B"/>
    <w:rsid w:val="006B6248"/>
    <w:rsid w:val="006B7087"/>
    <w:rsid w:val="006C1316"/>
    <w:rsid w:val="006C136E"/>
    <w:rsid w:val="006C181E"/>
    <w:rsid w:val="006C6734"/>
    <w:rsid w:val="006D48EB"/>
    <w:rsid w:val="006D6078"/>
    <w:rsid w:val="006D689F"/>
    <w:rsid w:val="006D7824"/>
    <w:rsid w:val="006E117B"/>
    <w:rsid w:val="006E1EAA"/>
    <w:rsid w:val="006E3323"/>
    <w:rsid w:val="006E368C"/>
    <w:rsid w:val="006E53F0"/>
    <w:rsid w:val="006E56D1"/>
    <w:rsid w:val="006E70EC"/>
    <w:rsid w:val="006F0382"/>
    <w:rsid w:val="006F4599"/>
    <w:rsid w:val="006F51BC"/>
    <w:rsid w:val="006F5E34"/>
    <w:rsid w:val="006F7CB6"/>
    <w:rsid w:val="007018B6"/>
    <w:rsid w:val="00703384"/>
    <w:rsid w:val="00703AA0"/>
    <w:rsid w:val="00703EAF"/>
    <w:rsid w:val="00705B40"/>
    <w:rsid w:val="00705EAC"/>
    <w:rsid w:val="00706FE4"/>
    <w:rsid w:val="00707E1C"/>
    <w:rsid w:val="00711297"/>
    <w:rsid w:val="0071163E"/>
    <w:rsid w:val="0071240D"/>
    <w:rsid w:val="00713AC1"/>
    <w:rsid w:val="00713E3F"/>
    <w:rsid w:val="00713FCC"/>
    <w:rsid w:val="00714714"/>
    <w:rsid w:val="0071781B"/>
    <w:rsid w:val="00720CCE"/>
    <w:rsid w:val="0072210C"/>
    <w:rsid w:val="007221D0"/>
    <w:rsid w:val="00722D8A"/>
    <w:rsid w:val="007237F4"/>
    <w:rsid w:val="00725246"/>
    <w:rsid w:val="007263D8"/>
    <w:rsid w:val="00726654"/>
    <w:rsid w:val="0072738D"/>
    <w:rsid w:val="0073097D"/>
    <w:rsid w:val="007309FE"/>
    <w:rsid w:val="00732399"/>
    <w:rsid w:val="0073368C"/>
    <w:rsid w:val="00734578"/>
    <w:rsid w:val="007356C9"/>
    <w:rsid w:val="00735F1B"/>
    <w:rsid w:val="00736E4B"/>
    <w:rsid w:val="0074223B"/>
    <w:rsid w:val="00743E34"/>
    <w:rsid w:val="007441D0"/>
    <w:rsid w:val="00745C41"/>
    <w:rsid w:val="00747BC3"/>
    <w:rsid w:val="00752ADF"/>
    <w:rsid w:val="007534C8"/>
    <w:rsid w:val="007535FF"/>
    <w:rsid w:val="00754D85"/>
    <w:rsid w:val="0076321E"/>
    <w:rsid w:val="00771691"/>
    <w:rsid w:val="0077384B"/>
    <w:rsid w:val="00777A34"/>
    <w:rsid w:val="00781024"/>
    <w:rsid w:val="007830EC"/>
    <w:rsid w:val="00783124"/>
    <w:rsid w:val="0078320C"/>
    <w:rsid w:val="00786497"/>
    <w:rsid w:val="00787A4F"/>
    <w:rsid w:val="00793176"/>
    <w:rsid w:val="00793C83"/>
    <w:rsid w:val="007952A2"/>
    <w:rsid w:val="00795B3D"/>
    <w:rsid w:val="00797711"/>
    <w:rsid w:val="007A35A0"/>
    <w:rsid w:val="007A5B4A"/>
    <w:rsid w:val="007A6476"/>
    <w:rsid w:val="007A72A6"/>
    <w:rsid w:val="007B1FB5"/>
    <w:rsid w:val="007B674D"/>
    <w:rsid w:val="007B7023"/>
    <w:rsid w:val="007B752D"/>
    <w:rsid w:val="007C0A33"/>
    <w:rsid w:val="007C3FFF"/>
    <w:rsid w:val="007C404D"/>
    <w:rsid w:val="007C602E"/>
    <w:rsid w:val="007D20B6"/>
    <w:rsid w:val="007D335B"/>
    <w:rsid w:val="007D41C3"/>
    <w:rsid w:val="007D56B5"/>
    <w:rsid w:val="007D5B11"/>
    <w:rsid w:val="007D786B"/>
    <w:rsid w:val="007E09D2"/>
    <w:rsid w:val="007E1A28"/>
    <w:rsid w:val="007E75D0"/>
    <w:rsid w:val="007E76EB"/>
    <w:rsid w:val="007E77F9"/>
    <w:rsid w:val="007F0365"/>
    <w:rsid w:val="007F105A"/>
    <w:rsid w:val="007F26C7"/>
    <w:rsid w:val="007F292E"/>
    <w:rsid w:val="007F2DD8"/>
    <w:rsid w:val="007F4D70"/>
    <w:rsid w:val="007F57AB"/>
    <w:rsid w:val="007F66A6"/>
    <w:rsid w:val="007F6C43"/>
    <w:rsid w:val="007F785A"/>
    <w:rsid w:val="008031FB"/>
    <w:rsid w:val="00804295"/>
    <w:rsid w:val="00806296"/>
    <w:rsid w:val="00806875"/>
    <w:rsid w:val="00813759"/>
    <w:rsid w:val="00815299"/>
    <w:rsid w:val="00816399"/>
    <w:rsid w:val="0081678B"/>
    <w:rsid w:val="00816C7E"/>
    <w:rsid w:val="008176C2"/>
    <w:rsid w:val="00817E91"/>
    <w:rsid w:val="00826FFF"/>
    <w:rsid w:val="008272A0"/>
    <w:rsid w:val="00832131"/>
    <w:rsid w:val="00833642"/>
    <w:rsid w:val="008341E1"/>
    <w:rsid w:val="00834936"/>
    <w:rsid w:val="0083558C"/>
    <w:rsid w:val="00836E90"/>
    <w:rsid w:val="008375E4"/>
    <w:rsid w:val="00843F14"/>
    <w:rsid w:val="00851AD8"/>
    <w:rsid w:val="008548A3"/>
    <w:rsid w:val="00855470"/>
    <w:rsid w:val="00856CFF"/>
    <w:rsid w:val="0086026D"/>
    <w:rsid w:val="008644DC"/>
    <w:rsid w:val="00871838"/>
    <w:rsid w:val="0087264A"/>
    <w:rsid w:val="008737BF"/>
    <w:rsid w:val="0087388C"/>
    <w:rsid w:val="00876D69"/>
    <w:rsid w:val="00880DB1"/>
    <w:rsid w:val="0088167D"/>
    <w:rsid w:val="00886805"/>
    <w:rsid w:val="00890CFF"/>
    <w:rsid w:val="00892AC7"/>
    <w:rsid w:val="008948E4"/>
    <w:rsid w:val="00896702"/>
    <w:rsid w:val="00896CFC"/>
    <w:rsid w:val="0089767F"/>
    <w:rsid w:val="008978B3"/>
    <w:rsid w:val="008A1176"/>
    <w:rsid w:val="008A2C31"/>
    <w:rsid w:val="008A30F8"/>
    <w:rsid w:val="008A3534"/>
    <w:rsid w:val="008A42E2"/>
    <w:rsid w:val="008A4FFE"/>
    <w:rsid w:val="008A6F56"/>
    <w:rsid w:val="008A7C5F"/>
    <w:rsid w:val="008B12C9"/>
    <w:rsid w:val="008B1F3C"/>
    <w:rsid w:val="008B5E03"/>
    <w:rsid w:val="008C0915"/>
    <w:rsid w:val="008C0AE7"/>
    <w:rsid w:val="008C145C"/>
    <w:rsid w:val="008C2FB3"/>
    <w:rsid w:val="008C3595"/>
    <w:rsid w:val="008C6472"/>
    <w:rsid w:val="008C65C4"/>
    <w:rsid w:val="008D09BA"/>
    <w:rsid w:val="008D19BF"/>
    <w:rsid w:val="008D375D"/>
    <w:rsid w:val="008D3ACF"/>
    <w:rsid w:val="008D560C"/>
    <w:rsid w:val="008D5D13"/>
    <w:rsid w:val="008D713F"/>
    <w:rsid w:val="008D759F"/>
    <w:rsid w:val="008E0A84"/>
    <w:rsid w:val="008E4842"/>
    <w:rsid w:val="008E75CD"/>
    <w:rsid w:val="008F381B"/>
    <w:rsid w:val="008F3B91"/>
    <w:rsid w:val="008F4D2E"/>
    <w:rsid w:val="00901B6F"/>
    <w:rsid w:val="009024F1"/>
    <w:rsid w:val="00903059"/>
    <w:rsid w:val="00903B71"/>
    <w:rsid w:val="00903F33"/>
    <w:rsid w:val="009066F7"/>
    <w:rsid w:val="00906A2D"/>
    <w:rsid w:val="009078D0"/>
    <w:rsid w:val="00912CB2"/>
    <w:rsid w:val="00914E04"/>
    <w:rsid w:val="0092149D"/>
    <w:rsid w:val="00924345"/>
    <w:rsid w:val="009245FF"/>
    <w:rsid w:val="00931A25"/>
    <w:rsid w:val="009337A5"/>
    <w:rsid w:val="009351C4"/>
    <w:rsid w:val="00935825"/>
    <w:rsid w:val="00935AAD"/>
    <w:rsid w:val="00935C97"/>
    <w:rsid w:val="00936A1C"/>
    <w:rsid w:val="00945935"/>
    <w:rsid w:val="00945DB5"/>
    <w:rsid w:val="009462E7"/>
    <w:rsid w:val="00952D5A"/>
    <w:rsid w:val="009563AB"/>
    <w:rsid w:val="00956B6D"/>
    <w:rsid w:val="00956D11"/>
    <w:rsid w:val="009571FE"/>
    <w:rsid w:val="00957EB7"/>
    <w:rsid w:val="00961903"/>
    <w:rsid w:val="00962BAB"/>
    <w:rsid w:val="00962BDF"/>
    <w:rsid w:val="009641AD"/>
    <w:rsid w:val="00966901"/>
    <w:rsid w:val="00966FE4"/>
    <w:rsid w:val="00967F9D"/>
    <w:rsid w:val="00970444"/>
    <w:rsid w:val="00971280"/>
    <w:rsid w:val="00971427"/>
    <w:rsid w:val="00975759"/>
    <w:rsid w:val="00975890"/>
    <w:rsid w:val="0097607A"/>
    <w:rsid w:val="00977349"/>
    <w:rsid w:val="00980CCA"/>
    <w:rsid w:val="009812A7"/>
    <w:rsid w:val="009825F2"/>
    <w:rsid w:val="00982BF2"/>
    <w:rsid w:val="00982C8F"/>
    <w:rsid w:val="009835FB"/>
    <w:rsid w:val="0098471D"/>
    <w:rsid w:val="009872F9"/>
    <w:rsid w:val="00992B46"/>
    <w:rsid w:val="009961F6"/>
    <w:rsid w:val="009A0273"/>
    <w:rsid w:val="009A042C"/>
    <w:rsid w:val="009A231C"/>
    <w:rsid w:val="009A34F5"/>
    <w:rsid w:val="009A3A8E"/>
    <w:rsid w:val="009A4E32"/>
    <w:rsid w:val="009A5015"/>
    <w:rsid w:val="009A5C7C"/>
    <w:rsid w:val="009A6782"/>
    <w:rsid w:val="009A6DC8"/>
    <w:rsid w:val="009B03FB"/>
    <w:rsid w:val="009B062E"/>
    <w:rsid w:val="009B18D7"/>
    <w:rsid w:val="009B4238"/>
    <w:rsid w:val="009B4412"/>
    <w:rsid w:val="009B480F"/>
    <w:rsid w:val="009B6691"/>
    <w:rsid w:val="009C210E"/>
    <w:rsid w:val="009C60AB"/>
    <w:rsid w:val="009C648F"/>
    <w:rsid w:val="009C66A1"/>
    <w:rsid w:val="009D05FE"/>
    <w:rsid w:val="009D1018"/>
    <w:rsid w:val="009D1D4C"/>
    <w:rsid w:val="009D21BD"/>
    <w:rsid w:val="009D2DC1"/>
    <w:rsid w:val="009D41C7"/>
    <w:rsid w:val="009D4D14"/>
    <w:rsid w:val="009D5DD7"/>
    <w:rsid w:val="009D7645"/>
    <w:rsid w:val="009E0770"/>
    <w:rsid w:val="009E23C9"/>
    <w:rsid w:val="009E2BEE"/>
    <w:rsid w:val="009E57E7"/>
    <w:rsid w:val="009E5FD7"/>
    <w:rsid w:val="009E60D1"/>
    <w:rsid w:val="009E6291"/>
    <w:rsid w:val="009F0C01"/>
    <w:rsid w:val="009F1D55"/>
    <w:rsid w:val="009F36CA"/>
    <w:rsid w:val="009F3DC0"/>
    <w:rsid w:val="009F4777"/>
    <w:rsid w:val="009F48CE"/>
    <w:rsid w:val="009F59CE"/>
    <w:rsid w:val="009F5EC3"/>
    <w:rsid w:val="009F64D1"/>
    <w:rsid w:val="009F75D4"/>
    <w:rsid w:val="00A01679"/>
    <w:rsid w:val="00A0630F"/>
    <w:rsid w:val="00A06388"/>
    <w:rsid w:val="00A06505"/>
    <w:rsid w:val="00A12420"/>
    <w:rsid w:val="00A142E8"/>
    <w:rsid w:val="00A1531B"/>
    <w:rsid w:val="00A1693D"/>
    <w:rsid w:val="00A20458"/>
    <w:rsid w:val="00A22EF3"/>
    <w:rsid w:val="00A25DE9"/>
    <w:rsid w:val="00A2744D"/>
    <w:rsid w:val="00A2744E"/>
    <w:rsid w:val="00A2791D"/>
    <w:rsid w:val="00A30447"/>
    <w:rsid w:val="00A30815"/>
    <w:rsid w:val="00A31451"/>
    <w:rsid w:val="00A322E1"/>
    <w:rsid w:val="00A3509B"/>
    <w:rsid w:val="00A3600C"/>
    <w:rsid w:val="00A362A2"/>
    <w:rsid w:val="00A36961"/>
    <w:rsid w:val="00A379B4"/>
    <w:rsid w:val="00A37A52"/>
    <w:rsid w:val="00A43070"/>
    <w:rsid w:val="00A44C28"/>
    <w:rsid w:val="00A4769E"/>
    <w:rsid w:val="00A5007B"/>
    <w:rsid w:val="00A53927"/>
    <w:rsid w:val="00A55396"/>
    <w:rsid w:val="00A55491"/>
    <w:rsid w:val="00A6118B"/>
    <w:rsid w:val="00A63378"/>
    <w:rsid w:val="00A6379D"/>
    <w:rsid w:val="00A66AC2"/>
    <w:rsid w:val="00A67BE3"/>
    <w:rsid w:val="00A7068C"/>
    <w:rsid w:val="00A71789"/>
    <w:rsid w:val="00A731B7"/>
    <w:rsid w:val="00A7472E"/>
    <w:rsid w:val="00A8070D"/>
    <w:rsid w:val="00A82ADE"/>
    <w:rsid w:val="00A83F70"/>
    <w:rsid w:val="00A84214"/>
    <w:rsid w:val="00A851B6"/>
    <w:rsid w:val="00A85714"/>
    <w:rsid w:val="00A878CE"/>
    <w:rsid w:val="00A907EA"/>
    <w:rsid w:val="00A91A38"/>
    <w:rsid w:val="00A96761"/>
    <w:rsid w:val="00A9771B"/>
    <w:rsid w:val="00A97CB2"/>
    <w:rsid w:val="00AA1687"/>
    <w:rsid w:val="00AA188B"/>
    <w:rsid w:val="00AA1BAF"/>
    <w:rsid w:val="00AA747E"/>
    <w:rsid w:val="00AB043E"/>
    <w:rsid w:val="00AB1070"/>
    <w:rsid w:val="00AB2538"/>
    <w:rsid w:val="00AB363F"/>
    <w:rsid w:val="00AB3DC3"/>
    <w:rsid w:val="00AB4660"/>
    <w:rsid w:val="00AB6C6F"/>
    <w:rsid w:val="00AB6E00"/>
    <w:rsid w:val="00AC3626"/>
    <w:rsid w:val="00AC701B"/>
    <w:rsid w:val="00AC76F5"/>
    <w:rsid w:val="00AC797B"/>
    <w:rsid w:val="00AD0F14"/>
    <w:rsid w:val="00AD1430"/>
    <w:rsid w:val="00AD254E"/>
    <w:rsid w:val="00AD2BDE"/>
    <w:rsid w:val="00AD30EF"/>
    <w:rsid w:val="00AD493B"/>
    <w:rsid w:val="00AE02A0"/>
    <w:rsid w:val="00AE0C2F"/>
    <w:rsid w:val="00AE0D4F"/>
    <w:rsid w:val="00AE3AD6"/>
    <w:rsid w:val="00AE50A0"/>
    <w:rsid w:val="00AF0F6E"/>
    <w:rsid w:val="00AF3A61"/>
    <w:rsid w:val="00AF55CB"/>
    <w:rsid w:val="00AF678B"/>
    <w:rsid w:val="00B0143A"/>
    <w:rsid w:val="00B03F11"/>
    <w:rsid w:val="00B045F3"/>
    <w:rsid w:val="00B05CB4"/>
    <w:rsid w:val="00B072A1"/>
    <w:rsid w:val="00B1171B"/>
    <w:rsid w:val="00B12178"/>
    <w:rsid w:val="00B13CE3"/>
    <w:rsid w:val="00B15612"/>
    <w:rsid w:val="00B16149"/>
    <w:rsid w:val="00B168F1"/>
    <w:rsid w:val="00B1749E"/>
    <w:rsid w:val="00B17AC0"/>
    <w:rsid w:val="00B17FDE"/>
    <w:rsid w:val="00B20FB8"/>
    <w:rsid w:val="00B24531"/>
    <w:rsid w:val="00B26876"/>
    <w:rsid w:val="00B26A5B"/>
    <w:rsid w:val="00B26B6A"/>
    <w:rsid w:val="00B30A74"/>
    <w:rsid w:val="00B321C6"/>
    <w:rsid w:val="00B34013"/>
    <w:rsid w:val="00B34442"/>
    <w:rsid w:val="00B379B8"/>
    <w:rsid w:val="00B404B9"/>
    <w:rsid w:val="00B410A9"/>
    <w:rsid w:val="00B417DF"/>
    <w:rsid w:val="00B419AE"/>
    <w:rsid w:val="00B433DC"/>
    <w:rsid w:val="00B435C9"/>
    <w:rsid w:val="00B43D64"/>
    <w:rsid w:val="00B448E9"/>
    <w:rsid w:val="00B44B79"/>
    <w:rsid w:val="00B47184"/>
    <w:rsid w:val="00B54D08"/>
    <w:rsid w:val="00B56C69"/>
    <w:rsid w:val="00B631E1"/>
    <w:rsid w:val="00B6529D"/>
    <w:rsid w:val="00B663E1"/>
    <w:rsid w:val="00B6772F"/>
    <w:rsid w:val="00B70565"/>
    <w:rsid w:val="00B76006"/>
    <w:rsid w:val="00B77525"/>
    <w:rsid w:val="00B81633"/>
    <w:rsid w:val="00B81EAC"/>
    <w:rsid w:val="00B84E68"/>
    <w:rsid w:val="00B8524F"/>
    <w:rsid w:val="00B853EE"/>
    <w:rsid w:val="00B918BC"/>
    <w:rsid w:val="00B95ABB"/>
    <w:rsid w:val="00B96422"/>
    <w:rsid w:val="00B970EC"/>
    <w:rsid w:val="00BA0A4F"/>
    <w:rsid w:val="00BA2012"/>
    <w:rsid w:val="00BA3D33"/>
    <w:rsid w:val="00BA480B"/>
    <w:rsid w:val="00BA6305"/>
    <w:rsid w:val="00BA652A"/>
    <w:rsid w:val="00BB0849"/>
    <w:rsid w:val="00BB121D"/>
    <w:rsid w:val="00BB1BA1"/>
    <w:rsid w:val="00BB3E75"/>
    <w:rsid w:val="00BB65EE"/>
    <w:rsid w:val="00BB6C99"/>
    <w:rsid w:val="00BC0E26"/>
    <w:rsid w:val="00BC1DF6"/>
    <w:rsid w:val="00BC22BD"/>
    <w:rsid w:val="00BC30AE"/>
    <w:rsid w:val="00BC432D"/>
    <w:rsid w:val="00BD2247"/>
    <w:rsid w:val="00BD49AD"/>
    <w:rsid w:val="00BD510B"/>
    <w:rsid w:val="00BD66AD"/>
    <w:rsid w:val="00BD7D6D"/>
    <w:rsid w:val="00BE04BD"/>
    <w:rsid w:val="00BE1761"/>
    <w:rsid w:val="00BE1BD5"/>
    <w:rsid w:val="00BE2BCF"/>
    <w:rsid w:val="00BF12BD"/>
    <w:rsid w:val="00BF1C64"/>
    <w:rsid w:val="00BF1D85"/>
    <w:rsid w:val="00BF2DFD"/>
    <w:rsid w:val="00BF3B3A"/>
    <w:rsid w:val="00BF5A7F"/>
    <w:rsid w:val="00BF7111"/>
    <w:rsid w:val="00C00703"/>
    <w:rsid w:val="00C00C17"/>
    <w:rsid w:val="00C0217D"/>
    <w:rsid w:val="00C04817"/>
    <w:rsid w:val="00C0499B"/>
    <w:rsid w:val="00C1120A"/>
    <w:rsid w:val="00C11E06"/>
    <w:rsid w:val="00C12A05"/>
    <w:rsid w:val="00C1495A"/>
    <w:rsid w:val="00C149B8"/>
    <w:rsid w:val="00C15A96"/>
    <w:rsid w:val="00C172A8"/>
    <w:rsid w:val="00C17DC9"/>
    <w:rsid w:val="00C20604"/>
    <w:rsid w:val="00C20AC0"/>
    <w:rsid w:val="00C20D1D"/>
    <w:rsid w:val="00C2188F"/>
    <w:rsid w:val="00C23A9B"/>
    <w:rsid w:val="00C24DE9"/>
    <w:rsid w:val="00C25C50"/>
    <w:rsid w:val="00C26C45"/>
    <w:rsid w:val="00C2727E"/>
    <w:rsid w:val="00C30725"/>
    <w:rsid w:val="00C3482E"/>
    <w:rsid w:val="00C35C38"/>
    <w:rsid w:val="00C36552"/>
    <w:rsid w:val="00C36E24"/>
    <w:rsid w:val="00C4284B"/>
    <w:rsid w:val="00C42C39"/>
    <w:rsid w:val="00C42CFA"/>
    <w:rsid w:val="00C440C8"/>
    <w:rsid w:val="00C46DDC"/>
    <w:rsid w:val="00C52204"/>
    <w:rsid w:val="00C52905"/>
    <w:rsid w:val="00C53AD9"/>
    <w:rsid w:val="00C54080"/>
    <w:rsid w:val="00C5538B"/>
    <w:rsid w:val="00C56B18"/>
    <w:rsid w:val="00C608B6"/>
    <w:rsid w:val="00C611AA"/>
    <w:rsid w:val="00C61824"/>
    <w:rsid w:val="00C634F6"/>
    <w:rsid w:val="00C639F6"/>
    <w:rsid w:val="00C659C2"/>
    <w:rsid w:val="00C73707"/>
    <w:rsid w:val="00C73A64"/>
    <w:rsid w:val="00C73D9E"/>
    <w:rsid w:val="00C74E36"/>
    <w:rsid w:val="00C77FBC"/>
    <w:rsid w:val="00C85BFC"/>
    <w:rsid w:val="00C92087"/>
    <w:rsid w:val="00C941BF"/>
    <w:rsid w:val="00CA1B48"/>
    <w:rsid w:val="00CA48BB"/>
    <w:rsid w:val="00CA6980"/>
    <w:rsid w:val="00CB2707"/>
    <w:rsid w:val="00CB3397"/>
    <w:rsid w:val="00CB50E6"/>
    <w:rsid w:val="00CB7064"/>
    <w:rsid w:val="00CB7360"/>
    <w:rsid w:val="00CB7468"/>
    <w:rsid w:val="00CB76FD"/>
    <w:rsid w:val="00CB7B84"/>
    <w:rsid w:val="00CB7D5B"/>
    <w:rsid w:val="00CC0001"/>
    <w:rsid w:val="00CC0C49"/>
    <w:rsid w:val="00CC0E85"/>
    <w:rsid w:val="00CC0F0E"/>
    <w:rsid w:val="00CC154F"/>
    <w:rsid w:val="00CC1A88"/>
    <w:rsid w:val="00CC3CBB"/>
    <w:rsid w:val="00CC3DDD"/>
    <w:rsid w:val="00CC5754"/>
    <w:rsid w:val="00CD0016"/>
    <w:rsid w:val="00CD0BAA"/>
    <w:rsid w:val="00CD305A"/>
    <w:rsid w:val="00CD46DD"/>
    <w:rsid w:val="00CD616A"/>
    <w:rsid w:val="00CD6969"/>
    <w:rsid w:val="00CE0A79"/>
    <w:rsid w:val="00CE1A1F"/>
    <w:rsid w:val="00CE2437"/>
    <w:rsid w:val="00CE356C"/>
    <w:rsid w:val="00CE37F2"/>
    <w:rsid w:val="00CE64B0"/>
    <w:rsid w:val="00CE6C06"/>
    <w:rsid w:val="00CF081C"/>
    <w:rsid w:val="00CF1A61"/>
    <w:rsid w:val="00CF1ACD"/>
    <w:rsid w:val="00CF1ADF"/>
    <w:rsid w:val="00CF5D1E"/>
    <w:rsid w:val="00CF697E"/>
    <w:rsid w:val="00D0112F"/>
    <w:rsid w:val="00D01D0D"/>
    <w:rsid w:val="00D02050"/>
    <w:rsid w:val="00D02D0D"/>
    <w:rsid w:val="00D04C8A"/>
    <w:rsid w:val="00D061A3"/>
    <w:rsid w:val="00D06A4C"/>
    <w:rsid w:val="00D109D2"/>
    <w:rsid w:val="00D1265A"/>
    <w:rsid w:val="00D1265F"/>
    <w:rsid w:val="00D143A9"/>
    <w:rsid w:val="00D14FAC"/>
    <w:rsid w:val="00D178B6"/>
    <w:rsid w:val="00D24590"/>
    <w:rsid w:val="00D247A8"/>
    <w:rsid w:val="00D2761D"/>
    <w:rsid w:val="00D31589"/>
    <w:rsid w:val="00D31FC6"/>
    <w:rsid w:val="00D334B6"/>
    <w:rsid w:val="00D33AE9"/>
    <w:rsid w:val="00D35FA6"/>
    <w:rsid w:val="00D3738C"/>
    <w:rsid w:val="00D40794"/>
    <w:rsid w:val="00D414C8"/>
    <w:rsid w:val="00D423E3"/>
    <w:rsid w:val="00D4301A"/>
    <w:rsid w:val="00D438F5"/>
    <w:rsid w:val="00D4485E"/>
    <w:rsid w:val="00D50838"/>
    <w:rsid w:val="00D50A80"/>
    <w:rsid w:val="00D5131F"/>
    <w:rsid w:val="00D516AB"/>
    <w:rsid w:val="00D5335D"/>
    <w:rsid w:val="00D61002"/>
    <w:rsid w:val="00D61253"/>
    <w:rsid w:val="00D61AEF"/>
    <w:rsid w:val="00D64A10"/>
    <w:rsid w:val="00D65733"/>
    <w:rsid w:val="00D6617E"/>
    <w:rsid w:val="00D6658A"/>
    <w:rsid w:val="00D66780"/>
    <w:rsid w:val="00D7296C"/>
    <w:rsid w:val="00D740BA"/>
    <w:rsid w:val="00D74DA6"/>
    <w:rsid w:val="00D76133"/>
    <w:rsid w:val="00D7666E"/>
    <w:rsid w:val="00D76C69"/>
    <w:rsid w:val="00D81E00"/>
    <w:rsid w:val="00D83CA2"/>
    <w:rsid w:val="00D84D44"/>
    <w:rsid w:val="00D92393"/>
    <w:rsid w:val="00D9398E"/>
    <w:rsid w:val="00D940E1"/>
    <w:rsid w:val="00D95DCB"/>
    <w:rsid w:val="00D95EE5"/>
    <w:rsid w:val="00D97177"/>
    <w:rsid w:val="00DA0AF1"/>
    <w:rsid w:val="00DA1D32"/>
    <w:rsid w:val="00DA279F"/>
    <w:rsid w:val="00DA2CA3"/>
    <w:rsid w:val="00DA3F74"/>
    <w:rsid w:val="00DA42B4"/>
    <w:rsid w:val="00DA527F"/>
    <w:rsid w:val="00DB28F0"/>
    <w:rsid w:val="00DB3ABC"/>
    <w:rsid w:val="00DB3B6A"/>
    <w:rsid w:val="00DB7764"/>
    <w:rsid w:val="00DC1DAA"/>
    <w:rsid w:val="00DC494C"/>
    <w:rsid w:val="00DC67F3"/>
    <w:rsid w:val="00DD4279"/>
    <w:rsid w:val="00DD6D31"/>
    <w:rsid w:val="00DE2C96"/>
    <w:rsid w:val="00DE3763"/>
    <w:rsid w:val="00DE5006"/>
    <w:rsid w:val="00DE54B8"/>
    <w:rsid w:val="00DE6B0E"/>
    <w:rsid w:val="00DF06C6"/>
    <w:rsid w:val="00DF1B02"/>
    <w:rsid w:val="00DF1D4D"/>
    <w:rsid w:val="00E016BD"/>
    <w:rsid w:val="00E01752"/>
    <w:rsid w:val="00E01A4F"/>
    <w:rsid w:val="00E021C8"/>
    <w:rsid w:val="00E022E8"/>
    <w:rsid w:val="00E02706"/>
    <w:rsid w:val="00E04579"/>
    <w:rsid w:val="00E049B9"/>
    <w:rsid w:val="00E11618"/>
    <w:rsid w:val="00E1541C"/>
    <w:rsid w:val="00E212CA"/>
    <w:rsid w:val="00E2281D"/>
    <w:rsid w:val="00E22C61"/>
    <w:rsid w:val="00E236CD"/>
    <w:rsid w:val="00E23F19"/>
    <w:rsid w:val="00E23F23"/>
    <w:rsid w:val="00E2412E"/>
    <w:rsid w:val="00E24669"/>
    <w:rsid w:val="00E2575C"/>
    <w:rsid w:val="00E30CCB"/>
    <w:rsid w:val="00E318D0"/>
    <w:rsid w:val="00E333B1"/>
    <w:rsid w:val="00E352E1"/>
    <w:rsid w:val="00E36801"/>
    <w:rsid w:val="00E37476"/>
    <w:rsid w:val="00E37611"/>
    <w:rsid w:val="00E42D72"/>
    <w:rsid w:val="00E44E72"/>
    <w:rsid w:val="00E450FE"/>
    <w:rsid w:val="00E45853"/>
    <w:rsid w:val="00E5208A"/>
    <w:rsid w:val="00E52382"/>
    <w:rsid w:val="00E536C4"/>
    <w:rsid w:val="00E53905"/>
    <w:rsid w:val="00E548F2"/>
    <w:rsid w:val="00E551EE"/>
    <w:rsid w:val="00E559AD"/>
    <w:rsid w:val="00E55C58"/>
    <w:rsid w:val="00E56278"/>
    <w:rsid w:val="00E56716"/>
    <w:rsid w:val="00E56EB5"/>
    <w:rsid w:val="00E60881"/>
    <w:rsid w:val="00E60EA5"/>
    <w:rsid w:val="00E61549"/>
    <w:rsid w:val="00E6301B"/>
    <w:rsid w:val="00E65D85"/>
    <w:rsid w:val="00E65DFE"/>
    <w:rsid w:val="00E66C3C"/>
    <w:rsid w:val="00E70F81"/>
    <w:rsid w:val="00E71442"/>
    <w:rsid w:val="00E71685"/>
    <w:rsid w:val="00E7329F"/>
    <w:rsid w:val="00E732A2"/>
    <w:rsid w:val="00E7381F"/>
    <w:rsid w:val="00E74D45"/>
    <w:rsid w:val="00E777D7"/>
    <w:rsid w:val="00E823DD"/>
    <w:rsid w:val="00E87EB0"/>
    <w:rsid w:val="00E87EBF"/>
    <w:rsid w:val="00E924D9"/>
    <w:rsid w:val="00E9321B"/>
    <w:rsid w:val="00EA0EDB"/>
    <w:rsid w:val="00EA325C"/>
    <w:rsid w:val="00EA4616"/>
    <w:rsid w:val="00EA4C02"/>
    <w:rsid w:val="00EB4447"/>
    <w:rsid w:val="00EB649F"/>
    <w:rsid w:val="00EB7485"/>
    <w:rsid w:val="00EB7793"/>
    <w:rsid w:val="00EC034E"/>
    <w:rsid w:val="00EC1566"/>
    <w:rsid w:val="00EC2216"/>
    <w:rsid w:val="00EC46C2"/>
    <w:rsid w:val="00EC769E"/>
    <w:rsid w:val="00ED0625"/>
    <w:rsid w:val="00ED3E4C"/>
    <w:rsid w:val="00ED42AA"/>
    <w:rsid w:val="00ED4911"/>
    <w:rsid w:val="00ED5890"/>
    <w:rsid w:val="00ED7FD9"/>
    <w:rsid w:val="00EE1682"/>
    <w:rsid w:val="00EE2DC7"/>
    <w:rsid w:val="00EE3785"/>
    <w:rsid w:val="00EF6339"/>
    <w:rsid w:val="00F00335"/>
    <w:rsid w:val="00F01DAB"/>
    <w:rsid w:val="00F01F3A"/>
    <w:rsid w:val="00F0225C"/>
    <w:rsid w:val="00F02F03"/>
    <w:rsid w:val="00F03701"/>
    <w:rsid w:val="00F0549C"/>
    <w:rsid w:val="00F05C5B"/>
    <w:rsid w:val="00F070B8"/>
    <w:rsid w:val="00F07412"/>
    <w:rsid w:val="00F13F3A"/>
    <w:rsid w:val="00F163B6"/>
    <w:rsid w:val="00F169D1"/>
    <w:rsid w:val="00F17AC0"/>
    <w:rsid w:val="00F212B2"/>
    <w:rsid w:val="00F220CB"/>
    <w:rsid w:val="00F2260A"/>
    <w:rsid w:val="00F25430"/>
    <w:rsid w:val="00F30784"/>
    <w:rsid w:val="00F31769"/>
    <w:rsid w:val="00F35A60"/>
    <w:rsid w:val="00F37C6E"/>
    <w:rsid w:val="00F401A4"/>
    <w:rsid w:val="00F41A1B"/>
    <w:rsid w:val="00F4222C"/>
    <w:rsid w:val="00F45B8A"/>
    <w:rsid w:val="00F46681"/>
    <w:rsid w:val="00F47963"/>
    <w:rsid w:val="00F5099E"/>
    <w:rsid w:val="00F50E54"/>
    <w:rsid w:val="00F53055"/>
    <w:rsid w:val="00F53438"/>
    <w:rsid w:val="00F54AFC"/>
    <w:rsid w:val="00F55051"/>
    <w:rsid w:val="00F5547E"/>
    <w:rsid w:val="00F567A3"/>
    <w:rsid w:val="00F64A45"/>
    <w:rsid w:val="00F658FA"/>
    <w:rsid w:val="00F67685"/>
    <w:rsid w:val="00F67D05"/>
    <w:rsid w:val="00F67E7B"/>
    <w:rsid w:val="00F70292"/>
    <w:rsid w:val="00F73C93"/>
    <w:rsid w:val="00F74056"/>
    <w:rsid w:val="00F75BD0"/>
    <w:rsid w:val="00F762C4"/>
    <w:rsid w:val="00F83496"/>
    <w:rsid w:val="00F851C8"/>
    <w:rsid w:val="00F867E6"/>
    <w:rsid w:val="00F9007D"/>
    <w:rsid w:val="00F92A4F"/>
    <w:rsid w:val="00F93163"/>
    <w:rsid w:val="00F937C1"/>
    <w:rsid w:val="00F965CA"/>
    <w:rsid w:val="00F97304"/>
    <w:rsid w:val="00FA1674"/>
    <w:rsid w:val="00FA1C71"/>
    <w:rsid w:val="00FA56E8"/>
    <w:rsid w:val="00FA5E11"/>
    <w:rsid w:val="00FA5ED3"/>
    <w:rsid w:val="00FA5F21"/>
    <w:rsid w:val="00FA625B"/>
    <w:rsid w:val="00FA7A4A"/>
    <w:rsid w:val="00FA7E4C"/>
    <w:rsid w:val="00FA7FA3"/>
    <w:rsid w:val="00FB16C0"/>
    <w:rsid w:val="00FB1BF1"/>
    <w:rsid w:val="00FB1C54"/>
    <w:rsid w:val="00FB2CEF"/>
    <w:rsid w:val="00FB39F4"/>
    <w:rsid w:val="00FB3B41"/>
    <w:rsid w:val="00FB7AD7"/>
    <w:rsid w:val="00FC1788"/>
    <w:rsid w:val="00FC22E6"/>
    <w:rsid w:val="00FC2507"/>
    <w:rsid w:val="00FD1521"/>
    <w:rsid w:val="00FD457B"/>
    <w:rsid w:val="00FD5282"/>
    <w:rsid w:val="00FD6A37"/>
    <w:rsid w:val="00FD7A0D"/>
    <w:rsid w:val="00FE0E25"/>
    <w:rsid w:val="00FE157E"/>
    <w:rsid w:val="00FE1C8F"/>
    <w:rsid w:val="00FE38F5"/>
    <w:rsid w:val="00FE3E3F"/>
    <w:rsid w:val="00FF0451"/>
    <w:rsid w:val="00FF23EA"/>
    <w:rsid w:val="00FF25DB"/>
    <w:rsid w:val="00FF3D46"/>
    <w:rsid w:val="00FF52FE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197F3AE7"/>
  <w15:chartTrackingRefBased/>
  <w15:docId w15:val="{4FAD4694-3587-4A60-8742-FCB4EBCE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color w:val="CC000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333399"/>
      <w:sz w:val="28"/>
      <w:szCs w:val="32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4"/>
    </w:pPr>
    <w:rPr>
      <w:rFonts w:ascii="Arial" w:hAnsi="Arial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7"/>
    </w:pPr>
    <w:rPr>
      <w:rFonts w:ascii="Arial" w:hAnsi="Arial"/>
      <w:b/>
      <w:bCs/>
      <w:color w:val="333399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shd w:val="clear" w:color="auto" w:fill="D9D9D9"/>
      <w:jc w:val="center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</w:p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</w:pPr>
    <w:rPr>
      <w:b/>
      <w:bCs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</w:pPr>
    <w:rPr>
      <w:rFonts w:ascii="Arial" w:hAnsi="Arial"/>
      <w:color w:val="FF000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ind w:left="720" w:right="72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BodyText3">
    <w:name w:val="Body Text 3"/>
    <w:basedOn w:val="Normal"/>
    <w:pPr>
      <w:tabs>
        <w:tab w:val="left" w:pos="360"/>
      </w:tabs>
      <w:overflowPunct w:val="0"/>
      <w:autoSpaceDE w:val="0"/>
      <w:autoSpaceDN w:val="0"/>
      <w:adjustRightInd w:val="0"/>
    </w:pPr>
    <w:rPr>
      <w:rFonts w:ascii="Times" w:hAnsi="Times"/>
      <w:sz w:val="20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b/>
      <w:bCs/>
    </w:rPr>
  </w:style>
  <w:style w:type="paragraph" w:styleId="BodyText2">
    <w:name w:val="Body Text 2"/>
    <w:basedOn w:val="Normal"/>
    <w:rPr>
      <w:rFonts w:ascii="Times" w:eastAsia="Times" w:hAnsi="Times"/>
      <w:color w:val="FF0000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customStyle="1" w:styleId="Formal1">
    <w:name w:val="Formal1"/>
    <w:next w:val="NormalIndent"/>
    <w:pPr>
      <w:spacing w:before="60" w:after="60"/>
    </w:pPr>
  </w:style>
  <w:style w:type="paragraph" w:styleId="NormalIndent">
    <w:name w:val="Normal Indent"/>
    <w:basedOn w:val="Normal"/>
    <w:pPr>
      <w:ind w:left="720"/>
    </w:pPr>
  </w:style>
  <w:style w:type="paragraph" w:styleId="BodyTextIndent3">
    <w:name w:val="Body Text Indent 3"/>
    <w:basedOn w:val="Normal"/>
    <w:pPr>
      <w:pBdr>
        <w:top w:val="double" w:sz="2" w:space="15" w:color="auto"/>
        <w:left w:val="double" w:sz="2" w:space="31" w:color="auto"/>
        <w:bottom w:val="double" w:sz="2" w:space="0" w:color="auto"/>
        <w:right w:val="double" w:sz="2" w:space="21" w:color="auto"/>
      </w:pBdr>
      <w:tabs>
        <w:tab w:val="left" w:pos="9000"/>
        <w:tab w:val="left" w:pos="9180"/>
      </w:tabs>
      <w:spacing w:before="120" w:line="360" w:lineRule="auto"/>
      <w:ind w:left="720"/>
    </w:pPr>
    <w:rPr>
      <w:rFonts w:ascii="Arial" w:hAnsi="Arial" w:cs="Arial"/>
      <w:sz w:val="36"/>
      <w:szCs w:val="36"/>
    </w:r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1"/>
    <w:qFormat/>
    <w:rsid w:val="00C639F6"/>
    <w:pPr>
      <w:ind w:left="720"/>
      <w:contextualSpacing/>
    </w:pPr>
    <w:rPr>
      <w:rFonts w:ascii="Cambria" w:hAnsi="Cambria"/>
    </w:rPr>
  </w:style>
  <w:style w:type="character" w:styleId="Strong">
    <w:name w:val="Strong"/>
    <w:uiPriority w:val="22"/>
    <w:qFormat/>
    <w:rsid w:val="00195A8C"/>
    <w:rPr>
      <w:b/>
      <w:bCs/>
    </w:rPr>
  </w:style>
  <w:style w:type="table" w:styleId="TableGrid">
    <w:name w:val="Table Grid"/>
    <w:basedOn w:val="TableNormal"/>
    <w:uiPriority w:val="39"/>
    <w:rsid w:val="009D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851B6"/>
  </w:style>
  <w:style w:type="paragraph" w:styleId="BalloonText">
    <w:name w:val="Balloon Text"/>
    <w:basedOn w:val="Normal"/>
    <w:link w:val="BalloonTextChar"/>
    <w:rsid w:val="004079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0793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2808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8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084B"/>
  </w:style>
  <w:style w:type="paragraph" w:styleId="CommentSubject">
    <w:name w:val="annotation subject"/>
    <w:basedOn w:val="CommentText"/>
    <w:next w:val="CommentText"/>
    <w:link w:val="CommentSubjectChar"/>
    <w:rsid w:val="0028084B"/>
    <w:rPr>
      <w:b/>
      <w:bCs/>
    </w:rPr>
  </w:style>
  <w:style w:type="character" w:customStyle="1" w:styleId="CommentSubjectChar">
    <w:name w:val="Comment Subject Char"/>
    <w:link w:val="CommentSubject"/>
    <w:rsid w:val="0028084B"/>
    <w:rPr>
      <w:b/>
      <w:bCs/>
    </w:rPr>
  </w:style>
  <w:style w:type="paragraph" w:styleId="Revision">
    <w:name w:val="Revision"/>
    <w:hidden/>
    <w:uiPriority w:val="99"/>
    <w:semiHidden/>
    <w:rsid w:val="0028084B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426312"/>
    <w:rPr>
      <w:rFonts w:ascii="Calibri" w:eastAsia="Calibri" w:hAnsi="Calibri"/>
      <w:sz w:val="22"/>
      <w:szCs w:val="22"/>
    </w:rPr>
  </w:style>
  <w:style w:type="character" w:customStyle="1" w:styleId="formmarkup">
    <w:name w:val="form_markup"/>
    <w:rsid w:val="001D73E0"/>
  </w:style>
  <w:style w:type="paragraph" w:customStyle="1" w:styleId="p">
    <w:name w:val="p"/>
    <w:basedOn w:val="Normal"/>
    <w:rsid w:val="00A878CE"/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A878C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9066F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2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c.gov/chronicdisease/healthequity/index.htm" TargetMode="External"/><Relationship Id="rId18" Type="http://schemas.openxmlformats.org/officeDocument/2006/relationships/hyperlink" Target="https://urldefense.com/v3/__http:/www.kentuckyhealthfacts.org/__;!!Db6frn15oIvDD3UI!hhjz_D5D7EC_snxOsDVX6-w59gmVahiaBPJ2uqneYQq6CBvzDalYEkZ3II6sCdrk7Lx4Kn3adwmhLTBi26hmDX2l$" TargetMode="External"/><Relationship Id="rId26" Type="http://schemas.openxmlformats.org/officeDocument/2006/relationships/hyperlink" Target="mailto:DPHGrantsCoordination@ky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ldefense.com/v3/__http:/www.mc.uky.edu/kiprc/data-and-links/index.html__;!!Db6frn15oIvDD3UI!hhjz_D5D7EC_snxOsDVX6-w59gmVahiaBPJ2uqneYQq6CBvzDalYEkZ3II6sCdrk7Lx4Kn3adwmhLTBi2zITy8pW$" TargetMode="External"/><Relationship Id="rId7" Type="http://schemas.openxmlformats.org/officeDocument/2006/relationships/styles" Target="styles.xml"/><Relationship Id="rId12" Type="http://schemas.openxmlformats.org/officeDocument/2006/relationships/hyperlink" Target="mailto:DPHGrantsCoordination@ky.gov" TargetMode="External"/><Relationship Id="rId17" Type="http://schemas.openxmlformats.org/officeDocument/2006/relationships/hyperlink" Target="https://urldefense.com/v3/__http:/www.countyhealthrankings.org/__;!!Db6frn15oIvDD3UI!hhjz_D5D7EC_snxOsDVX6-w59gmVahiaBPJ2uqneYQq6CBvzDalYEkZ3II6sCdrk7Lx4Kn3adwmhLTBi2x8IN8R5$" TargetMode="External"/><Relationship Id="rId25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com/v3/__https:/nam10.safelinks.protection.outlook.com/?url=https*3A*2F*2Fkyibis.mc.uky.edu*2Fehl*2Fdataportal*2FIntroduction.html&amp;data=05*7C01*7Csue.higgins*40cdrmaguire.com*7Cf9efef50c545464a14a708da3aa7433d*7Cc8dfb04e9546458aa5887e22a23ecee6*7C0*7C0*7C637886787335908936*7CUnknown*7CTWFpbGZsb3d8eyJWIjoiMC4wLjAwMDAiLCJQIjoiV2luMzIiLCJBTiI6Ik1haWwiLCJXVCI6Mn0*3D*7C3000*7C*7C*7C&amp;sdata=APEpdiKJtnQmVKjKZorCuJtNJByIW6KeOey6I455RXM*3D&amp;reserved=0__;JSUlJSUlJSUlJSUlJSUlJSUlJSUlJQ!!Db6frn15oIvDD3UI!hhjz_D5D7EC_snxOsDVX6-w59gmVahiaBPJ2uqneYQq6CBvzDalYEkZ3II6sCdrk7Lx4Kn3adwmhLTBi2yAsOECu$" TargetMode="External"/><Relationship Id="rId20" Type="http://schemas.openxmlformats.org/officeDocument/2006/relationships/hyperlink" Target="https://urldefense.com/v3/__https:/www.kcr.uky.edu__;!!Db6frn15oIvDD3UI!hhjz_D5D7EC_snxOsDVX6-w59gmVahiaBPJ2uqneYQq6CBvzDalYEkZ3II6sCdrk7Lx4Kn3adwmhLTBi25SukWpb$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.emf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pmresearchlab.org/covid/deaths-by-race" TargetMode="External"/><Relationship Id="rId23" Type="http://schemas.openxmlformats.org/officeDocument/2006/relationships/hyperlink" Target="https://urldefense.com/v3/__https:/kyibis.mc.uky.edu/ehl/__;!!Db6frn15oIvDD3UI!hhjz_D5D7EC_snxOsDVX6-w59gmVahiaBPJ2uqneYQq6CBvzDalYEkZ3II6sCdrk7Lx4Kn3adwmhLTBi26_Hqx3d$" TargetMode="Externa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chfs.ky.gov/dph/info/dpqi/cd/kentucky+brfss+data+reports.ht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pmresearchlab.org/covid/deaths-by-race" TargetMode="External"/><Relationship Id="rId22" Type="http://schemas.openxmlformats.org/officeDocument/2006/relationships/hyperlink" Target="https://urldefense.com/v3/__http:/www.rwjf.org/en/library/collections/better-data-for-better-health.html__;!!Db6frn15oIvDD3UI!hhjz_D5D7EC_snxOsDVX6-w59gmVahiaBPJ2uqneYQq6CBvzDalYEkZ3II6sCdrk7Lx4Kn3adwmhLTBi28MbpFQ4$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F12EC08D755459AC82CC49A00A67A" ma:contentTypeVersion="4" ma:contentTypeDescription="Create a new document." ma:contentTypeScope="" ma:versionID="8a6a0c56da7064e3cee5c1f5e22f1860">
  <xsd:schema xmlns:xsd="http://www.w3.org/2001/XMLSchema" xmlns:xs="http://www.w3.org/2001/XMLSchema" xmlns:p="http://schemas.microsoft.com/office/2006/metadata/properties" xmlns:ns1="http://schemas.microsoft.com/sharepoint/v3" xmlns:ns2="316c6df3-ccae-4f20-9035-90ad8bd12d2b" xmlns:ns3="9d98fa39-7fbd-4685-a488-797cac822720" targetNamespace="http://schemas.microsoft.com/office/2006/metadata/properties" ma:root="true" ma:fieldsID="a74e171c236848fa85af5f1a7a40577f" ns1:_="" ns2:_="" ns3:_="">
    <xsd:import namespace="http://schemas.microsoft.com/sharepoint/v3"/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atsdoc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doctype" ma:index="10" nillable="true" ma:displayName="OATS Doc Type" ma:format="Dropdown" ma:internalName="oatsdoctype">
      <xsd:simpleType>
        <xsd:restriction base="dms:Choice">
          <xsd:enumeration value="KIR"/>
          <xsd:enumeration value="Preschool Partnership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oatsdoctype xmlns="316c6df3-ccae-4f20-9035-90ad8bd12d2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1BBD-6903-49AF-A51E-8FD41655E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9B02F-95BA-4222-8343-FEE50EE09A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1EE0642-6F1B-4AFC-82F9-C26343B75F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16c6df3-ccae-4f20-9035-90ad8bd12d2b"/>
  </ds:schemaRefs>
</ds:datastoreItem>
</file>

<file path=customXml/itemProps4.xml><?xml version="1.0" encoding="utf-8"?>
<ds:datastoreItem xmlns:ds="http://schemas.openxmlformats.org/officeDocument/2006/customXml" ds:itemID="{26EC7005-E0AE-4540-889C-CB2D1A95AB4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32A0555-F6AD-42F4-8E76-E6312877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Immunization Grant Request for Applications</vt:lpstr>
    </vt:vector>
  </TitlesOfParts>
  <Company>KDE</Company>
  <LinksUpToDate>false</LinksUpToDate>
  <CharactersWithSpaces>23564</CharactersWithSpaces>
  <SharedDoc>false</SharedDoc>
  <HLinks>
    <vt:vector size="36" baseType="variant">
      <vt:variant>
        <vt:i4>6488186</vt:i4>
      </vt:variant>
      <vt:variant>
        <vt:i4>15</vt:i4>
      </vt:variant>
      <vt:variant>
        <vt:i4>0</vt:i4>
      </vt:variant>
      <vt:variant>
        <vt:i4>5</vt:i4>
      </vt:variant>
      <vt:variant>
        <vt:lpwstr>https://education.ky.gov/curriculum/conpro/prim-pre/Pages/default.aspx</vt:lpwstr>
      </vt:variant>
      <vt:variant>
        <vt:lpwstr/>
      </vt:variant>
      <vt:variant>
        <vt:i4>6357050</vt:i4>
      </vt:variant>
      <vt:variant>
        <vt:i4>12</vt:i4>
      </vt:variant>
      <vt:variant>
        <vt:i4>0</vt:i4>
      </vt:variant>
      <vt:variant>
        <vt:i4>5</vt:i4>
      </vt:variant>
      <vt:variant>
        <vt:lpwstr>https://eclkc.ohs.acf.hhs.gov/programs/kentucky-head-start-collaboration-office</vt:lpwstr>
      </vt:variant>
      <vt:variant>
        <vt:lpwstr/>
      </vt:variant>
      <vt:variant>
        <vt:i4>983043</vt:i4>
      </vt:variant>
      <vt:variant>
        <vt:i4>9</vt:i4>
      </vt:variant>
      <vt:variant>
        <vt:i4>0</vt:i4>
      </vt:variant>
      <vt:variant>
        <vt:i4>5</vt:i4>
      </vt:variant>
      <vt:variant>
        <vt:lpwstr>https://chfs.ky.gov/</vt:lpwstr>
      </vt:variant>
      <vt:variant>
        <vt:lpwstr/>
      </vt:variant>
      <vt:variant>
        <vt:i4>1179670</vt:i4>
      </vt:variant>
      <vt:variant>
        <vt:i4>6</vt:i4>
      </vt:variant>
      <vt:variant>
        <vt:i4>0</vt:i4>
      </vt:variant>
      <vt:variant>
        <vt:i4>5</vt:i4>
      </vt:variant>
      <vt:variant>
        <vt:lpwstr>https://kentuckyallstars.ky.gov/</vt:lpwstr>
      </vt:variant>
      <vt:variant>
        <vt:lpwstr/>
      </vt:variant>
      <vt:variant>
        <vt:i4>1048688</vt:i4>
      </vt:variant>
      <vt:variant>
        <vt:i4>3</vt:i4>
      </vt:variant>
      <vt:variant>
        <vt:i4>0</vt:i4>
      </vt:variant>
      <vt:variant>
        <vt:i4>5</vt:i4>
      </vt:variant>
      <vt:variant>
        <vt:lpwstr>mailto:KDERFP@education.ky.gov</vt:lpwstr>
      </vt:variant>
      <vt:variant>
        <vt:lpwstr/>
      </vt:variant>
      <vt:variant>
        <vt:i4>1048688</vt:i4>
      </vt:variant>
      <vt:variant>
        <vt:i4>0</vt:i4>
      </vt:variant>
      <vt:variant>
        <vt:i4>0</vt:i4>
      </vt:variant>
      <vt:variant>
        <vt:i4>5</vt:i4>
      </vt:variant>
      <vt:variant>
        <vt:lpwstr>mailto:KDERFP@education.ky.gov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Immunization Grant Request for Applications</dc:title>
  <dc:subject/>
  <dc:creator>aproctor</dc:creator>
  <cp:keywords/>
  <dc:description/>
  <cp:lastModifiedBy>McFarland, Michelle (CHFS DPH DAFM)</cp:lastModifiedBy>
  <cp:revision>4</cp:revision>
  <cp:lastPrinted>2016-06-17T18:59:00Z</cp:lastPrinted>
  <dcterms:created xsi:type="dcterms:W3CDTF">2023-01-31T18:41:00Z</dcterms:created>
  <dcterms:modified xsi:type="dcterms:W3CDTF">2023-02-09T18:35:00Z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Wirth, Karen - Division of Budget and Financial Management</vt:lpwstr>
  </property>
  <property fmtid="{D5CDD505-2E9C-101B-9397-08002B2CF9AE}" pid="3" name="display_urn:schemas-microsoft-com:office:office#Author">
    <vt:lpwstr>Wirth, Karen - Division of Budget and Financial Management</vt:lpwstr>
  </property>
  <property fmtid="{D5CDD505-2E9C-101B-9397-08002B2CF9AE}" pid="4" name="Order">
    <vt:lpwstr>845800.000000000</vt:lpwstr>
  </property>
  <property fmtid="{D5CDD505-2E9C-101B-9397-08002B2CF9AE}" pid="5" name="_dlc_DocId">
    <vt:lpwstr>KYED-320-423</vt:lpwstr>
  </property>
  <property fmtid="{D5CDD505-2E9C-101B-9397-08002B2CF9AE}" pid="6" name="_dlc_DocIdItemGuid">
    <vt:lpwstr>e9a1cf96-508c-4850-90ff-443a75a096c4</vt:lpwstr>
  </property>
  <property fmtid="{D5CDD505-2E9C-101B-9397-08002B2CF9AE}" pid="7" name="_dlc_DocIdUrl">
    <vt:lpwstr>https://education.ky.gov/districts/business/_layouts/DocIdRedir.aspx?ID=KYED-320-423, KYED-320-423</vt:lpwstr>
  </property>
  <property fmtid="{D5CDD505-2E9C-101B-9397-08002B2CF9AE}" pid="8" name="ContentTypeId">
    <vt:lpwstr>0x0101009AAF12EC08D755459AC82CC49A00A67A</vt:lpwstr>
  </property>
</Properties>
</file>