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587"/>
        <w:gridCol w:w="2872"/>
        <w:gridCol w:w="1237"/>
      </w:tblGrid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rPr>
                <w:b/>
                <w:bCs/>
              </w:rPr>
              <w:t>County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rPr>
                <w:b/>
                <w:bCs/>
              </w:rPr>
              <w:t>Name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rPr>
                <w:b/>
                <w:bCs/>
              </w:rPr>
              <w:t>Address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rPr>
                <w:b/>
                <w:bCs/>
              </w:rPr>
              <w:t>Phone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bookmarkStart w:id="0" w:name="_GoBack"/>
            <w:r w:rsidRPr="003B13C1">
              <w:t>Barren County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Brian K. Pack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135 N. Public Square Glasgow, KY 42142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270-651-9000</w:t>
            </w:r>
          </w:p>
        </w:tc>
      </w:tr>
      <w:bookmarkEnd w:id="0"/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Christian County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proofErr w:type="spellStart"/>
            <w:r w:rsidRPr="003B13C1">
              <w:t>DeLora</w:t>
            </w:r>
            <w:proofErr w:type="spellEnd"/>
            <w:r w:rsidRPr="003B13C1">
              <w:t xml:space="preserve"> “</w:t>
            </w:r>
            <w:proofErr w:type="spellStart"/>
            <w:r w:rsidRPr="003B13C1">
              <w:t>DeDe</w:t>
            </w:r>
            <w:proofErr w:type="spellEnd"/>
            <w:r w:rsidRPr="003B13C1">
              <w:t xml:space="preserve">” </w:t>
            </w:r>
            <w:proofErr w:type="spellStart"/>
            <w:r w:rsidRPr="003B13C1">
              <w:t>Grabara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1610 South Virginia Hopkinsville, KY 42241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270-885-2222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Fayette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Kevin L. Johns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250 W. Main Street, Suite 1600</w:t>
            </w:r>
          </w:p>
          <w:p w:rsidR="003B13C1" w:rsidRPr="003B13C1" w:rsidRDefault="003B13C1" w:rsidP="003B13C1">
            <w:r w:rsidRPr="003B13C1">
              <w:t>Lexington, KY 40507-1746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859-288-7438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Fayette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Robert McClelland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 xml:space="preserve">1795 </w:t>
            </w:r>
            <w:proofErr w:type="spellStart"/>
            <w:r w:rsidRPr="003B13C1">
              <w:t>Alysheba</w:t>
            </w:r>
            <w:proofErr w:type="spellEnd"/>
            <w:r w:rsidRPr="003B13C1">
              <w:t xml:space="preserve"> Way Suite 2202</w:t>
            </w:r>
          </w:p>
          <w:p w:rsidR="003B13C1" w:rsidRPr="003B13C1" w:rsidRDefault="003B13C1" w:rsidP="003B13C1">
            <w:r w:rsidRPr="003B13C1">
              <w:t>Lexington, KY  40555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859-543-0061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Fayette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Karen L. Perch, Ph.D.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2333 Alexandria Drive</w:t>
            </w:r>
          </w:p>
          <w:p w:rsidR="003B13C1" w:rsidRPr="003B13C1" w:rsidRDefault="003B13C1" w:rsidP="003B13C1">
            <w:r w:rsidRPr="003B13C1">
              <w:t>Lexington, Kentucky 40504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859-224-0513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Fayette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Melissa Stewart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444 E. Main St., Suite 201 Lexington, KY  40507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859-231-3700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Grant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Matthew T. Smith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100 Cynthiana Street Williamstown, KY  41097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859-823-2300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lastRenderedPageBreak/>
              <w:t>Jefferson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 xml:space="preserve">Brian </w:t>
            </w:r>
            <w:proofErr w:type="spellStart"/>
            <w:r w:rsidRPr="003B13C1">
              <w:t>Borellis</w:t>
            </w:r>
            <w:proofErr w:type="spellEnd"/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802 Stone Creek Pkwy Suite #8</w:t>
            </w:r>
          </w:p>
          <w:p w:rsidR="003B13C1" w:rsidRPr="003B13C1" w:rsidRDefault="003B13C1" w:rsidP="003B13C1">
            <w:r w:rsidRPr="003B13C1">
              <w:t>Louisville, Kentucky 40223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502-425-5297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Jefferson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Richard Bush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235 S. Fifth St., 4th Floor Louisville, KY  40202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502-584-7255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Jefferson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 xml:space="preserve">Jeffrey </w:t>
            </w:r>
            <w:proofErr w:type="spellStart"/>
            <w:r w:rsidRPr="003B13C1">
              <w:t>Yussman</w:t>
            </w:r>
            <w:proofErr w:type="spellEnd"/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Wyatt, Tarrant &amp; Combs 500 W. Jefferson St</w:t>
            </w:r>
          </w:p>
          <w:p w:rsidR="003B13C1" w:rsidRPr="003B13C1" w:rsidRDefault="003B13C1" w:rsidP="003B13C1">
            <w:r w:rsidRPr="003B13C1">
              <w:t>Louisville, Kentucky 40202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502-562-7544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Jefferson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Maria Fernandez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401 W. Main St., Suite #1807 Louisville, KY  40202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502-589-1001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Kenton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 xml:space="preserve">Matthew L. </w:t>
            </w:r>
            <w:proofErr w:type="spellStart"/>
            <w:r w:rsidRPr="003B13C1">
              <w:t>Darpel</w:t>
            </w:r>
            <w:proofErr w:type="spellEnd"/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507 Centre Blvd. Crestview Hills, KY  4101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859-341-4100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Madison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 xml:space="preserve">Alison </w:t>
            </w:r>
            <w:proofErr w:type="spellStart"/>
            <w:r w:rsidRPr="003B13C1">
              <w:t>Lobb</w:t>
            </w:r>
            <w:proofErr w:type="spellEnd"/>
            <w:r w:rsidRPr="003B13C1">
              <w:t xml:space="preserve"> Emmons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114 North Second Street</w:t>
            </w:r>
          </w:p>
          <w:p w:rsidR="003B13C1" w:rsidRPr="003B13C1" w:rsidRDefault="003B13C1" w:rsidP="003B13C1">
            <w:r w:rsidRPr="003B13C1">
              <w:t>Richmond, KY 40475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 </w:t>
            </w:r>
          </w:p>
          <w:p w:rsidR="003B13C1" w:rsidRPr="003B13C1" w:rsidRDefault="003B13C1" w:rsidP="003B13C1">
            <w:r w:rsidRPr="003B13C1">
              <w:t>859-623-0092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  <w:tr w:rsidR="003B13C1" w:rsidRPr="003B13C1" w:rsidTr="003B13C1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McCracken County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Theodore S. Hutchins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P.O. Box 929</w:t>
            </w:r>
          </w:p>
          <w:p w:rsidR="003B13C1" w:rsidRPr="003B13C1" w:rsidRDefault="003B13C1" w:rsidP="003B13C1">
            <w:r w:rsidRPr="003B13C1">
              <w:t>Paducah, KY 42002-0929</w:t>
            </w:r>
          </w:p>
          <w:p w:rsidR="003B13C1" w:rsidRPr="003B13C1" w:rsidRDefault="003B13C1" w:rsidP="003B13C1">
            <w:r w:rsidRPr="003B13C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C5C5C5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B13C1" w:rsidRPr="003B13C1" w:rsidRDefault="003B13C1" w:rsidP="003B13C1">
            <w:r w:rsidRPr="003B13C1">
              <w:t>270-443-8252</w:t>
            </w:r>
          </w:p>
          <w:p w:rsidR="003B13C1" w:rsidRPr="003B13C1" w:rsidRDefault="003B13C1" w:rsidP="003B13C1">
            <w:r w:rsidRPr="003B13C1">
              <w:t> </w:t>
            </w:r>
          </w:p>
        </w:tc>
      </w:tr>
    </w:tbl>
    <w:p w:rsidR="00382DAA" w:rsidRDefault="003B13C1"/>
    <w:sectPr w:rsidR="0038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C1"/>
    <w:rsid w:val="003B13C1"/>
    <w:rsid w:val="00637426"/>
    <w:rsid w:val="00B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88EA-71AC-4CDC-9B8B-A8D731D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95A5B7CBD0A4B8D9CD4EE5CCE1478" ma:contentTypeVersion="3" ma:contentTypeDescription="Create a new document." ma:contentTypeScope="" ma:versionID="ef96b5a0f1ff9037b9e416da649f0551">
  <xsd:schema xmlns:xsd="http://www.w3.org/2001/XMLSchema" xmlns:xs="http://www.w3.org/2001/XMLSchema" xmlns:p="http://schemas.microsoft.com/office/2006/metadata/properties" xmlns:ns1="http://schemas.microsoft.com/sharepoint/v3" xmlns:ns2="aee51302-6b29-4af8-a3c7-7b6c190804f2" xmlns:ns3="9d98fa39-7fbd-4685-a488-797cac822720" targetNamespace="http://schemas.microsoft.com/office/2006/metadata/properties" ma:root="true" ma:fieldsID="f0bc58c90cc21d6db164156aa7a18e95" ns1:_="" ns2:_="" ns3:_="">
    <xsd:import namespace="http://schemas.microsoft.com/sharepoint/v3"/>
    <xsd:import namespace="aee51302-6b29-4af8-a3c7-7b6c190804f2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302-6b29-4af8-a3c7-7b6c190804f2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Press Release"/>
          <xsd:enumeration value="Transition 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ee51302-6b29-4af8-a3c7-7b6c190804f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A6D81-2D65-4406-A061-21559A666E5D}"/>
</file>

<file path=customXml/itemProps2.xml><?xml version="1.0" encoding="utf-8"?>
<ds:datastoreItem xmlns:ds="http://schemas.openxmlformats.org/officeDocument/2006/customXml" ds:itemID="{E480FF18-8B25-4514-AE0D-7CCDF391CFD6}"/>
</file>

<file path=customXml/itemProps3.xml><?xml version="1.0" encoding="utf-8"?>
<ds:datastoreItem xmlns:ds="http://schemas.openxmlformats.org/officeDocument/2006/customXml" ds:itemID="{D814BE10-E544-4383-BAFB-D3593D75E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Needs Lawyers</dc:title>
  <dc:subject/>
  <dc:creator>Phillips, Baylee (CHFS CCSHCN DAFS)</dc:creator>
  <cp:keywords/>
  <dc:description/>
  <cp:lastModifiedBy>Phillips, Baylee (CHFS CCSHCN DAFS)</cp:lastModifiedBy>
  <cp:revision>1</cp:revision>
  <dcterms:created xsi:type="dcterms:W3CDTF">2019-08-09T19:40:00Z</dcterms:created>
  <dcterms:modified xsi:type="dcterms:W3CDTF">2019-08-09T19:41:00Z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0x0101004F795A5B7CBD0A4B8D9CD4EE5CCE1478</vt:lpwstr>
  </property>
</Properties>
</file>