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AD6" w:rsidRPr="009F6AA5" w:rsidRDefault="001F5AD6" w:rsidP="001F5AD6">
      <w:pPr>
        <w:jc w:val="center"/>
        <w:rPr>
          <w:b/>
          <w:sz w:val="28"/>
          <w:szCs w:val="28"/>
          <w:u w:val="single"/>
        </w:rPr>
      </w:pPr>
      <w:r w:rsidRPr="009F6AA5">
        <w:rPr>
          <w:b/>
          <w:sz w:val="28"/>
          <w:szCs w:val="28"/>
          <w:u w:val="single"/>
        </w:rPr>
        <w:t>Prioritization of contacts</w:t>
      </w:r>
      <w:bookmarkStart w:id="0" w:name="_GoBack"/>
      <w:bookmarkEnd w:id="0"/>
    </w:p>
    <w:p w:rsidR="001F5AD6" w:rsidRPr="009F6AA5" w:rsidRDefault="001F5AD6" w:rsidP="001F5AD6">
      <w:pPr>
        <w:jc w:val="center"/>
        <w:rPr>
          <w:b/>
        </w:rPr>
      </w:pPr>
    </w:p>
    <w:p w:rsidR="001F5AD6" w:rsidRPr="009F6AA5" w:rsidRDefault="001F5AD6" w:rsidP="001F5AD6">
      <w:r w:rsidRPr="009F6AA5">
        <w:t>Prioritization of contacts is based on the characteristics of the case, the individual risk factors of the contact, and the environment in which the exposure occurred.</w:t>
      </w:r>
    </w:p>
    <w:p w:rsidR="001F5AD6" w:rsidRPr="009F6AA5" w:rsidRDefault="001F5AD6" w:rsidP="001F5AD6"/>
    <w:p w:rsidR="001F5AD6" w:rsidRPr="009F6AA5" w:rsidRDefault="001F5AD6" w:rsidP="001F5AD6">
      <w:pPr>
        <w:numPr>
          <w:ilvl w:val="0"/>
          <w:numId w:val="3"/>
        </w:numPr>
      </w:pPr>
      <w:r w:rsidRPr="009F6AA5">
        <w:rPr>
          <w:b/>
        </w:rPr>
        <w:t xml:space="preserve">Case Characteristics to consider: </w:t>
      </w:r>
    </w:p>
    <w:p w:rsidR="001F5AD6" w:rsidRPr="009F6AA5" w:rsidRDefault="001F5AD6" w:rsidP="001F5AD6">
      <w:pPr>
        <w:numPr>
          <w:ilvl w:val="1"/>
          <w:numId w:val="3"/>
        </w:numPr>
        <w:spacing w:before="60"/>
      </w:pPr>
      <w:r w:rsidRPr="009F6AA5">
        <w:t>Pulmonary, laryngeal, or pleural TB disease</w:t>
      </w:r>
    </w:p>
    <w:p w:rsidR="001F5AD6" w:rsidRPr="009F6AA5" w:rsidRDefault="001F5AD6" w:rsidP="001F5AD6">
      <w:pPr>
        <w:numPr>
          <w:ilvl w:val="1"/>
          <w:numId w:val="3"/>
        </w:numPr>
        <w:spacing w:before="60"/>
      </w:pPr>
      <w:r w:rsidRPr="009F6AA5">
        <w:t>Suspected pulmonary, laryngeal, or pleural TB disease</w:t>
      </w:r>
    </w:p>
    <w:p w:rsidR="001F5AD6" w:rsidRPr="009F6AA5" w:rsidRDefault="001F5AD6" w:rsidP="001F5AD6">
      <w:pPr>
        <w:numPr>
          <w:ilvl w:val="1"/>
          <w:numId w:val="3"/>
        </w:numPr>
        <w:spacing w:before="60"/>
      </w:pPr>
      <w:r w:rsidRPr="009F6AA5">
        <w:t xml:space="preserve">Positive AFB Sputum smear </w:t>
      </w:r>
    </w:p>
    <w:p w:rsidR="001F5AD6" w:rsidRPr="009F6AA5" w:rsidRDefault="001F5AD6" w:rsidP="001F5AD6">
      <w:pPr>
        <w:numPr>
          <w:ilvl w:val="1"/>
          <w:numId w:val="3"/>
        </w:numPr>
        <w:spacing w:before="60"/>
      </w:pPr>
      <w:r w:rsidRPr="009F6AA5">
        <w:t>NAA positive or not done</w:t>
      </w:r>
    </w:p>
    <w:p w:rsidR="001F5AD6" w:rsidRPr="009F6AA5" w:rsidRDefault="001F5AD6" w:rsidP="001F5AD6">
      <w:pPr>
        <w:numPr>
          <w:ilvl w:val="1"/>
          <w:numId w:val="3"/>
        </w:numPr>
        <w:spacing w:before="60"/>
      </w:pPr>
      <w:r w:rsidRPr="009F6AA5">
        <w:t>Negative AFB Sputum smear with abnormal chest x-ray, consistent with active TB disease</w:t>
      </w:r>
    </w:p>
    <w:p w:rsidR="001F5AD6" w:rsidRPr="009F6AA5" w:rsidRDefault="001F5AD6" w:rsidP="001F5AD6">
      <w:pPr>
        <w:numPr>
          <w:ilvl w:val="1"/>
          <w:numId w:val="3"/>
        </w:numPr>
        <w:spacing w:before="60"/>
      </w:pPr>
      <w:proofErr w:type="spellStart"/>
      <w:r w:rsidRPr="009F6AA5">
        <w:t>Cavitary</w:t>
      </w:r>
      <w:proofErr w:type="spellEnd"/>
      <w:r w:rsidRPr="009F6AA5">
        <w:t xml:space="preserve"> lesion on chest x-ray</w:t>
      </w:r>
    </w:p>
    <w:p w:rsidR="001F5AD6" w:rsidRPr="009F6AA5" w:rsidRDefault="001F5AD6" w:rsidP="001F5AD6">
      <w:pPr>
        <w:numPr>
          <w:ilvl w:val="1"/>
          <w:numId w:val="3"/>
        </w:numPr>
        <w:spacing w:before="60"/>
      </w:pPr>
      <w:r w:rsidRPr="009F6AA5">
        <w:t>Chest x-ray consistent with TB disease</w:t>
      </w:r>
    </w:p>
    <w:p w:rsidR="001F5AD6" w:rsidRPr="009F6AA5" w:rsidRDefault="001F5AD6" w:rsidP="001F5AD6">
      <w:pPr>
        <w:spacing w:before="40"/>
        <w:ind w:left="1195"/>
      </w:pPr>
    </w:p>
    <w:p w:rsidR="001F5AD6" w:rsidRPr="009F6AA5" w:rsidRDefault="001F5AD6" w:rsidP="001F5AD6"/>
    <w:p w:rsidR="001F5AD6" w:rsidRPr="009F6AA5" w:rsidRDefault="001F5AD6" w:rsidP="001F5AD6">
      <w:pPr>
        <w:numPr>
          <w:ilvl w:val="0"/>
          <w:numId w:val="3"/>
        </w:numPr>
      </w:pPr>
      <w:r w:rsidRPr="009F6AA5">
        <w:rPr>
          <w:b/>
        </w:rPr>
        <w:t>Contact Risk Factors:</w:t>
      </w:r>
    </w:p>
    <w:p w:rsidR="001F5AD6" w:rsidRPr="009F6AA5" w:rsidRDefault="001F5AD6" w:rsidP="001F5AD6">
      <w:pPr>
        <w:numPr>
          <w:ilvl w:val="2"/>
          <w:numId w:val="3"/>
        </w:numPr>
        <w:tabs>
          <w:tab w:val="clear" w:pos="528"/>
          <w:tab w:val="num" w:pos="741"/>
        </w:tabs>
        <w:spacing w:before="60"/>
        <w:ind w:left="720"/>
      </w:pPr>
      <w:r w:rsidRPr="009F6AA5">
        <w:rPr>
          <w:b/>
        </w:rPr>
        <w:t>High priority contacts:</w:t>
      </w:r>
    </w:p>
    <w:p w:rsidR="001F5AD6" w:rsidRPr="009F6AA5" w:rsidRDefault="001F5AD6" w:rsidP="001F5AD6">
      <w:pPr>
        <w:numPr>
          <w:ilvl w:val="1"/>
          <w:numId w:val="3"/>
        </w:numPr>
        <w:spacing w:before="60"/>
      </w:pPr>
      <w:r w:rsidRPr="009F6AA5">
        <w:t>HIV-infected</w:t>
      </w:r>
    </w:p>
    <w:p w:rsidR="001F5AD6" w:rsidRPr="009F6AA5" w:rsidRDefault="001F5AD6" w:rsidP="001F5AD6">
      <w:pPr>
        <w:numPr>
          <w:ilvl w:val="1"/>
          <w:numId w:val="3"/>
        </w:numPr>
        <w:spacing w:before="60"/>
      </w:pPr>
      <w:r w:rsidRPr="009F6AA5">
        <w:t>Household contacts</w:t>
      </w:r>
    </w:p>
    <w:p w:rsidR="001F5AD6" w:rsidRPr="009F6AA5" w:rsidRDefault="001F5AD6" w:rsidP="001F5AD6">
      <w:pPr>
        <w:numPr>
          <w:ilvl w:val="1"/>
          <w:numId w:val="3"/>
        </w:numPr>
        <w:spacing w:before="60"/>
      </w:pPr>
      <w:r w:rsidRPr="009F6AA5">
        <w:t>Contacts living in congregate settings</w:t>
      </w:r>
    </w:p>
    <w:p w:rsidR="001F5AD6" w:rsidRPr="009F6AA5" w:rsidRDefault="001F5AD6" w:rsidP="001F5AD6">
      <w:pPr>
        <w:numPr>
          <w:ilvl w:val="1"/>
          <w:numId w:val="3"/>
        </w:numPr>
        <w:spacing w:before="60"/>
      </w:pPr>
      <w:r w:rsidRPr="009F6AA5">
        <w:t>Contacts aged less than 5 years</w:t>
      </w:r>
    </w:p>
    <w:p w:rsidR="001F5AD6" w:rsidRPr="009F6AA5" w:rsidRDefault="001F5AD6" w:rsidP="001F5AD6">
      <w:pPr>
        <w:numPr>
          <w:ilvl w:val="1"/>
          <w:numId w:val="3"/>
        </w:numPr>
        <w:spacing w:before="60"/>
      </w:pPr>
      <w:r w:rsidRPr="009F6AA5">
        <w:t>Contacts during medical procedures, e.g., bronchoscopy, sputum induction, or autopsy</w:t>
      </w:r>
    </w:p>
    <w:p w:rsidR="001F5AD6" w:rsidRPr="009F6AA5" w:rsidRDefault="001F5AD6" w:rsidP="001F5AD6">
      <w:pPr>
        <w:numPr>
          <w:ilvl w:val="1"/>
          <w:numId w:val="3"/>
        </w:numPr>
        <w:spacing w:before="60"/>
      </w:pPr>
      <w:r w:rsidRPr="009F6AA5">
        <w:t xml:space="preserve">Contacts with medical risk factors that increase the likelihood for progression to active TB disease, e.g. silicosis, diabetes mellitus, a history of </w:t>
      </w:r>
      <w:proofErr w:type="spellStart"/>
      <w:r w:rsidRPr="009F6AA5">
        <w:t>gastrectomy</w:t>
      </w:r>
      <w:proofErr w:type="spellEnd"/>
      <w:r w:rsidRPr="009F6AA5">
        <w:t xml:space="preserve"> or </w:t>
      </w:r>
      <w:proofErr w:type="spellStart"/>
      <w:r w:rsidRPr="009F6AA5">
        <w:t>jejunoileal</w:t>
      </w:r>
      <w:proofErr w:type="spellEnd"/>
      <w:r w:rsidRPr="009F6AA5">
        <w:t xml:space="preserve"> bypass surgery.</w:t>
      </w:r>
    </w:p>
    <w:p w:rsidR="001F5AD6" w:rsidRPr="009F6AA5" w:rsidRDefault="001F5AD6" w:rsidP="001F5AD6">
      <w:pPr>
        <w:numPr>
          <w:ilvl w:val="1"/>
          <w:numId w:val="3"/>
        </w:numPr>
        <w:spacing w:before="60"/>
      </w:pPr>
      <w:r w:rsidRPr="009F6AA5">
        <w:t xml:space="preserve">Contacts receiving &gt;15mg of Prednisone or its equivalent for &gt; 4 weeks. </w:t>
      </w:r>
    </w:p>
    <w:p w:rsidR="001F5AD6" w:rsidRPr="009F6AA5" w:rsidRDefault="001F5AD6" w:rsidP="001F5AD6">
      <w:pPr>
        <w:numPr>
          <w:ilvl w:val="1"/>
          <w:numId w:val="3"/>
        </w:numPr>
        <w:spacing w:before="60"/>
      </w:pPr>
      <w:r w:rsidRPr="009F6AA5">
        <w:t xml:space="preserve">Contacts receiving other immunosuppressive agents, including chemotherapy, </w:t>
      </w:r>
      <w:r w:rsidRPr="009F6AA5">
        <w:br/>
        <w:t>anti-rejection therapy, tumor necrosis factor alpha (TNF-alpha) antagonists</w:t>
      </w:r>
    </w:p>
    <w:p w:rsidR="001F5AD6" w:rsidRPr="009F6AA5" w:rsidRDefault="001F5AD6" w:rsidP="001F5AD6">
      <w:pPr>
        <w:numPr>
          <w:ilvl w:val="1"/>
          <w:numId w:val="3"/>
        </w:numPr>
        <w:spacing w:before="60"/>
      </w:pPr>
      <w:r w:rsidRPr="009F6AA5">
        <w:t xml:space="preserve">Contacts </w:t>
      </w:r>
      <w:proofErr w:type="gramStart"/>
      <w:r w:rsidRPr="009F6AA5">
        <w:t>who</w:t>
      </w:r>
      <w:proofErr w:type="gramEnd"/>
      <w:r w:rsidRPr="009F6AA5">
        <w:t xml:space="preserve"> exceed the environmental exposure limits for high-priority contacts.</w:t>
      </w:r>
    </w:p>
    <w:p w:rsidR="001F5AD6" w:rsidRPr="009F6AA5" w:rsidRDefault="001F5AD6" w:rsidP="001F5AD6"/>
    <w:p w:rsidR="001F5AD6" w:rsidRPr="009F6AA5" w:rsidRDefault="001F5AD6" w:rsidP="001F5AD6">
      <w:pPr>
        <w:numPr>
          <w:ilvl w:val="0"/>
          <w:numId w:val="4"/>
        </w:numPr>
        <w:tabs>
          <w:tab w:val="clear" w:pos="1008"/>
          <w:tab w:val="num" w:pos="741"/>
        </w:tabs>
        <w:ind w:left="720"/>
      </w:pPr>
      <w:r w:rsidRPr="009F6AA5">
        <w:rPr>
          <w:b/>
        </w:rPr>
        <w:t>Medium priority contacts:</w:t>
      </w:r>
    </w:p>
    <w:p w:rsidR="001F5AD6" w:rsidRPr="009F6AA5" w:rsidRDefault="001F5AD6" w:rsidP="001F5AD6">
      <w:pPr>
        <w:numPr>
          <w:ilvl w:val="1"/>
          <w:numId w:val="4"/>
        </w:numPr>
        <w:tabs>
          <w:tab w:val="clear" w:pos="1440"/>
          <w:tab w:val="num" w:pos="1083"/>
        </w:tabs>
        <w:spacing w:before="60"/>
        <w:ind w:left="1080"/>
      </w:pPr>
      <w:r w:rsidRPr="009F6AA5">
        <w:t>Contacts aged 5 through 14 years</w:t>
      </w:r>
    </w:p>
    <w:p w:rsidR="001F5AD6" w:rsidRPr="009F6AA5" w:rsidRDefault="001F5AD6" w:rsidP="001F5AD6">
      <w:pPr>
        <w:numPr>
          <w:ilvl w:val="1"/>
          <w:numId w:val="4"/>
        </w:numPr>
        <w:tabs>
          <w:tab w:val="clear" w:pos="1440"/>
          <w:tab w:val="num" w:pos="1083"/>
        </w:tabs>
        <w:spacing w:before="60"/>
        <w:ind w:left="1080"/>
      </w:pPr>
      <w:r w:rsidRPr="009F6AA5">
        <w:t xml:space="preserve">Contacts </w:t>
      </w:r>
      <w:proofErr w:type="gramStart"/>
      <w:r w:rsidRPr="009F6AA5">
        <w:t>who</w:t>
      </w:r>
      <w:proofErr w:type="gramEnd"/>
      <w:r w:rsidRPr="009F6AA5">
        <w:t xml:space="preserve"> exceed the environmental exposure limits for medium-priority contacts.</w:t>
      </w:r>
    </w:p>
    <w:p w:rsidR="001F5AD6" w:rsidRPr="009F6AA5" w:rsidRDefault="001F5AD6" w:rsidP="001F5AD6"/>
    <w:p w:rsidR="001F5AD6" w:rsidRPr="009F6AA5" w:rsidRDefault="001F5AD6" w:rsidP="001F5AD6">
      <w:pPr>
        <w:numPr>
          <w:ilvl w:val="0"/>
          <w:numId w:val="4"/>
        </w:numPr>
        <w:tabs>
          <w:tab w:val="clear" w:pos="1008"/>
          <w:tab w:val="num" w:pos="741"/>
        </w:tabs>
        <w:ind w:left="720"/>
      </w:pPr>
      <w:r w:rsidRPr="009F6AA5">
        <w:rPr>
          <w:b/>
        </w:rPr>
        <w:t>Low priority contacts:</w:t>
      </w:r>
    </w:p>
    <w:p w:rsidR="001F5AD6" w:rsidRPr="009F6AA5" w:rsidRDefault="001F5AD6" w:rsidP="001F5AD6">
      <w:pPr>
        <w:numPr>
          <w:ilvl w:val="0"/>
          <w:numId w:val="5"/>
        </w:numPr>
        <w:tabs>
          <w:tab w:val="clear" w:pos="1728"/>
          <w:tab w:val="num" w:pos="1140"/>
        </w:tabs>
        <w:spacing w:before="60"/>
        <w:ind w:hanging="987"/>
      </w:pPr>
      <w:r w:rsidRPr="009F6AA5">
        <w:t>Contacts who are below the threshold for classification as medium-priority contacts</w:t>
      </w:r>
    </w:p>
    <w:p w:rsidR="001F5AD6" w:rsidRPr="009F6AA5" w:rsidRDefault="001F5AD6" w:rsidP="001F5AD6"/>
    <w:p w:rsidR="001F5AD6" w:rsidRPr="009F6AA5" w:rsidRDefault="001F5AD6" w:rsidP="001F5AD6"/>
    <w:p w:rsidR="001F5AD6" w:rsidRPr="009F6AA5" w:rsidRDefault="001F5AD6" w:rsidP="001F5AD6">
      <w:pPr>
        <w:keepNext/>
        <w:keepLines/>
        <w:numPr>
          <w:ilvl w:val="0"/>
          <w:numId w:val="3"/>
        </w:numPr>
        <w:rPr>
          <w:b/>
        </w:rPr>
      </w:pPr>
      <w:r w:rsidRPr="009F6AA5">
        <w:rPr>
          <w:b/>
        </w:rPr>
        <w:lastRenderedPageBreak/>
        <w:t>Environmental exposure limits for classification of contacts</w:t>
      </w:r>
    </w:p>
    <w:p w:rsidR="001F5AD6" w:rsidRPr="009F6AA5" w:rsidRDefault="001F5AD6" w:rsidP="001F5AD6">
      <w:pPr>
        <w:keepNext/>
        <w:keepLines/>
        <w:rPr>
          <w:b/>
        </w:rPr>
      </w:pPr>
    </w:p>
    <w:p w:rsidR="001F5AD6" w:rsidRPr="009F6AA5" w:rsidRDefault="001F5AD6" w:rsidP="001F5AD6">
      <w:pPr>
        <w:keepNext/>
        <w:keepLines/>
        <w:numPr>
          <w:ilvl w:val="0"/>
          <w:numId w:val="8"/>
        </w:numPr>
        <w:tabs>
          <w:tab w:val="clear" w:pos="1008"/>
          <w:tab w:val="num" w:pos="741"/>
        </w:tabs>
        <w:spacing w:before="60"/>
        <w:ind w:left="720"/>
      </w:pPr>
      <w:r w:rsidRPr="009F6AA5">
        <w:rPr>
          <w:b/>
        </w:rPr>
        <w:t>High priority Contacts</w:t>
      </w:r>
    </w:p>
    <w:p w:rsidR="001F5AD6" w:rsidRPr="009F6AA5" w:rsidRDefault="001F5AD6" w:rsidP="001F5AD6">
      <w:pPr>
        <w:numPr>
          <w:ilvl w:val="0"/>
          <w:numId w:val="9"/>
        </w:numPr>
        <w:spacing w:before="60"/>
      </w:pPr>
      <w:r w:rsidRPr="009F6AA5">
        <w:rPr>
          <w:u w:val="single"/>
        </w:rPr>
        <w:t>&gt;</w:t>
      </w:r>
      <w:r w:rsidRPr="009F6AA5">
        <w:t xml:space="preserve"> 8 hours in a small poorly ventilated space</w:t>
      </w:r>
    </w:p>
    <w:p w:rsidR="001F5AD6" w:rsidRPr="009F6AA5" w:rsidRDefault="001F5AD6" w:rsidP="001F5AD6">
      <w:pPr>
        <w:numPr>
          <w:ilvl w:val="0"/>
          <w:numId w:val="9"/>
        </w:numPr>
        <w:spacing w:before="60"/>
      </w:pPr>
      <w:r w:rsidRPr="009F6AA5">
        <w:rPr>
          <w:u w:val="single"/>
        </w:rPr>
        <w:t>&gt;</w:t>
      </w:r>
      <w:r w:rsidRPr="009F6AA5">
        <w:t xml:space="preserve"> 16 hours in a small well ventilated space</w:t>
      </w:r>
    </w:p>
    <w:p w:rsidR="001F5AD6" w:rsidRPr="009F6AA5" w:rsidRDefault="001F5AD6" w:rsidP="001F5AD6">
      <w:pPr>
        <w:numPr>
          <w:ilvl w:val="0"/>
          <w:numId w:val="9"/>
        </w:numPr>
        <w:spacing w:before="60"/>
      </w:pPr>
      <w:r w:rsidRPr="009F6AA5">
        <w:rPr>
          <w:u w:val="single"/>
        </w:rPr>
        <w:t>&gt;</w:t>
      </w:r>
      <w:r w:rsidRPr="009F6AA5">
        <w:t xml:space="preserve"> 24 hours in a classroom size space</w:t>
      </w:r>
    </w:p>
    <w:p w:rsidR="001F5AD6" w:rsidRPr="009F6AA5" w:rsidRDefault="001F5AD6" w:rsidP="001F5AD6">
      <w:pPr>
        <w:numPr>
          <w:ilvl w:val="0"/>
          <w:numId w:val="9"/>
        </w:numPr>
        <w:spacing w:before="60"/>
      </w:pPr>
      <w:r w:rsidRPr="009F6AA5">
        <w:rPr>
          <w:u w:val="single"/>
        </w:rPr>
        <w:t>&gt;</w:t>
      </w:r>
      <w:r w:rsidRPr="009F6AA5">
        <w:t xml:space="preserve"> 100 hours in a large open area</w:t>
      </w:r>
    </w:p>
    <w:p w:rsidR="001F5AD6" w:rsidRPr="009F6AA5" w:rsidRDefault="001F5AD6" w:rsidP="001F5AD6"/>
    <w:p w:rsidR="001F5AD6" w:rsidRPr="009F6AA5" w:rsidRDefault="001F5AD6" w:rsidP="001F5AD6">
      <w:pPr>
        <w:numPr>
          <w:ilvl w:val="0"/>
          <w:numId w:val="8"/>
        </w:numPr>
        <w:tabs>
          <w:tab w:val="clear" w:pos="1008"/>
          <w:tab w:val="num" w:pos="741"/>
        </w:tabs>
        <w:spacing w:before="60"/>
        <w:ind w:left="720"/>
        <w:rPr>
          <w:b/>
        </w:rPr>
      </w:pPr>
      <w:r w:rsidRPr="009F6AA5">
        <w:rPr>
          <w:b/>
        </w:rPr>
        <w:t>Medium Priority Contacts</w:t>
      </w:r>
    </w:p>
    <w:p w:rsidR="001F5AD6" w:rsidRPr="009F6AA5" w:rsidRDefault="001F5AD6" w:rsidP="001F5AD6">
      <w:pPr>
        <w:numPr>
          <w:ilvl w:val="1"/>
          <w:numId w:val="8"/>
        </w:numPr>
        <w:spacing w:before="60"/>
      </w:pPr>
      <w:r w:rsidRPr="009F6AA5">
        <w:rPr>
          <w:u w:val="single"/>
        </w:rPr>
        <w:t>&gt;</w:t>
      </w:r>
      <w:r w:rsidRPr="009F6AA5">
        <w:t xml:space="preserve"> 4 hours in a small poorly ventilated space</w:t>
      </w:r>
    </w:p>
    <w:p w:rsidR="001F5AD6" w:rsidRPr="009F6AA5" w:rsidRDefault="001F5AD6" w:rsidP="001F5AD6">
      <w:pPr>
        <w:numPr>
          <w:ilvl w:val="1"/>
          <w:numId w:val="8"/>
        </w:numPr>
        <w:spacing w:before="60"/>
        <w:rPr>
          <w:b/>
        </w:rPr>
      </w:pPr>
      <w:r w:rsidRPr="009F6AA5">
        <w:rPr>
          <w:u w:val="single"/>
        </w:rPr>
        <w:t>&gt;</w:t>
      </w:r>
      <w:r w:rsidRPr="009F6AA5">
        <w:t xml:space="preserve"> 8 hours in a small well ventilated space</w:t>
      </w:r>
    </w:p>
    <w:p w:rsidR="001F5AD6" w:rsidRPr="009F6AA5" w:rsidRDefault="001F5AD6" w:rsidP="001F5AD6">
      <w:pPr>
        <w:numPr>
          <w:ilvl w:val="1"/>
          <w:numId w:val="8"/>
        </w:numPr>
        <w:spacing w:before="60"/>
        <w:rPr>
          <w:b/>
        </w:rPr>
      </w:pPr>
      <w:r w:rsidRPr="009F6AA5">
        <w:rPr>
          <w:u w:val="single"/>
        </w:rPr>
        <w:t>&gt;</w:t>
      </w:r>
      <w:r w:rsidRPr="009F6AA5">
        <w:t xml:space="preserve"> 12 hours in a classroom size space</w:t>
      </w:r>
    </w:p>
    <w:p w:rsidR="001F5AD6" w:rsidRPr="009F6AA5" w:rsidRDefault="001F5AD6" w:rsidP="001F5AD6">
      <w:pPr>
        <w:numPr>
          <w:ilvl w:val="1"/>
          <w:numId w:val="8"/>
        </w:numPr>
        <w:spacing w:before="60"/>
        <w:rPr>
          <w:b/>
        </w:rPr>
      </w:pPr>
      <w:r w:rsidRPr="009F6AA5">
        <w:rPr>
          <w:u w:val="single"/>
        </w:rPr>
        <w:t>&gt;</w:t>
      </w:r>
      <w:r w:rsidRPr="009F6AA5">
        <w:t xml:space="preserve"> 50 hours in a large open area</w:t>
      </w:r>
    </w:p>
    <w:p w:rsidR="001F5AD6" w:rsidRPr="009F6AA5" w:rsidRDefault="001F5AD6" w:rsidP="001F5AD6"/>
    <w:p w:rsidR="001F5AD6" w:rsidRPr="009F6AA5" w:rsidRDefault="001F5AD6" w:rsidP="001F5AD6"/>
    <w:p w:rsidR="001F5AD6" w:rsidRPr="009F6AA5" w:rsidRDefault="001F5AD6" w:rsidP="001F5AD6">
      <w:pPr>
        <w:rPr>
          <w:b/>
        </w:rPr>
      </w:pPr>
      <w:r w:rsidRPr="009F6AA5">
        <w:rPr>
          <w:b/>
        </w:rPr>
        <w:t>Responsibility:</w:t>
      </w:r>
    </w:p>
    <w:p w:rsidR="001F5AD6" w:rsidRPr="009F6AA5" w:rsidRDefault="001F5AD6" w:rsidP="001F5AD6">
      <w:r w:rsidRPr="009F6AA5">
        <w:t xml:space="preserve">The TB coordinator or Public Health Nurse responsible for the case management of the TB case is responsible for the overall coordination and management of the contact investigation.  Regional Epidemiologists, school nurses, and others may assist in the contact investigation.  These activities include </w:t>
      </w:r>
    </w:p>
    <w:p w:rsidR="001F5AD6" w:rsidRPr="009F6AA5" w:rsidRDefault="001F5AD6" w:rsidP="001F5AD6"/>
    <w:p w:rsidR="001F5AD6" w:rsidRPr="009F6AA5" w:rsidRDefault="001F5AD6" w:rsidP="001F5AD6">
      <w:pPr>
        <w:ind w:left="432" w:hanging="288"/>
      </w:pPr>
      <w:r w:rsidRPr="009F6AA5">
        <w:t xml:space="preserve">1.  The identification and classification of all contacts as high-priority, medium-priority, and low-priority for the contact investigation, </w:t>
      </w:r>
    </w:p>
    <w:p w:rsidR="001F5AD6" w:rsidRPr="009F6AA5" w:rsidRDefault="001F5AD6" w:rsidP="001F5AD6">
      <w:pPr>
        <w:ind w:left="432" w:hanging="288"/>
      </w:pPr>
      <w:r w:rsidRPr="009F6AA5">
        <w:t xml:space="preserve">2.  Meeting the timeframes for initial follow-up of contacts of persons exposed to active TB disease (Table p. 49), </w:t>
      </w:r>
    </w:p>
    <w:p w:rsidR="001F5AD6" w:rsidRPr="009F6AA5" w:rsidRDefault="001F5AD6" w:rsidP="001F5AD6">
      <w:pPr>
        <w:ind w:left="432" w:hanging="288"/>
      </w:pPr>
      <w:r w:rsidRPr="009F6AA5">
        <w:t xml:space="preserve">3.  TB Risk Assessment, placement of TSTs or drawing blood for BAMTs, and contact education beginning with high-priority contacts and proceeding to medium-priority contacts, </w:t>
      </w:r>
    </w:p>
    <w:p w:rsidR="001F5AD6" w:rsidRPr="009F6AA5" w:rsidRDefault="001F5AD6" w:rsidP="001F5AD6">
      <w:pPr>
        <w:ind w:left="432" w:hanging="288"/>
      </w:pPr>
      <w:r w:rsidRPr="009F6AA5">
        <w:t>4.  Reading of TSTs and classification of TST results, or interpreting BAMT results</w:t>
      </w:r>
    </w:p>
    <w:p w:rsidR="001F5AD6" w:rsidRPr="009F6AA5" w:rsidRDefault="001F5AD6" w:rsidP="001F5AD6">
      <w:pPr>
        <w:ind w:left="432" w:hanging="288"/>
      </w:pPr>
      <w:r w:rsidRPr="009F6AA5">
        <w:t xml:space="preserve">5.  Medical evaluation and chest x-rays for contacts with TSTs or BAMTs classified as “positive”, </w:t>
      </w:r>
    </w:p>
    <w:p w:rsidR="001F5AD6" w:rsidRPr="009F6AA5" w:rsidRDefault="001F5AD6" w:rsidP="001F5AD6">
      <w:pPr>
        <w:ind w:left="432" w:hanging="288"/>
      </w:pPr>
      <w:r w:rsidRPr="009F6AA5">
        <w:t xml:space="preserve">6.  Obtaining sputum specimens on any contact with suspected active TB disease, </w:t>
      </w:r>
    </w:p>
    <w:p w:rsidR="001F5AD6" w:rsidRPr="009F6AA5" w:rsidRDefault="001F5AD6" w:rsidP="001F5AD6">
      <w:pPr>
        <w:ind w:left="432" w:hanging="288"/>
      </w:pPr>
      <w:r w:rsidRPr="009F6AA5">
        <w:t xml:space="preserve">7.  DOT for any contact with suspected active TB disease, </w:t>
      </w:r>
    </w:p>
    <w:p w:rsidR="001F5AD6" w:rsidRPr="009F6AA5" w:rsidRDefault="001F5AD6" w:rsidP="001F5AD6">
      <w:pPr>
        <w:ind w:left="432" w:hanging="288"/>
      </w:pPr>
      <w:r w:rsidRPr="009F6AA5">
        <w:t xml:space="preserve">8.  The initiation of treatment for LTBI for any contact with a TST or BAMT classified as “positive” who did not have active TB disease, </w:t>
      </w:r>
    </w:p>
    <w:p w:rsidR="001F5AD6" w:rsidRPr="009F6AA5" w:rsidRDefault="001F5AD6" w:rsidP="001F5AD6">
      <w:pPr>
        <w:ind w:left="432" w:hanging="288"/>
      </w:pPr>
      <w:r w:rsidRPr="009F6AA5">
        <w:t xml:space="preserve">9.  Repeat TSTs or BAMTs in 8 to </w:t>
      </w:r>
      <w:r w:rsidRPr="009F6AA5">
        <w:rPr>
          <w:color w:val="auto"/>
        </w:rPr>
        <w:t xml:space="preserve">10 </w:t>
      </w:r>
      <w:r w:rsidRPr="009F6AA5">
        <w:t xml:space="preserve">weeks for those contacts whose TST or BAMT initially was classified as “negative”, and </w:t>
      </w:r>
    </w:p>
    <w:p w:rsidR="001F5AD6" w:rsidRPr="009F6AA5" w:rsidRDefault="001F5AD6" w:rsidP="001F5AD6">
      <w:pPr>
        <w:ind w:left="432" w:hanging="432"/>
      </w:pPr>
      <w:r w:rsidRPr="009F6AA5">
        <w:t>10.  Promotion of completion of treatment for LTBI for those contacts started on LTBI treatment.</w:t>
      </w:r>
    </w:p>
    <w:p w:rsidR="001F5AD6" w:rsidRPr="009F6AA5" w:rsidRDefault="001F5AD6" w:rsidP="001F5AD6"/>
    <w:p w:rsidR="001F5AD6" w:rsidRPr="009F6AA5" w:rsidRDefault="001F5AD6" w:rsidP="001F5AD6">
      <w:pPr>
        <w:keepNext/>
        <w:keepLines/>
        <w:spacing w:before="60"/>
      </w:pPr>
      <w:r w:rsidRPr="009F6AA5">
        <w:rPr>
          <w:b/>
        </w:rPr>
        <w:t>Contact investigation by other healthcare facilities:</w:t>
      </w:r>
    </w:p>
    <w:p w:rsidR="001F5AD6" w:rsidRPr="009F6AA5" w:rsidRDefault="001F5AD6" w:rsidP="001F5AD6">
      <w:pPr>
        <w:keepNext/>
        <w:keepLines/>
        <w:spacing w:before="60"/>
      </w:pPr>
      <w:r w:rsidRPr="009F6AA5">
        <w:t>Local health departments should monitor other healthcare facilities to:</w:t>
      </w:r>
    </w:p>
    <w:p w:rsidR="001F5AD6" w:rsidRPr="009F6AA5" w:rsidRDefault="001F5AD6" w:rsidP="001F5AD6">
      <w:pPr>
        <w:keepNext/>
        <w:keepLines/>
        <w:numPr>
          <w:ilvl w:val="1"/>
          <w:numId w:val="6"/>
        </w:numPr>
        <w:tabs>
          <w:tab w:val="clear" w:pos="1800"/>
          <w:tab w:val="num" w:pos="480"/>
        </w:tabs>
        <w:ind w:left="432" w:hanging="288"/>
      </w:pPr>
      <w:r w:rsidRPr="009F6AA5">
        <w:t>Assist in identifying high and medium-priority contacts</w:t>
      </w:r>
    </w:p>
    <w:p w:rsidR="001F5AD6" w:rsidRPr="009F6AA5" w:rsidRDefault="001F5AD6" w:rsidP="001F5AD6">
      <w:pPr>
        <w:numPr>
          <w:ilvl w:val="1"/>
          <w:numId w:val="6"/>
        </w:numPr>
        <w:tabs>
          <w:tab w:val="clear" w:pos="1800"/>
          <w:tab w:val="num" w:pos="480"/>
        </w:tabs>
        <w:ind w:left="432" w:hanging="288"/>
      </w:pPr>
      <w:r w:rsidRPr="009F6AA5">
        <w:t>Ensure complete and accurate collection of data</w:t>
      </w:r>
    </w:p>
    <w:p w:rsidR="001F5AD6" w:rsidRPr="009F6AA5" w:rsidRDefault="001F5AD6" w:rsidP="001F5AD6">
      <w:pPr>
        <w:numPr>
          <w:ilvl w:val="0"/>
          <w:numId w:val="10"/>
        </w:numPr>
        <w:tabs>
          <w:tab w:val="clear" w:pos="864"/>
          <w:tab w:val="num" w:pos="480"/>
        </w:tabs>
        <w:ind w:left="432" w:hanging="288"/>
      </w:pPr>
      <w:r w:rsidRPr="009F6AA5">
        <w:t xml:space="preserve">Collect and evaluate data for TST or BAMT results </w:t>
      </w:r>
    </w:p>
    <w:p w:rsidR="001F5AD6" w:rsidRPr="009F6AA5" w:rsidRDefault="001F5AD6" w:rsidP="001F5AD6">
      <w:pPr>
        <w:numPr>
          <w:ilvl w:val="0"/>
          <w:numId w:val="10"/>
        </w:numPr>
        <w:tabs>
          <w:tab w:val="clear" w:pos="864"/>
          <w:tab w:val="num" w:pos="480"/>
        </w:tabs>
        <w:ind w:left="432" w:hanging="288"/>
      </w:pPr>
      <w:r w:rsidRPr="009F6AA5">
        <w:t>Provide standardized forms</w:t>
      </w:r>
    </w:p>
    <w:p w:rsidR="001F5AD6" w:rsidRPr="009F6AA5" w:rsidRDefault="001F5AD6" w:rsidP="001F5AD6">
      <w:pPr>
        <w:numPr>
          <w:ilvl w:val="0"/>
          <w:numId w:val="10"/>
        </w:numPr>
        <w:tabs>
          <w:tab w:val="clear" w:pos="864"/>
          <w:tab w:val="num" w:pos="480"/>
        </w:tabs>
        <w:ind w:left="432" w:hanging="288"/>
      </w:pPr>
      <w:r w:rsidRPr="009F6AA5">
        <w:t>Provide medication if indicated</w:t>
      </w:r>
    </w:p>
    <w:p w:rsidR="001F5AD6" w:rsidRPr="009F6AA5" w:rsidRDefault="001F5AD6" w:rsidP="001F5AD6">
      <w:pPr>
        <w:numPr>
          <w:ilvl w:val="0"/>
          <w:numId w:val="10"/>
        </w:numPr>
        <w:tabs>
          <w:tab w:val="clear" w:pos="864"/>
          <w:tab w:val="num" w:pos="480"/>
        </w:tabs>
        <w:ind w:left="432" w:hanging="288"/>
      </w:pPr>
      <w:r w:rsidRPr="009F6AA5">
        <w:lastRenderedPageBreak/>
        <w:t>Ensure monthly monitoring of those on treatment for LTBI</w:t>
      </w:r>
    </w:p>
    <w:p w:rsidR="001F5AD6" w:rsidRPr="009F6AA5" w:rsidRDefault="001F5AD6" w:rsidP="001F5AD6">
      <w:pPr>
        <w:numPr>
          <w:ilvl w:val="0"/>
          <w:numId w:val="10"/>
        </w:numPr>
        <w:tabs>
          <w:tab w:val="clear" w:pos="864"/>
          <w:tab w:val="num" w:pos="480"/>
        </w:tabs>
        <w:ind w:left="432" w:hanging="288"/>
      </w:pPr>
      <w:r w:rsidRPr="009F6AA5">
        <w:t>Provide expert guidance for treatment and management issues</w:t>
      </w:r>
    </w:p>
    <w:p w:rsidR="001F5AD6" w:rsidRPr="009F6AA5" w:rsidRDefault="001F5AD6" w:rsidP="001F5AD6">
      <w:pPr>
        <w:ind w:left="432" w:hanging="288"/>
      </w:pPr>
    </w:p>
    <w:p w:rsidR="001F5AD6" w:rsidRPr="009F6AA5" w:rsidRDefault="001F5AD6" w:rsidP="001F5AD6">
      <w:pPr>
        <w:rPr>
          <w:b/>
        </w:rPr>
      </w:pPr>
    </w:p>
    <w:p w:rsidR="001F5AD6" w:rsidRPr="009F6AA5" w:rsidRDefault="001F5AD6" w:rsidP="001F5AD6">
      <w:r w:rsidRPr="009F6AA5">
        <w:rPr>
          <w:b/>
        </w:rPr>
        <w:t>Documentation / Reporting:</w:t>
      </w:r>
    </w:p>
    <w:p w:rsidR="001F5AD6" w:rsidRPr="009F6AA5" w:rsidRDefault="001F5AD6" w:rsidP="001F5AD6">
      <w:pPr>
        <w:spacing w:before="60"/>
      </w:pPr>
      <w:r w:rsidRPr="009F6AA5">
        <w:t>The contact investigation roster should be completed for all initiated contact investigations.  A linking identification (ID) number should be assigned to the contact roster and documented in the medical record of the index case and all identified contacts.  A recommended format for the contents of the linking ID number is “county code plus year (2 digits) plus local TB case number for the year, e.g. 001-10-001 would be the code for the first TB case for 2010 in Adair County.  A detailed listing of county codes is located in the AR Volume II: Patient Services Reporting System.</w:t>
      </w:r>
    </w:p>
    <w:p w:rsidR="001F5AD6" w:rsidRPr="009F6AA5" w:rsidRDefault="001F5AD6" w:rsidP="001F5AD6"/>
    <w:p w:rsidR="001F5AD6" w:rsidRPr="009F6AA5" w:rsidRDefault="001F5AD6" w:rsidP="001F5AD6">
      <w:r w:rsidRPr="009F6AA5">
        <w:t>A copy of the Contact Investigation Summary should be completed and maintained in the medical record of the index case.  The Contact Investigation Summary form is in the TB Forms chapter.  The contact investigation roster should be kept in a separate file and should not be placed in the medical record of the index case or the medical record of any of the identified contacts.</w:t>
      </w:r>
    </w:p>
    <w:p w:rsidR="001F5AD6" w:rsidRPr="009F6AA5" w:rsidRDefault="001F5AD6" w:rsidP="001F5AD6"/>
    <w:p w:rsidR="001F5AD6" w:rsidRPr="009F6AA5" w:rsidRDefault="001F5AD6" w:rsidP="001F5AD6">
      <w:r w:rsidRPr="009F6AA5">
        <w:t xml:space="preserve">A copy of the contact investigation summary shall be sent to the state TB Program 30 days after </w:t>
      </w:r>
      <w:r w:rsidRPr="009F6AA5">
        <w:rPr>
          <w:u w:val="single"/>
        </w:rPr>
        <w:t>initiating</w:t>
      </w:r>
      <w:r w:rsidRPr="009F6AA5">
        <w:t xml:space="preserve"> the contact investigation.</w:t>
      </w:r>
    </w:p>
    <w:p w:rsidR="001F5AD6" w:rsidRPr="009F6AA5" w:rsidRDefault="001F5AD6" w:rsidP="001F5AD6"/>
    <w:p w:rsidR="001F5AD6" w:rsidRPr="009F6AA5" w:rsidRDefault="001F5AD6" w:rsidP="001F5AD6">
      <w:pPr>
        <w:keepNext/>
        <w:keepLines/>
      </w:pPr>
      <w:r w:rsidRPr="009F6AA5">
        <w:rPr>
          <w:b/>
        </w:rPr>
        <w:t>Initiation of contact investigation:</w:t>
      </w:r>
    </w:p>
    <w:p w:rsidR="001F5AD6" w:rsidRPr="009F6AA5" w:rsidRDefault="001F5AD6" w:rsidP="001F5AD6">
      <w:pPr>
        <w:keepNext/>
        <w:keepLines/>
      </w:pPr>
      <w:r w:rsidRPr="009F6AA5">
        <w:t xml:space="preserve">Initiate a contact investigation within one business day of becoming aware of a new active TB case.  Start with a face to face interview with the active TB case and/or family members, whenever possible.  Additional steps in the investigation should meet the timeframes for initial follow-up of contacts of persons exposed to active TB disease (see, Table p. 49).  </w:t>
      </w:r>
    </w:p>
    <w:p w:rsidR="001F5AD6" w:rsidRPr="009F6AA5" w:rsidRDefault="001F5AD6" w:rsidP="001F5AD6">
      <w:pPr>
        <w:ind w:left="360"/>
      </w:pPr>
    </w:p>
    <w:p w:rsidR="001F5AD6" w:rsidRPr="009F6AA5" w:rsidRDefault="001F5AD6" w:rsidP="001F5AD6">
      <w:pPr>
        <w:spacing w:after="120"/>
      </w:pPr>
      <w:r w:rsidRPr="009F6AA5">
        <w:rPr>
          <w:b/>
        </w:rPr>
        <w:t>Evaluation of contacts:</w:t>
      </w:r>
    </w:p>
    <w:p w:rsidR="001F5AD6" w:rsidRPr="009F6AA5" w:rsidRDefault="001F5AD6" w:rsidP="001F5AD6">
      <w:pPr>
        <w:numPr>
          <w:ilvl w:val="1"/>
          <w:numId w:val="7"/>
        </w:numPr>
        <w:tabs>
          <w:tab w:val="clear" w:pos="1728"/>
        </w:tabs>
        <w:ind w:left="432"/>
      </w:pPr>
      <w:r w:rsidRPr="009F6AA5">
        <w:t>Evaluate high-priority contacts to laryngeal, pulmonary, or pleural active TB disease within 7 days of notification.</w:t>
      </w:r>
    </w:p>
    <w:p w:rsidR="001F5AD6" w:rsidRPr="009F6AA5" w:rsidRDefault="001F5AD6" w:rsidP="001F5AD6">
      <w:pPr>
        <w:numPr>
          <w:ilvl w:val="1"/>
          <w:numId w:val="7"/>
        </w:numPr>
        <w:tabs>
          <w:tab w:val="clear" w:pos="1728"/>
        </w:tabs>
        <w:ind w:left="432"/>
      </w:pPr>
      <w:r w:rsidRPr="009F6AA5">
        <w:t>Evaluate medium-priority contacts to laryngeal, pulmonary, or pleural active TB disease within 14 days of notification.</w:t>
      </w:r>
    </w:p>
    <w:p w:rsidR="001F5AD6" w:rsidRPr="009F6AA5" w:rsidRDefault="001F5AD6" w:rsidP="001F5AD6">
      <w:pPr>
        <w:numPr>
          <w:ilvl w:val="1"/>
          <w:numId w:val="7"/>
        </w:numPr>
        <w:tabs>
          <w:tab w:val="clear" w:pos="1728"/>
        </w:tabs>
        <w:ind w:left="432"/>
      </w:pPr>
      <w:r w:rsidRPr="009F6AA5">
        <w:t xml:space="preserve">Low priority contacts should not be tested unless objectives for high and medium-priority contacts are being met.  If a decision to do a TST or BAMT on a low-priority contact has been made, the initial test can be delayed until 8-10 weeks after the most recent exposure.  </w:t>
      </w:r>
    </w:p>
    <w:p w:rsidR="001F5AD6" w:rsidRPr="009F6AA5" w:rsidRDefault="001F5AD6" w:rsidP="001F5AD6">
      <w:pPr>
        <w:numPr>
          <w:ilvl w:val="1"/>
          <w:numId w:val="7"/>
        </w:numPr>
        <w:tabs>
          <w:tab w:val="clear" w:pos="1728"/>
        </w:tabs>
        <w:ind w:left="432"/>
      </w:pPr>
      <w:r w:rsidRPr="009F6AA5">
        <w:t>Complete initial investigation of contacts within 30 days.</w:t>
      </w:r>
    </w:p>
    <w:p w:rsidR="001F5AD6" w:rsidRPr="009F6AA5" w:rsidRDefault="001F5AD6" w:rsidP="001F5AD6">
      <w:pPr>
        <w:numPr>
          <w:ilvl w:val="1"/>
          <w:numId w:val="7"/>
        </w:numPr>
        <w:tabs>
          <w:tab w:val="clear" w:pos="1728"/>
        </w:tabs>
        <w:ind w:left="432"/>
      </w:pPr>
      <w:r w:rsidRPr="009F6AA5">
        <w:t>Infants, children aged less than 5 years and HIV positive individuals have highest priority for immediate evaluation and initiation of LTBI treatment as indicated.</w:t>
      </w:r>
    </w:p>
    <w:p w:rsidR="001F5AD6" w:rsidRPr="009F6AA5" w:rsidRDefault="001F5AD6" w:rsidP="001F5AD6">
      <w:pPr>
        <w:numPr>
          <w:ilvl w:val="1"/>
          <w:numId w:val="7"/>
        </w:numPr>
        <w:tabs>
          <w:tab w:val="clear" w:pos="1728"/>
        </w:tabs>
        <w:ind w:left="432"/>
      </w:pPr>
      <w:r w:rsidRPr="009F6AA5">
        <w:t>Provide HIV counseling, testing, and referral on all contacts.</w:t>
      </w:r>
    </w:p>
    <w:p w:rsidR="001F5AD6" w:rsidRPr="009F6AA5" w:rsidRDefault="001F5AD6" w:rsidP="001F5AD6">
      <w:pPr>
        <w:rPr>
          <w:sz w:val="20"/>
        </w:rPr>
      </w:pPr>
    </w:p>
    <w:p w:rsidR="001F5AD6" w:rsidRPr="009F6AA5" w:rsidRDefault="001F5AD6" w:rsidP="001F5AD6">
      <w:pPr>
        <w:rPr>
          <w:sz w:val="20"/>
        </w:rPr>
      </w:pPr>
    </w:p>
    <w:p w:rsidR="001F5AD6" w:rsidRPr="009F6AA5" w:rsidRDefault="001F5AD6" w:rsidP="001F5AD6">
      <w:pPr>
        <w:pStyle w:val="Header"/>
        <w:tabs>
          <w:tab w:val="clear" w:pos="4320"/>
          <w:tab w:val="clear" w:pos="8640"/>
          <w:tab w:val="left" w:pos="1026"/>
        </w:tabs>
        <w:rPr>
          <w:i/>
          <w:color w:val="auto"/>
        </w:rPr>
      </w:pPr>
      <w:r w:rsidRPr="009F6AA5">
        <w:rPr>
          <w:i/>
          <w:color w:val="auto"/>
        </w:rPr>
        <w:t xml:space="preserve">MMWR Guidelines for the Investigation of Contacts of Persons with Infectious Tuberculosis, Recommendations from the National Tuberculosis Controllers Association and CDC, December 16, 2005, Vol.54, No. </w:t>
      </w:r>
      <w:proofErr w:type="gramStart"/>
      <w:r w:rsidRPr="009F6AA5">
        <w:rPr>
          <w:i/>
          <w:color w:val="auto"/>
        </w:rPr>
        <w:t>RR-15, p 12.</w:t>
      </w:r>
      <w:proofErr w:type="gramEnd"/>
    </w:p>
    <w:p w:rsidR="001F5AD6" w:rsidRPr="009F6AA5" w:rsidRDefault="001F5AD6" w:rsidP="001F5AD6">
      <w:pPr>
        <w:pStyle w:val="Header"/>
        <w:tabs>
          <w:tab w:val="clear" w:pos="4320"/>
          <w:tab w:val="clear" w:pos="8640"/>
          <w:tab w:val="left" w:pos="1026"/>
        </w:tabs>
        <w:rPr>
          <w:i/>
          <w:color w:val="auto"/>
        </w:rPr>
        <w:sectPr w:rsidR="001F5AD6" w:rsidRPr="009F6AA5" w:rsidSect="0021561C">
          <w:footerReference w:type="default" r:id="rId8"/>
          <w:pgSz w:w="12240" w:h="15840" w:code="1"/>
          <w:pgMar w:top="900" w:right="1440" w:bottom="1440" w:left="1440" w:header="576" w:footer="576" w:gutter="0"/>
          <w:paperSrc w:first="15" w:other="15"/>
          <w:cols w:space="720"/>
          <w:docGrid w:linePitch="78"/>
        </w:sectPr>
      </w:pPr>
    </w:p>
    <w:p w:rsidR="001F5AD6" w:rsidRPr="009F6AA5" w:rsidRDefault="001F5AD6" w:rsidP="001F5AD6">
      <w:pPr>
        <w:pStyle w:val="Header"/>
        <w:tabs>
          <w:tab w:val="clear" w:pos="4320"/>
          <w:tab w:val="clear" w:pos="8640"/>
          <w:tab w:val="left" w:pos="2445"/>
        </w:tabs>
        <w:outlineLvl w:val="0"/>
      </w:pPr>
      <w:r w:rsidRPr="009F6AA5">
        <w:rPr>
          <w:noProof/>
        </w:rPr>
        <w:lastRenderedPageBreak/>
        <mc:AlternateContent>
          <mc:Choice Requires="wps">
            <w:drawing>
              <wp:anchor distT="0" distB="0" distL="114300" distR="114300" simplePos="0" relativeHeight="251659264" behindDoc="0" locked="0" layoutInCell="1" allowOverlap="1" wp14:anchorId="73C8272D" wp14:editId="6093CDE6">
                <wp:simplePos x="0" y="0"/>
                <wp:positionH relativeFrom="column">
                  <wp:posOffset>36195</wp:posOffset>
                </wp:positionH>
                <wp:positionV relativeFrom="paragraph">
                  <wp:posOffset>-53340</wp:posOffset>
                </wp:positionV>
                <wp:extent cx="5863590" cy="449580"/>
                <wp:effectExtent l="0" t="1905"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449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5AD6" w:rsidRPr="00677317" w:rsidRDefault="001F5AD6" w:rsidP="001F5AD6">
                            <w:pPr>
                              <w:autoSpaceDE w:val="0"/>
                              <w:autoSpaceDN w:val="0"/>
                              <w:adjustRightInd w:val="0"/>
                              <w:jc w:val="center"/>
                              <w:rPr>
                                <w:b/>
                                <w:bCs/>
                                <w:sz w:val="28"/>
                                <w:szCs w:val="28"/>
                              </w:rPr>
                            </w:pPr>
                            <w:r w:rsidRPr="00DB5F3E">
                              <w:rPr>
                                <w:b/>
                                <w:bCs/>
                                <w:sz w:val="28"/>
                                <w:szCs w:val="28"/>
                                <w:highlight w:val="yellow"/>
                              </w:rPr>
                              <w:t>Contact Investigation and the Concentric Circle Approach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2.85pt;margin-top:-4.2pt;width:461.7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" stroked="f">
                <v:textbox>
                  <w:txbxContent>
                    <w:p w:rsidR="001F5AD6" w:rsidRPr="00677317" w:rsidRDefault="001F5AD6" w:rsidP="001F5AD6">
                      <w:pPr>
                        <w:autoSpaceDE w:val="0"/>
                        <w:autoSpaceDN w:val="0"/>
                        <w:adjustRightInd w:val="0"/>
                        <w:jc w:val="center"/>
                        <w:rPr>
                          <w:b/>
                          <w:bCs/>
                          <w:sz w:val="28"/>
                          <w:szCs w:val="28"/>
                        </w:rPr>
                      </w:pPr>
                      <w:r w:rsidRPr="00DB5F3E">
                        <w:rPr>
                          <w:b/>
                          <w:bCs/>
                          <w:sz w:val="28"/>
                          <w:szCs w:val="28"/>
                          <w:highlight w:val="yellow"/>
                        </w:rPr>
                        <w:t>Contact Investigation and the Concentric Circle Approach</w:t>
                      </w:r>
                    </w:p>
                  </w:txbxContent>
                </v:textbox>
              </v:shape>
            </w:pict>
          </mc:Fallback>
        </mc:AlternateContent>
      </w:r>
    </w:p>
    <w:p w:rsidR="001F5AD6" w:rsidRPr="009F6AA5" w:rsidRDefault="001F5AD6" w:rsidP="001F5AD6">
      <w:pPr>
        <w:pStyle w:val="Header"/>
        <w:tabs>
          <w:tab w:val="clear" w:pos="4320"/>
          <w:tab w:val="clear" w:pos="8640"/>
          <w:tab w:val="left" w:pos="2445"/>
        </w:tabs>
        <w:outlineLvl w:val="0"/>
      </w:pPr>
    </w:p>
    <w:p w:rsidR="001F5AD6" w:rsidRPr="009F6AA5" w:rsidRDefault="001F5AD6" w:rsidP="001F5AD6">
      <w:pPr>
        <w:pStyle w:val="Header"/>
        <w:tabs>
          <w:tab w:val="clear" w:pos="4320"/>
          <w:tab w:val="clear" w:pos="8640"/>
          <w:tab w:val="left" w:pos="2445"/>
        </w:tabs>
        <w:outlineLvl w:val="0"/>
      </w:pPr>
      <w:r w:rsidRPr="009F6AA5">
        <w:rPr>
          <w:noProof/>
        </w:rPr>
        <mc:AlternateContent>
          <mc:Choice Requires="wpg">
            <w:drawing>
              <wp:anchor distT="0" distB="0" distL="114300" distR="114300" simplePos="0" relativeHeight="251660288" behindDoc="0" locked="0" layoutInCell="1" allowOverlap="1" wp14:anchorId="214EE79E" wp14:editId="6B1863ED">
                <wp:simplePos x="0" y="0"/>
                <wp:positionH relativeFrom="column">
                  <wp:posOffset>-114300</wp:posOffset>
                </wp:positionH>
                <wp:positionV relativeFrom="paragraph">
                  <wp:posOffset>127635</wp:posOffset>
                </wp:positionV>
                <wp:extent cx="6084570" cy="4170680"/>
                <wp:effectExtent l="0" t="0" r="1905" b="19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4570" cy="4170680"/>
                          <a:chOff x="1260" y="2147"/>
                          <a:chExt cx="9582" cy="6568"/>
                        </a:xfrm>
                      </wpg:grpSpPr>
                      <wps:wsp>
                        <wps:cNvPr id="2" name="Text Box 4"/>
                        <wps:cNvSpPr txBox="1">
                          <a:spLocks noChangeArrowheads="1"/>
                        </wps:cNvSpPr>
                        <wps:spPr bwMode="auto">
                          <a:xfrm>
                            <a:off x="7482" y="2376"/>
                            <a:ext cx="3360" cy="6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5AD6" w:rsidRPr="00DB5F3E" w:rsidRDefault="001F5AD6" w:rsidP="001F5AD6">
                              <w:pPr>
                                <w:pStyle w:val="Heading6"/>
                                <w:rPr>
                                  <w:highlight w:val="yellow"/>
                                </w:rPr>
                              </w:pPr>
                              <w:r w:rsidRPr="00DB5F3E">
                                <w:rPr>
                                  <w:sz w:val="24"/>
                                  <w:highlight w:val="yellow"/>
                                  <w:u w:val="single"/>
                                </w:rPr>
                                <w:t xml:space="preserve">Steps in a Contact </w:t>
                              </w:r>
                              <w:r w:rsidRPr="00DB5F3E">
                                <w:rPr>
                                  <w:sz w:val="24"/>
                                  <w:highlight w:val="yellow"/>
                                  <w:u w:val="single"/>
                                </w:rPr>
                                <w:br/>
                                <w:t>Investigation</w:t>
                              </w:r>
                            </w:p>
                            <w:p w:rsidR="001F5AD6" w:rsidRPr="00DB5F3E" w:rsidRDefault="001F5AD6" w:rsidP="001F5AD6">
                              <w:pPr>
                                <w:rPr>
                                  <w:highlight w:val="yellow"/>
                                </w:rPr>
                              </w:pPr>
                            </w:p>
                            <w:p w:rsidR="001F5AD6" w:rsidRPr="00DB5F3E" w:rsidRDefault="001F5AD6" w:rsidP="001F5AD6">
                              <w:pPr>
                                <w:rPr>
                                  <w:sz w:val="20"/>
                                  <w:highlight w:val="yellow"/>
                                </w:rPr>
                              </w:pPr>
                              <w:r w:rsidRPr="00DB5F3E">
                                <w:rPr>
                                  <w:sz w:val="20"/>
                                  <w:highlight w:val="yellow"/>
                                </w:rPr>
                                <w:t>The first step in a contact investigation is to review the TB patient’s medical records and ask the clinician for information to determine whether the patient has been infectious, and if so, when.  Knowing the index patient’s infectiousness helps decide which contacts to focus on and which contacts are at risk.</w:t>
                              </w:r>
                            </w:p>
                            <w:p w:rsidR="001F5AD6" w:rsidRPr="00DB5F3E" w:rsidRDefault="001F5AD6" w:rsidP="001F5AD6">
                              <w:pPr>
                                <w:ind w:right="144"/>
                                <w:rPr>
                                  <w:sz w:val="20"/>
                                  <w:highlight w:val="yellow"/>
                                </w:rPr>
                              </w:pPr>
                            </w:p>
                            <w:p w:rsidR="001F5AD6" w:rsidRPr="00DB5F3E" w:rsidRDefault="001F5AD6" w:rsidP="001F5AD6">
                              <w:pPr>
                                <w:spacing w:after="120"/>
                                <w:rPr>
                                  <w:sz w:val="20"/>
                                  <w:highlight w:val="yellow"/>
                                </w:rPr>
                              </w:pPr>
                              <w:r w:rsidRPr="00DB5F3E">
                                <w:rPr>
                                  <w:sz w:val="20"/>
                                  <w:highlight w:val="yellow"/>
                                </w:rPr>
                                <w:t>Collect basic data:</w:t>
                              </w:r>
                            </w:p>
                            <w:p w:rsidR="001F5AD6" w:rsidRPr="00DB5F3E" w:rsidRDefault="001F5AD6" w:rsidP="001F5AD6">
                              <w:pPr>
                                <w:numPr>
                                  <w:ilvl w:val="0"/>
                                  <w:numId w:val="1"/>
                                </w:numPr>
                                <w:rPr>
                                  <w:sz w:val="20"/>
                                  <w:highlight w:val="yellow"/>
                                </w:rPr>
                              </w:pPr>
                              <w:r w:rsidRPr="00DB5F3E">
                                <w:rPr>
                                  <w:sz w:val="20"/>
                                  <w:highlight w:val="yellow"/>
                                </w:rPr>
                                <w:t>The site of active TB disease</w:t>
                              </w:r>
                            </w:p>
                            <w:p w:rsidR="001F5AD6" w:rsidRPr="00DB5F3E" w:rsidRDefault="001F5AD6" w:rsidP="001F5AD6">
                              <w:pPr>
                                <w:numPr>
                                  <w:ilvl w:val="0"/>
                                  <w:numId w:val="1"/>
                                </w:numPr>
                                <w:rPr>
                                  <w:sz w:val="20"/>
                                  <w:highlight w:val="yellow"/>
                                </w:rPr>
                              </w:pPr>
                              <w:r w:rsidRPr="00DB5F3E">
                                <w:rPr>
                                  <w:sz w:val="20"/>
                                  <w:highlight w:val="yellow"/>
                                </w:rPr>
                                <w:t>TB symptoms and date symptoms began</w:t>
                              </w:r>
                            </w:p>
                            <w:p w:rsidR="001F5AD6" w:rsidRPr="00DB5F3E" w:rsidRDefault="001F5AD6" w:rsidP="001F5AD6">
                              <w:pPr>
                                <w:numPr>
                                  <w:ilvl w:val="0"/>
                                  <w:numId w:val="1"/>
                                </w:numPr>
                                <w:rPr>
                                  <w:sz w:val="20"/>
                                  <w:highlight w:val="yellow"/>
                                </w:rPr>
                              </w:pPr>
                              <w:r w:rsidRPr="00DB5F3E">
                                <w:rPr>
                                  <w:sz w:val="20"/>
                                  <w:highlight w:val="yellow"/>
                                </w:rPr>
                                <w:t>AFB Smear/ TB culture results</w:t>
                              </w:r>
                            </w:p>
                            <w:p w:rsidR="001F5AD6" w:rsidRPr="00DB5F3E" w:rsidRDefault="001F5AD6" w:rsidP="001F5AD6">
                              <w:pPr>
                                <w:numPr>
                                  <w:ilvl w:val="0"/>
                                  <w:numId w:val="1"/>
                                </w:numPr>
                                <w:rPr>
                                  <w:sz w:val="20"/>
                                  <w:highlight w:val="yellow"/>
                                </w:rPr>
                              </w:pPr>
                              <w:smartTag w:uri="urn:schemas-microsoft-com:office:smarttags" w:element="stockticker">
                                <w:r w:rsidRPr="00DB5F3E">
                                  <w:rPr>
                                    <w:sz w:val="20"/>
                                    <w:highlight w:val="yellow"/>
                                  </w:rPr>
                                  <w:t>CXR</w:t>
                                </w:r>
                              </w:smartTag>
                              <w:r w:rsidRPr="00DB5F3E">
                                <w:rPr>
                                  <w:sz w:val="20"/>
                                  <w:highlight w:val="yellow"/>
                                </w:rPr>
                                <w:t xml:space="preserve"> date and results</w:t>
                              </w:r>
                            </w:p>
                            <w:p w:rsidR="001F5AD6" w:rsidRPr="00DB5F3E" w:rsidRDefault="001F5AD6" w:rsidP="001F5AD6">
                              <w:pPr>
                                <w:numPr>
                                  <w:ilvl w:val="0"/>
                                  <w:numId w:val="1"/>
                                </w:numPr>
                                <w:rPr>
                                  <w:sz w:val="20"/>
                                  <w:highlight w:val="yellow"/>
                                </w:rPr>
                              </w:pPr>
                              <w:r w:rsidRPr="00DB5F3E">
                                <w:rPr>
                                  <w:sz w:val="20"/>
                                  <w:highlight w:val="yellow"/>
                                </w:rPr>
                                <w:t>DOT or self-administered treatment</w:t>
                              </w:r>
                            </w:p>
                            <w:p w:rsidR="001F5AD6" w:rsidRPr="00251C73" w:rsidRDefault="001F5AD6" w:rsidP="001F5AD6">
                              <w:pPr>
                                <w:numPr>
                                  <w:ilvl w:val="0"/>
                                  <w:numId w:val="1"/>
                                </w:numPr>
                                <w:rPr>
                                  <w:sz w:val="20"/>
                                </w:rPr>
                              </w:pPr>
                              <w:r w:rsidRPr="00DB5F3E">
                                <w:rPr>
                                  <w:sz w:val="20"/>
                                  <w:highlight w:val="yellow"/>
                                </w:rPr>
                                <w:t>TB treatment (drugs, dosage</w:t>
                              </w:r>
                              <w:r w:rsidRPr="00251C73">
                                <w:rPr>
                                  <w:sz w:val="20"/>
                                </w:rPr>
                                <w:t>, and date treatment started)</w:t>
                              </w: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6000" y="5613"/>
                            <a:ext cx="1350" cy="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AD6" w:rsidRPr="00BB08EF" w:rsidRDefault="001F5AD6" w:rsidP="001F5AD6">
                              <w:pPr>
                                <w:autoSpaceDE w:val="0"/>
                                <w:autoSpaceDN w:val="0"/>
                                <w:adjustRightInd w:val="0"/>
                                <w:jc w:val="center"/>
                                <w:rPr>
                                  <w:b/>
                                  <w:sz w:val="18"/>
                                  <w:szCs w:val="18"/>
                                </w:rPr>
                              </w:pPr>
                              <w:proofErr w:type="gramStart"/>
                              <w:r w:rsidRPr="00BB08EF">
                                <w:rPr>
                                  <w:b/>
                                  <w:bCs/>
                                  <w:sz w:val="18"/>
                                  <w:szCs w:val="18"/>
                                </w:rPr>
                                <w:t>Work  or</w:t>
                              </w:r>
                              <w:proofErr w:type="gramEnd"/>
                              <w:r w:rsidRPr="00BB08EF">
                                <w:rPr>
                                  <w:b/>
                                  <w:bCs/>
                                  <w:sz w:val="18"/>
                                  <w:szCs w:val="18"/>
                                </w:rPr>
                                <w:t xml:space="preserve"> School </w:t>
                              </w:r>
                              <w:r w:rsidRPr="00BB08EF">
                                <w:rPr>
                                  <w:b/>
                                  <w:sz w:val="18"/>
                                  <w:szCs w:val="18"/>
                                </w:rPr>
                                <w:t>Environment</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1260" y="5638"/>
                            <a:ext cx="1434"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AD6" w:rsidRPr="00BB08EF" w:rsidRDefault="001F5AD6" w:rsidP="001F5AD6">
                              <w:pPr>
                                <w:autoSpaceDE w:val="0"/>
                                <w:autoSpaceDN w:val="0"/>
                                <w:adjustRightInd w:val="0"/>
                                <w:jc w:val="center"/>
                                <w:rPr>
                                  <w:b/>
                                  <w:bCs/>
                                  <w:sz w:val="18"/>
                                  <w:szCs w:val="18"/>
                                </w:rPr>
                              </w:pPr>
                              <w:proofErr w:type="gramStart"/>
                              <w:r w:rsidRPr="00BB08EF">
                                <w:rPr>
                                  <w:b/>
                                  <w:bCs/>
                                  <w:sz w:val="18"/>
                                  <w:szCs w:val="18"/>
                                </w:rPr>
                                <w:t>Leisure  or</w:t>
                              </w:r>
                              <w:proofErr w:type="gramEnd"/>
                              <w:r w:rsidRPr="00BB08EF">
                                <w:rPr>
                                  <w:b/>
                                  <w:bCs/>
                                  <w:sz w:val="18"/>
                                  <w:szCs w:val="18"/>
                                </w:rPr>
                                <w:t xml:space="preserve"> </w:t>
                              </w:r>
                              <w:r w:rsidRPr="00BB08EF">
                                <w:rPr>
                                  <w:b/>
                                  <w:bCs/>
                                  <w:sz w:val="18"/>
                                  <w:szCs w:val="18"/>
                                </w:rPr>
                                <w:br/>
                                <w:t>Recreatio</w:t>
                              </w:r>
                              <w:r>
                                <w:rPr>
                                  <w:b/>
                                  <w:bCs/>
                                  <w:sz w:val="18"/>
                                  <w:szCs w:val="18"/>
                                </w:rPr>
                                <w:t>nal</w:t>
                              </w:r>
                            </w:p>
                            <w:p w:rsidR="001F5AD6" w:rsidRPr="00BB08EF" w:rsidRDefault="001F5AD6" w:rsidP="001F5AD6">
                              <w:pPr>
                                <w:autoSpaceDE w:val="0"/>
                                <w:autoSpaceDN w:val="0"/>
                                <w:adjustRightInd w:val="0"/>
                                <w:jc w:val="center"/>
                                <w:rPr>
                                  <w:sz w:val="18"/>
                                  <w:szCs w:val="18"/>
                                </w:rPr>
                              </w:pPr>
                              <w:r w:rsidRPr="00BB08EF">
                                <w:rPr>
                                  <w:b/>
                                  <w:bCs/>
                                  <w:sz w:val="18"/>
                                  <w:szCs w:val="18"/>
                                </w:rPr>
                                <w:t>Environment</w:t>
                              </w:r>
                            </w:p>
                          </w:txbxContent>
                        </wps:txbx>
                        <wps:bodyPr rot="0" vert="horz" wrap="square" lIns="91440" tIns="45720" rIns="91440" bIns="45720" anchor="t" anchorCtr="0" upright="1">
                          <a:noAutofit/>
                        </wps:bodyPr>
                      </wps:wsp>
                      <wpg:grpSp>
                        <wpg:cNvPr id="5" name="Group 7"/>
                        <wpg:cNvGrpSpPr>
                          <a:grpSpLocks/>
                        </wpg:cNvGrpSpPr>
                        <wpg:grpSpPr bwMode="auto">
                          <a:xfrm>
                            <a:off x="1611" y="7058"/>
                            <a:ext cx="3345" cy="1066"/>
                            <a:chOff x="1611" y="7058"/>
                            <a:chExt cx="3345" cy="1066"/>
                          </a:xfrm>
                        </wpg:grpSpPr>
                        <wpg:grpSp>
                          <wpg:cNvPr id="6" name="Group 8"/>
                          <wpg:cNvGrpSpPr>
                            <a:grpSpLocks/>
                          </wpg:cNvGrpSpPr>
                          <wpg:grpSpPr bwMode="auto">
                            <a:xfrm>
                              <a:off x="1611" y="7058"/>
                              <a:ext cx="2604" cy="388"/>
                              <a:chOff x="1800" y="7212"/>
                              <a:chExt cx="2604" cy="388"/>
                            </a:xfrm>
                          </wpg:grpSpPr>
                          <wps:wsp>
                            <wps:cNvPr id="7" name="Rectangle 9"/>
                            <wps:cNvSpPr>
                              <a:spLocks noChangeArrowheads="1"/>
                            </wps:cNvSpPr>
                            <wps:spPr bwMode="auto">
                              <a:xfrm>
                                <a:off x="1800" y="7304"/>
                                <a:ext cx="265" cy="203"/>
                              </a:xfrm>
                              <a:prstGeom prst="rect">
                                <a:avLst/>
                              </a:prstGeom>
                              <a:solidFill>
                                <a:srgbClr val="FF6763"/>
                              </a:solidFill>
                              <a:ln w="9525">
                                <a:solidFill>
                                  <a:srgbClr val="333333"/>
                                </a:solidFill>
                                <a:miter lim="800000"/>
                                <a:headEnd/>
                                <a:tailEnd/>
                              </a:ln>
                            </wps:spPr>
                            <wps:bodyPr rot="0" vert="horz" wrap="square" lIns="91440" tIns="45720" rIns="91440" bIns="45720" anchor="t" anchorCtr="0" upright="1">
                              <a:noAutofit/>
                            </wps:bodyPr>
                          </wps:wsp>
                          <wps:wsp>
                            <wps:cNvPr id="8" name="Text Box 10"/>
                            <wps:cNvSpPr txBox="1">
                              <a:spLocks noChangeArrowheads="1"/>
                            </wps:cNvSpPr>
                            <wps:spPr bwMode="auto">
                              <a:xfrm>
                                <a:off x="2153" y="7212"/>
                                <a:ext cx="2251"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5AD6" w:rsidRDefault="001F5AD6" w:rsidP="001F5AD6">
                                  <w:pPr>
                                    <w:pStyle w:val="Heading5"/>
                                    <w:ind w:left="144"/>
                                    <w:jc w:val="left"/>
                                    <w:rPr>
                                      <w:sz w:val="16"/>
                                      <w:u w:val="none"/>
                                    </w:rPr>
                                  </w:pPr>
                                  <w:r>
                                    <w:rPr>
                                      <w:sz w:val="16"/>
                                      <w:u w:val="none"/>
                                    </w:rPr>
                                    <w:t>High Priority Contacts</w:t>
                                  </w:r>
                                </w:p>
                              </w:txbxContent>
                            </wps:txbx>
                            <wps:bodyPr rot="0" vert="horz" wrap="square" lIns="91440" tIns="45720" rIns="91440" bIns="45720" anchor="t" anchorCtr="0" upright="1">
                              <a:noAutofit/>
                            </wps:bodyPr>
                          </wps:wsp>
                        </wpg:grpSp>
                        <wpg:grpSp>
                          <wpg:cNvPr id="9" name="Group 11"/>
                          <wpg:cNvGrpSpPr>
                            <a:grpSpLocks/>
                          </wpg:cNvGrpSpPr>
                          <wpg:grpSpPr bwMode="auto">
                            <a:xfrm>
                              <a:off x="1611" y="7407"/>
                              <a:ext cx="3345" cy="390"/>
                              <a:chOff x="1800" y="7602"/>
                              <a:chExt cx="3345" cy="390"/>
                            </a:xfrm>
                          </wpg:grpSpPr>
                          <wps:wsp>
                            <wps:cNvPr id="10" name="Rectangle 12"/>
                            <wps:cNvSpPr>
                              <a:spLocks noChangeArrowheads="1"/>
                            </wps:cNvSpPr>
                            <wps:spPr bwMode="auto">
                              <a:xfrm>
                                <a:off x="1800" y="7696"/>
                                <a:ext cx="265" cy="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Text Box 13"/>
                            <wps:cNvSpPr txBox="1">
                              <a:spLocks noChangeArrowheads="1"/>
                            </wps:cNvSpPr>
                            <wps:spPr bwMode="auto">
                              <a:xfrm>
                                <a:off x="2153" y="7602"/>
                                <a:ext cx="2992"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5AD6" w:rsidRPr="00CD3F82" w:rsidRDefault="001F5AD6" w:rsidP="001F5AD6">
                                  <w:pPr>
                                    <w:pStyle w:val="Heading5"/>
                                    <w:ind w:left="144"/>
                                    <w:jc w:val="left"/>
                                    <w:rPr>
                                      <w:sz w:val="16"/>
                                      <w:szCs w:val="16"/>
                                    </w:rPr>
                                  </w:pPr>
                                  <w:r w:rsidRPr="00CD3F82">
                                    <w:rPr>
                                      <w:sz w:val="16"/>
                                      <w:szCs w:val="16"/>
                                      <w:u w:val="none"/>
                                    </w:rPr>
                                    <w:t xml:space="preserve">Medium </w:t>
                                  </w:r>
                                  <w:r w:rsidRPr="00D6798D">
                                    <w:rPr>
                                      <w:sz w:val="16"/>
                                      <w:szCs w:val="16"/>
                                      <w:u w:val="none"/>
                                    </w:rPr>
                                    <w:t>Priority Contacts</w:t>
                                  </w:r>
                                </w:p>
                              </w:txbxContent>
                            </wps:txbx>
                            <wps:bodyPr rot="0" vert="horz" wrap="square" lIns="91440" tIns="45720" rIns="91440" bIns="45720" anchor="t" anchorCtr="0" upright="1">
                              <a:noAutofit/>
                            </wps:bodyPr>
                          </wps:wsp>
                        </wpg:grpSp>
                        <wpg:grpSp>
                          <wpg:cNvPr id="12" name="Group 14"/>
                          <wpg:cNvGrpSpPr>
                            <a:grpSpLocks/>
                          </wpg:cNvGrpSpPr>
                          <wpg:grpSpPr bwMode="auto">
                            <a:xfrm>
                              <a:off x="1611" y="7719"/>
                              <a:ext cx="3174" cy="405"/>
                              <a:chOff x="1800" y="7971"/>
                              <a:chExt cx="3174" cy="405"/>
                            </a:xfrm>
                          </wpg:grpSpPr>
                          <wps:wsp>
                            <wps:cNvPr id="13" name="Rectangle 15"/>
                            <wps:cNvSpPr>
                              <a:spLocks noChangeArrowheads="1"/>
                            </wps:cNvSpPr>
                            <wps:spPr bwMode="auto">
                              <a:xfrm>
                                <a:off x="1800" y="8072"/>
                                <a:ext cx="265" cy="203"/>
                              </a:xfrm>
                              <a:prstGeom prst="rect">
                                <a:avLst/>
                              </a:prstGeom>
                              <a:solidFill>
                                <a:srgbClr val="CCECFF"/>
                              </a:solidFill>
                              <a:ln w="9525">
                                <a:solidFill>
                                  <a:srgbClr val="000000"/>
                                </a:solidFill>
                                <a:miter lim="800000"/>
                                <a:headEnd/>
                                <a:tailEnd/>
                              </a:ln>
                            </wps:spPr>
                            <wps:bodyPr rot="0" vert="horz" wrap="square" lIns="91440" tIns="45720" rIns="91440" bIns="45720" anchor="t" anchorCtr="0" upright="1">
                              <a:noAutofit/>
                            </wps:bodyPr>
                          </wps:wsp>
                          <wps:wsp>
                            <wps:cNvPr id="14" name="Text Box 16"/>
                            <wps:cNvSpPr txBox="1">
                              <a:spLocks noChangeArrowheads="1"/>
                            </wps:cNvSpPr>
                            <wps:spPr bwMode="auto">
                              <a:xfrm>
                                <a:off x="2153" y="7971"/>
                                <a:ext cx="2821"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5AD6" w:rsidRDefault="001F5AD6" w:rsidP="001F5AD6">
                                  <w:pPr>
                                    <w:pStyle w:val="Heading5"/>
                                    <w:ind w:left="144"/>
                                    <w:jc w:val="left"/>
                                    <w:rPr>
                                      <w:sz w:val="16"/>
                                      <w:u w:val="none"/>
                                    </w:rPr>
                                  </w:pPr>
                                  <w:r>
                                    <w:rPr>
                                      <w:sz w:val="16"/>
                                      <w:u w:val="none"/>
                                    </w:rPr>
                                    <w:t>Low Priority Contacts</w:t>
                                  </w:r>
                                </w:p>
                              </w:txbxContent>
                            </wps:txbx>
                            <wps:bodyPr rot="0" vert="horz" wrap="square" lIns="91440" tIns="45720" rIns="91440" bIns="45720" anchor="t" anchorCtr="0" upright="1">
                              <a:noAutofit/>
                            </wps:bodyPr>
                          </wps:wsp>
                        </wpg:grpSp>
                      </wpg:grpSp>
                      <wps:wsp>
                        <wps:cNvPr id="15" name="Text Box 17"/>
                        <wps:cNvSpPr txBox="1">
                          <a:spLocks noChangeArrowheads="1"/>
                        </wps:cNvSpPr>
                        <wps:spPr bwMode="auto">
                          <a:xfrm>
                            <a:off x="2786" y="2147"/>
                            <a:ext cx="318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AD6" w:rsidRPr="00BB08EF" w:rsidRDefault="001F5AD6" w:rsidP="001F5AD6">
                              <w:pPr>
                                <w:autoSpaceDE w:val="0"/>
                                <w:autoSpaceDN w:val="0"/>
                                <w:adjustRightInd w:val="0"/>
                                <w:jc w:val="center"/>
                                <w:rPr>
                                  <w:b/>
                                  <w:bCs/>
                                  <w:sz w:val="18"/>
                                  <w:szCs w:val="18"/>
                                </w:rPr>
                              </w:pPr>
                              <w:r w:rsidRPr="00BB08EF">
                                <w:rPr>
                                  <w:b/>
                                  <w:bCs/>
                                  <w:sz w:val="18"/>
                                  <w:szCs w:val="18"/>
                                </w:rPr>
                                <w:t>Household / Residence Environment</w:t>
                              </w:r>
                            </w:p>
                          </w:txbxContent>
                        </wps:txbx>
                        <wps:bodyPr rot="0" vert="horz" wrap="square" lIns="91440" tIns="45720" rIns="91440" bIns="45720" anchor="t" anchorCtr="0" upright="1">
                          <a:noAutofit/>
                        </wps:bodyPr>
                      </wps:wsp>
                      <wpg:grpSp>
                        <wpg:cNvPr id="16" name="Group 18"/>
                        <wpg:cNvGrpSpPr>
                          <a:grpSpLocks/>
                        </wpg:cNvGrpSpPr>
                        <wpg:grpSpPr bwMode="auto">
                          <a:xfrm>
                            <a:off x="2240" y="2679"/>
                            <a:ext cx="4273" cy="4533"/>
                            <a:chOff x="2240" y="2679"/>
                            <a:chExt cx="4273" cy="4533"/>
                          </a:xfrm>
                        </wpg:grpSpPr>
                        <wpg:grpSp>
                          <wpg:cNvPr id="17" name="Group 19"/>
                          <wpg:cNvGrpSpPr>
                            <a:grpSpLocks/>
                          </wpg:cNvGrpSpPr>
                          <wpg:grpSpPr bwMode="auto">
                            <a:xfrm>
                              <a:off x="2240" y="2679"/>
                              <a:ext cx="4273" cy="4533"/>
                              <a:chOff x="2240" y="2679"/>
                              <a:chExt cx="4273" cy="4533"/>
                            </a:xfrm>
                          </wpg:grpSpPr>
                          <wps:wsp>
                            <wps:cNvPr id="18" name="Oval 20"/>
                            <wps:cNvSpPr>
                              <a:spLocks noChangeAspect="1" noChangeArrowheads="1"/>
                            </wps:cNvSpPr>
                            <wps:spPr bwMode="auto">
                              <a:xfrm>
                                <a:off x="2359" y="2679"/>
                                <a:ext cx="4032" cy="4032"/>
                              </a:xfrm>
                              <a:prstGeom prst="ellipse">
                                <a:avLst/>
                              </a:prstGeom>
                              <a:solidFill>
                                <a:srgbClr val="CCECFF"/>
                              </a:solidFill>
                              <a:ln w="9525">
                                <a:solidFill>
                                  <a:srgbClr val="333333"/>
                                </a:solidFill>
                                <a:round/>
                                <a:headEnd/>
                                <a:tailEnd/>
                              </a:ln>
                            </wps:spPr>
                            <wps:bodyPr rot="0" vert="horz" wrap="square" lIns="91440" tIns="45720" rIns="91440" bIns="45720" anchor="t" anchorCtr="0" upright="1">
                              <a:noAutofit/>
                            </wps:bodyPr>
                          </wps:wsp>
                          <wps:wsp>
                            <wps:cNvPr id="19" name="Oval 21"/>
                            <wps:cNvSpPr>
                              <a:spLocks noChangeAspect="1" noChangeArrowheads="1"/>
                            </wps:cNvSpPr>
                            <wps:spPr bwMode="auto">
                              <a:xfrm>
                                <a:off x="2863" y="3172"/>
                                <a:ext cx="3024" cy="302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Oval 22"/>
                            <wps:cNvSpPr>
                              <a:spLocks noChangeAspect="1" noChangeArrowheads="1"/>
                            </wps:cNvSpPr>
                            <wps:spPr bwMode="auto">
                              <a:xfrm>
                                <a:off x="3367" y="3734"/>
                                <a:ext cx="2016" cy="2016"/>
                              </a:xfrm>
                              <a:prstGeom prst="ellipse">
                                <a:avLst/>
                              </a:prstGeom>
                              <a:solidFill>
                                <a:srgbClr val="FF6763"/>
                              </a:solidFill>
                              <a:ln w="9525">
                                <a:solidFill>
                                  <a:srgbClr val="000000"/>
                                </a:solidFill>
                                <a:round/>
                                <a:headEnd/>
                                <a:tailEnd/>
                              </a:ln>
                            </wps:spPr>
                            <wps:bodyPr rot="0" vert="horz" wrap="square" lIns="91440" tIns="45720" rIns="91440" bIns="45720" anchor="t" anchorCtr="0" upright="1">
                              <a:noAutofit/>
                            </wps:bodyPr>
                          </wps:wsp>
                          <wps:wsp>
                            <wps:cNvPr id="21" name="Line 23"/>
                            <wps:cNvCnPr/>
                            <wps:spPr bwMode="auto">
                              <a:xfrm flipV="1">
                                <a:off x="4347" y="3418"/>
                                <a:ext cx="2166" cy="13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4"/>
                            <wps:cNvCnPr/>
                            <wps:spPr bwMode="auto">
                              <a:xfrm rot="-429938" flipH="1" flipV="1">
                                <a:off x="2240" y="3305"/>
                                <a:ext cx="2026" cy="15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5"/>
                            <wps:cNvCnPr/>
                            <wps:spPr bwMode="auto">
                              <a:xfrm>
                                <a:off x="4357" y="5314"/>
                                <a:ext cx="36" cy="18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Oval 26"/>
                            <wps:cNvSpPr>
                              <a:spLocks noChangeAspect="1" noChangeArrowheads="1"/>
                            </wps:cNvSpPr>
                            <wps:spPr bwMode="auto">
                              <a:xfrm>
                                <a:off x="3871" y="4297"/>
                                <a:ext cx="1008" cy="10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5" name="Group 27"/>
                          <wpg:cNvGrpSpPr>
                            <a:grpSpLocks/>
                          </wpg:cNvGrpSpPr>
                          <wpg:grpSpPr bwMode="auto">
                            <a:xfrm>
                              <a:off x="2575" y="2766"/>
                              <a:ext cx="3600" cy="2348"/>
                              <a:chOff x="2575" y="2766"/>
                              <a:chExt cx="3600" cy="2348"/>
                            </a:xfrm>
                          </wpg:grpSpPr>
                          <wps:wsp>
                            <wps:cNvPr id="26" name="Text Box 28"/>
                            <wps:cNvSpPr txBox="1">
                              <a:spLocks noChangeArrowheads="1"/>
                            </wps:cNvSpPr>
                            <wps:spPr bwMode="auto">
                              <a:xfrm>
                                <a:off x="3614" y="3351"/>
                                <a:ext cx="1522" cy="39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AD6" w:rsidRPr="00252E1B" w:rsidRDefault="001F5AD6" w:rsidP="001F5AD6">
                                  <w:pPr>
                                    <w:pStyle w:val="Heading2"/>
                                    <w:jc w:val="center"/>
                                    <w:rPr>
                                      <w:b/>
                                      <w:sz w:val="16"/>
                                      <w:szCs w:val="16"/>
                                      <w:u w:val="none"/>
                                    </w:rPr>
                                  </w:pPr>
                                  <w:r w:rsidRPr="00252E1B">
                                    <w:rPr>
                                      <w:b/>
                                      <w:sz w:val="16"/>
                                      <w:szCs w:val="16"/>
                                      <w:u w:val="none"/>
                                    </w:rPr>
                                    <w:t>Medium Priority</w:t>
                                  </w:r>
                                </w:p>
                              </w:txbxContent>
                            </wps:txbx>
                            <wps:bodyPr rot="0" vert="horz" wrap="square" lIns="91440" tIns="45720" rIns="91440" bIns="45720" anchor="t" anchorCtr="0" upright="1">
                              <a:noAutofit/>
                            </wps:bodyPr>
                          </wps:wsp>
                          <wps:wsp>
                            <wps:cNvPr id="27" name="Text Box 29"/>
                            <wps:cNvSpPr txBox="1">
                              <a:spLocks noChangeArrowheads="1"/>
                            </wps:cNvSpPr>
                            <wps:spPr bwMode="auto">
                              <a:xfrm>
                                <a:off x="3651" y="2766"/>
                                <a:ext cx="1449" cy="390"/>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AD6" w:rsidRPr="00252E1B" w:rsidRDefault="001F5AD6" w:rsidP="001F5AD6">
                                  <w:pPr>
                                    <w:pStyle w:val="Heading2"/>
                                    <w:jc w:val="center"/>
                                    <w:rPr>
                                      <w:b/>
                                      <w:sz w:val="16"/>
                                      <w:szCs w:val="16"/>
                                      <w:u w:val="none"/>
                                    </w:rPr>
                                  </w:pPr>
                                  <w:r w:rsidRPr="00252E1B">
                                    <w:rPr>
                                      <w:b/>
                                      <w:sz w:val="16"/>
                                      <w:szCs w:val="16"/>
                                      <w:u w:val="none"/>
                                    </w:rPr>
                                    <w:t>Low Priority</w:t>
                                  </w:r>
                                </w:p>
                              </w:txbxContent>
                            </wps:txbx>
                            <wps:bodyPr rot="0" vert="horz" wrap="square" lIns="91440" tIns="45720" rIns="91440" bIns="45720" anchor="t" anchorCtr="0" upright="1">
                              <a:noAutofit/>
                            </wps:bodyPr>
                          </wps:wsp>
                          <wps:wsp>
                            <wps:cNvPr id="28" name="Text Box 30"/>
                            <wps:cNvSpPr txBox="1">
                              <a:spLocks noChangeArrowheads="1"/>
                            </wps:cNvSpPr>
                            <wps:spPr bwMode="auto">
                              <a:xfrm>
                                <a:off x="2575" y="3897"/>
                                <a:ext cx="3600" cy="602"/>
                              </a:xfrm>
                              <a:prstGeom prst="rect">
                                <a:avLst/>
                              </a:prstGeom>
                              <a:noFill/>
                              <a:ln>
                                <a:noFill/>
                              </a:ln>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AD6" w:rsidRPr="00252E1B" w:rsidRDefault="001F5AD6" w:rsidP="001F5AD6">
                                  <w:pPr>
                                    <w:pStyle w:val="Heading3"/>
                                    <w:rPr>
                                      <w:color w:val="FFFFFF"/>
                                      <w:sz w:val="16"/>
                                      <w:szCs w:val="16"/>
                                    </w:rPr>
                                  </w:pPr>
                                  <w:r w:rsidRPr="00252E1B">
                                    <w:rPr>
                                      <w:color w:val="FFFFFF"/>
                                      <w:sz w:val="16"/>
                                      <w:szCs w:val="16"/>
                                    </w:rPr>
                                    <w:t xml:space="preserve">High Priority </w:t>
                                  </w:r>
                                </w:p>
                              </w:txbxContent>
                            </wps:txbx>
                            <wps:bodyPr rot="0" vert="horz" wrap="square" lIns="91440" tIns="45720" rIns="91440" bIns="45720" anchor="t" anchorCtr="0" upright="1">
                              <a:noAutofit/>
                            </wps:bodyPr>
                          </wps:wsp>
                          <wps:wsp>
                            <wps:cNvPr id="29" name="Text Box 31"/>
                            <wps:cNvSpPr txBox="1">
                              <a:spLocks noChangeArrowheads="1"/>
                            </wps:cNvSpPr>
                            <wps:spPr bwMode="auto">
                              <a:xfrm>
                                <a:off x="3595" y="4512"/>
                                <a:ext cx="1560" cy="602"/>
                              </a:xfrm>
                              <a:prstGeom prst="rect">
                                <a:avLst/>
                              </a:prstGeom>
                              <a:noFill/>
                              <a:ln>
                                <a:noFill/>
                              </a:ln>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AD6" w:rsidRPr="009A526B" w:rsidRDefault="001F5AD6" w:rsidP="001F5AD6">
                                  <w:pPr>
                                    <w:pStyle w:val="Heading3"/>
                                    <w:rPr>
                                      <w:sz w:val="16"/>
                                      <w:szCs w:val="16"/>
                                    </w:rPr>
                                  </w:pPr>
                                  <w:r w:rsidRPr="009A526B">
                                    <w:rPr>
                                      <w:sz w:val="16"/>
                                      <w:szCs w:val="16"/>
                                    </w:rPr>
                                    <w:t xml:space="preserve">Index </w:t>
                                  </w:r>
                                </w:p>
                                <w:p w:rsidR="001F5AD6" w:rsidRPr="009E7CCB" w:rsidRDefault="001F5AD6" w:rsidP="001F5AD6">
                                  <w:pPr>
                                    <w:pStyle w:val="BodyText"/>
                                    <w:jc w:val="center"/>
                                    <w:rPr>
                                      <w:sz w:val="16"/>
                                      <w:szCs w:val="16"/>
                                    </w:rPr>
                                  </w:pPr>
                                  <w:r w:rsidRPr="009A526B">
                                    <w:rPr>
                                      <w:b/>
                                      <w:sz w:val="16"/>
                                      <w:szCs w:val="16"/>
                                    </w:rPr>
                                    <w:t>Patient</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 o:spid="_x0000_s1027" style="position:absolute;margin-left:-9pt;margin-top:10.05pt;width:479.1pt;height:328.4pt;z-index:251660288" coordorigin="1260,2147" coordsize="9582,6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">
                <v:shape id="Text Box 4" o:spid="_x0000_s1028" type="#_x0000_t202" style="position:absolute;left:7482;top:2376;width:3360;height:6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1F5AD6" w:rsidRPr="00DB5F3E" w:rsidRDefault="001F5AD6" w:rsidP="001F5AD6">
                        <w:pPr>
                          <w:pStyle w:val="Heading6"/>
                          <w:rPr>
                            <w:highlight w:val="yellow"/>
                          </w:rPr>
                        </w:pPr>
                        <w:r w:rsidRPr="00DB5F3E">
                          <w:rPr>
                            <w:sz w:val="24"/>
                            <w:highlight w:val="yellow"/>
                            <w:u w:val="single"/>
                          </w:rPr>
                          <w:t xml:space="preserve">Steps in a Contact </w:t>
                        </w:r>
                        <w:r w:rsidRPr="00DB5F3E">
                          <w:rPr>
                            <w:sz w:val="24"/>
                            <w:highlight w:val="yellow"/>
                            <w:u w:val="single"/>
                          </w:rPr>
                          <w:br/>
                          <w:t>Investigation</w:t>
                        </w:r>
                      </w:p>
                      <w:p w:rsidR="001F5AD6" w:rsidRPr="00DB5F3E" w:rsidRDefault="001F5AD6" w:rsidP="001F5AD6">
                        <w:pPr>
                          <w:rPr>
                            <w:highlight w:val="yellow"/>
                          </w:rPr>
                        </w:pPr>
                      </w:p>
                      <w:p w:rsidR="001F5AD6" w:rsidRPr="00DB5F3E" w:rsidRDefault="001F5AD6" w:rsidP="001F5AD6">
                        <w:pPr>
                          <w:rPr>
                            <w:sz w:val="20"/>
                            <w:highlight w:val="yellow"/>
                          </w:rPr>
                        </w:pPr>
                        <w:r w:rsidRPr="00DB5F3E">
                          <w:rPr>
                            <w:sz w:val="20"/>
                            <w:highlight w:val="yellow"/>
                          </w:rPr>
                          <w:t>The first step in a contact investigation is to review the TB patient’s medical records and ask the clinician for information to determine whether the patient has been infectious, and if so, when.  Knowing the index patient’s infectiousness helps decide which contacts to focus on and which contacts are at risk.</w:t>
                        </w:r>
                      </w:p>
                      <w:p w:rsidR="001F5AD6" w:rsidRPr="00DB5F3E" w:rsidRDefault="001F5AD6" w:rsidP="001F5AD6">
                        <w:pPr>
                          <w:ind w:right="144"/>
                          <w:rPr>
                            <w:sz w:val="20"/>
                            <w:highlight w:val="yellow"/>
                          </w:rPr>
                        </w:pPr>
                      </w:p>
                      <w:p w:rsidR="001F5AD6" w:rsidRPr="00DB5F3E" w:rsidRDefault="001F5AD6" w:rsidP="001F5AD6">
                        <w:pPr>
                          <w:spacing w:after="120"/>
                          <w:rPr>
                            <w:sz w:val="20"/>
                            <w:highlight w:val="yellow"/>
                          </w:rPr>
                        </w:pPr>
                        <w:r w:rsidRPr="00DB5F3E">
                          <w:rPr>
                            <w:sz w:val="20"/>
                            <w:highlight w:val="yellow"/>
                          </w:rPr>
                          <w:t>Collect basic data:</w:t>
                        </w:r>
                      </w:p>
                      <w:p w:rsidR="001F5AD6" w:rsidRPr="00DB5F3E" w:rsidRDefault="001F5AD6" w:rsidP="001F5AD6">
                        <w:pPr>
                          <w:numPr>
                            <w:ilvl w:val="0"/>
                            <w:numId w:val="1"/>
                          </w:numPr>
                          <w:rPr>
                            <w:sz w:val="20"/>
                            <w:highlight w:val="yellow"/>
                          </w:rPr>
                        </w:pPr>
                        <w:r w:rsidRPr="00DB5F3E">
                          <w:rPr>
                            <w:sz w:val="20"/>
                            <w:highlight w:val="yellow"/>
                          </w:rPr>
                          <w:t>The site of active TB disease</w:t>
                        </w:r>
                      </w:p>
                      <w:p w:rsidR="001F5AD6" w:rsidRPr="00DB5F3E" w:rsidRDefault="001F5AD6" w:rsidP="001F5AD6">
                        <w:pPr>
                          <w:numPr>
                            <w:ilvl w:val="0"/>
                            <w:numId w:val="1"/>
                          </w:numPr>
                          <w:rPr>
                            <w:sz w:val="20"/>
                            <w:highlight w:val="yellow"/>
                          </w:rPr>
                        </w:pPr>
                        <w:r w:rsidRPr="00DB5F3E">
                          <w:rPr>
                            <w:sz w:val="20"/>
                            <w:highlight w:val="yellow"/>
                          </w:rPr>
                          <w:t>TB symptoms and date symptoms began</w:t>
                        </w:r>
                      </w:p>
                      <w:p w:rsidR="001F5AD6" w:rsidRPr="00DB5F3E" w:rsidRDefault="001F5AD6" w:rsidP="001F5AD6">
                        <w:pPr>
                          <w:numPr>
                            <w:ilvl w:val="0"/>
                            <w:numId w:val="1"/>
                          </w:numPr>
                          <w:rPr>
                            <w:sz w:val="20"/>
                            <w:highlight w:val="yellow"/>
                          </w:rPr>
                        </w:pPr>
                        <w:r w:rsidRPr="00DB5F3E">
                          <w:rPr>
                            <w:sz w:val="20"/>
                            <w:highlight w:val="yellow"/>
                          </w:rPr>
                          <w:t>AFB Smear/ TB culture results</w:t>
                        </w:r>
                      </w:p>
                      <w:p w:rsidR="001F5AD6" w:rsidRPr="00DB5F3E" w:rsidRDefault="001F5AD6" w:rsidP="001F5AD6">
                        <w:pPr>
                          <w:numPr>
                            <w:ilvl w:val="0"/>
                            <w:numId w:val="1"/>
                          </w:numPr>
                          <w:rPr>
                            <w:sz w:val="20"/>
                            <w:highlight w:val="yellow"/>
                          </w:rPr>
                        </w:pPr>
                        <w:smartTag w:uri="urn:schemas-microsoft-com:office:smarttags" w:element="stockticker">
                          <w:r w:rsidRPr="00DB5F3E">
                            <w:rPr>
                              <w:sz w:val="20"/>
                              <w:highlight w:val="yellow"/>
                            </w:rPr>
                            <w:t>CXR</w:t>
                          </w:r>
                        </w:smartTag>
                        <w:r w:rsidRPr="00DB5F3E">
                          <w:rPr>
                            <w:sz w:val="20"/>
                            <w:highlight w:val="yellow"/>
                          </w:rPr>
                          <w:t xml:space="preserve"> date and results</w:t>
                        </w:r>
                      </w:p>
                      <w:p w:rsidR="001F5AD6" w:rsidRPr="00DB5F3E" w:rsidRDefault="001F5AD6" w:rsidP="001F5AD6">
                        <w:pPr>
                          <w:numPr>
                            <w:ilvl w:val="0"/>
                            <w:numId w:val="1"/>
                          </w:numPr>
                          <w:rPr>
                            <w:sz w:val="20"/>
                            <w:highlight w:val="yellow"/>
                          </w:rPr>
                        </w:pPr>
                        <w:r w:rsidRPr="00DB5F3E">
                          <w:rPr>
                            <w:sz w:val="20"/>
                            <w:highlight w:val="yellow"/>
                          </w:rPr>
                          <w:t>DOT or self-administered treatment</w:t>
                        </w:r>
                      </w:p>
                      <w:p w:rsidR="001F5AD6" w:rsidRPr="00251C73" w:rsidRDefault="001F5AD6" w:rsidP="001F5AD6">
                        <w:pPr>
                          <w:numPr>
                            <w:ilvl w:val="0"/>
                            <w:numId w:val="1"/>
                          </w:numPr>
                          <w:rPr>
                            <w:sz w:val="20"/>
                          </w:rPr>
                        </w:pPr>
                        <w:r w:rsidRPr="00DB5F3E">
                          <w:rPr>
                            <w:sz w:val="20"/>
                            <w:highlight w:val="yellow"/>
                          </w:rPr>
                          <w:t>TB treatment (drugs, dosage</w:t>
                        </w:r>
                        <w:r w:rsidRPr="00251C73">
                          <w:rPr>
                            <w:sz w:val="20"/>
                          </w:rPr>
                          <w:t>, and date treatment started)</w:t>
                        </w:r>
                      </w:p>
                    </w:txbxContent>
                  </v:textbox>
                </v:shape>
                <v:shape id="Text Box 5" o:spid="_x0000_s1029" type="#_x0000_t202" style="position:absolute;left:6000;top:5613;width:1350;height: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1F5AD6" w:rsidRPr="00BB08EF" w:rsidRDefault="001F5AD6" w:rsidP="001F5AD6">
                        <w:pPr>
                          <w:autoSpaceDE w:val="0"/>
                          <w:autoSpaceDN w:val="0"/>
                          <w:adjustRightInd w:val="0"/>
                          <w:jc w:val="center"/>
                          <w:rPr>
                            <w:b/>
                            <w:sz w:val="18"/>
                            <w:szCs w:val="18"/>
                          </w:rPr>
                        </w:pPr>
                        <w:proofErr w:type="gramStart"/>
                        <w:r w:rsidRPr="00BB08EF">
                          <w:rPr>
                            <w:b/>
                            <w:bCs/>
                            <w:sz w:val="18"/>
                            <w:szCs w:val="18"/>
                          </w:rPr>
                          <w:t>Work  or</w:t>
                        </w:r>
                        <w:proofErr w:type="gramEnd"/>
                        <w:r w:rsidRPr="00BB08EF">
                          <w:rPr>
                            <w:b/>
                            <w:bCs/>
                            <w:sz w:val="18"/>
                            <w:szCs w:val="18"/>
                          </w:rPr>
                          <w:t xml:space="preserve"> School </w:t>
                        </w:r>
                        <w:r w:rsidRPr="00BB08EF">
                          <w:rPr>
                            <w:b/>
                            <w:sz w:val="18"/>
                            <w:szCs w:val="18"/>
                          </w:rPr>
                          <w:t>Environment</w:t>
                        </w:r>
                      </w:p>
                    </w:txbxContent>
                  </v:textbox>
                </v:shape>
                <v:shape id="Text Box 6" o:spid="_x0000_s1030" type="#_x0000_t202" style="position:absolute;left:1260;top:5638;width:1434;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1F5AD6" w:rsidRPr="00BB08EF" w:rsidRDefault="001F5AD6" w:rsidP="001F5AD6">
                        <w:pPr>
                          <w:autoSpaceDE w:val="0"/>
                          <w:autoSpaceDN w:val="0"/>
                          <w:adjustRightInd w:val="0"/>
                          <w:jc w:val="center"/>
                          <w:rPr>
                            <w:b/>
                            <w:bCs/>
                            <w:sz w:val="18"/>
                            <w:szCs w:val="18"/>
                          </w:rPr>
                        </w:pPr>
                        <w:proofErr w:type="gramStart"/>
                        <w:r w:rsidRPr="00BB08EF">
                          <w:rPr>
                            <w:b/>
                            <w:bCs/>
                            <w:sz w:val="18"/>
                            <w:szCs w:val="18"/>
                          </w:rPr>
                          <w:t>Leisure  or</w:t>
                        </w:r>
                        <w:proofErr w:type="gramEnd"/>
                        <w:r w:rsidRPr="00BB08EF">
                          <w:rPr>
                            <w:b/>
                            <w:bCs/>
                            <w:sz w:val="18"/>
                            <w:szCs w:val="18"/>
                          </w:rPr>
                          <w:t xml:space="preserve"> </w:t>
                        </w:r>
                        <w:r w:rsidRPr="00BB08EF">
                          <w:rPr>
                            <w:b/>
                            <w:bCs/>
                            <w:sz w:val="18"/>
                            <w:szCs w:val="18"/>
                          </w:rPr>
                          <w:br/>
                          <w:t>Recreatio</w:t>
                        </w:r>
                        <w:r>
                          <w:rPr>
                            <w:b/>
                            <w:bCs/>
                            <w:sz w:val="18"/>
                            <w:szCs w:val="18"/>
                          </w:rPr>
                          <w:t>nal</w:t>
                        </w:r>
                      </w:p>
                      <w:p w:rsidR="001F5AD6" w:rsidRPr="00BB08EF" w:rsidRDefault="001F5AD6" w:rsidP="001F5AD6">
                        <w:pPr>
                          <w:autoSpaceDE w:val="0"/>
                          <w:autoSpaceDN w:val="0"/>
                          <w:adjustRightInd w:val="0"/>
                          <w:jc w:val="center"/>
                          <w:rPr>
                            <w:sz w:val="18"/>
                            <w:szCs w:val="18"/>
                          </w:rPr>
                        </w:pPr>
                        <w:r w:rsidRPr="00BB08EF">
                          <w:rPr>
                            <w:b/>
                            <w:bCs/>
                            <w:sz w:val="18"/>
                            <w:szCs w:val="18"/>
                          </w:rPr>
                          <w:t>Environment</w:t>
                        </w:r>
                      </w:p>
                    </w:txbxContent>
                  </v:textbox>
                </v:shape>
                <v:group id="Group 7" o:spid="_x0000_s1031" style="position:absolute;left:1611;top:7058;width:3345;height:1066" coordorigin="1611,7058" coordsize="3345,10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8" o:spid="_x0000_s1032" style="position:absolute;left:1611;top:7058;width:2604;height:388" coordorigin="1800,7212" coordsize="2604,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9" o:spid="_x0000_s1033" style="position:absolute;left:1800;top:7304;width:265;height: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AtcIA&#10;AADaAAAADwAAAGRycy9kb3ducmV2LnhtbESPT4vCMBTE74LfITxhL6LpLviHapRFFFZP6u7F26N5&#10;tsXmpTSxzX57Iwgeh5nfDLNcB1OJlhpXWlbwOU5AEGdWl5wr+PvdjeYgnEfWWFkmBf/kYL3q95aY&#10;atvxidqzz0UsYZeigsL7OpXSZQUZdGNbE0fvahuDPsoml7rBLpabSn4lyVQaLDkuFFjTpqDsdr4b&#10;BbN8U5nbrp2G0/Cw7cJ8ctxfaqU+BuF7AcJT8O/wi/7RkYPnlXg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soC1wgAAANoAAAAPAAAAAAAAAAAAAAAAAJgCAABkcnMvZG93&#10;bnJldi54bWxQSwUGAAAAAAQABAD1AAAAhwMAAAAA&#10;" fillcolor="#ff6763" strokecolor="#333"/>
                    <v:shape id="Text Box 10" o:spid="_x0000_s1034" type="#_x0000_t202" style="position:absolute;left:2153;top:7212;width:2251;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F5AD6" w:rsidRDefault="001F5AD6" w:rsidP="001F5AD6">
                            <w:pPr>
                              <w:pStyle w:val="Heading5"/>
                              <w:ind w:left="144"/>
                              <w:jc w:val="left"/>
                              <w:rPr>
                                <w:sz w:val="16"/>
                                <w:u w:val="none"/>
                              </w:rPr>
                            </w:pPr>
                            <w:r>
                              <w:rPr>
                                <w:sz w:val="16"/>
                                <w:u w:val="none"/>
                              </w:rPr>
                              <w:t>High Priority Contacts</w:t>
                            </w:r>
                          </w:p>
                        </w:txbxContent>
                      </v:textbox>
                    </v:shape>
                  </v:group>
                  <v:group id="Group 11" o:spid="_x0000_s1035" style="position:absolute;left:1611;top:7407;width:3345;height:390" coordorigin="1800,7602" coordsize="3345,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12" o:spid="_x0000_s1036" style="position:absolute;left:1800;top:7696;width:265;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shape id="Text Box 13" o:spid="_x0000_s1037" type="#_x0000_t202" style="position:absolute;left:2153;top:7602;width:2992;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F5AD6" w:rsidRPr="00CD3F82" w:rsidRDefault="001F5AD6" w:rsidP="001F5AD6">
                            <w:pPr>
                              <w:pStyle w:val="Heading5"/>
                              <w:ind w:left="144"/>
                              <w:jc w:val="left"/>
                              <w:rPr>
                                <w:sz w:val="16"/>
                                <w:szCs w:val="16"/>
                              </w:rPr>
                            </w:pPr>
                            <w:r w:rsidRPr="00CD3F82">
                              <w:rPr>
                                <w:sz w:val="16"/>
                                <w:szCs w:val="16"/>
                                <w:u w:val="none"/>
                              </w:rPr>
                              <w:t xml:space="preserve">Medium </w:t>
                            </w:r>
                            <w:r w:rsidRPr="00D6798D">
                              <w:rPr>
                                <w:sz w:val="16"/>
                                <w:szCs w:val="16"/>
                                <w:u w:val="none"/>
                              </w:rPr>
                              <w:t>Priority Contacts</w:t>
                            </w:r>
                          </w:p>
                        </w:txbxContent>
                      </v:textbox>
                    </v:shape>
                  </v:group>
                  <v:group id="Group 14" o:spid="_x0000_s1038" style="position:absolute;left:1611;top:7719;width:3174;height:405" coordorigin="1800,7971" coordsize="3174,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5" o:spid="_x0000_s1039" style="position:absolute;left:1800;top:8072;width:265;height: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ga8MA&#10;AADbAAAADwAAAGRycy9kb3ducmV2LnhtbERPTWvCQBC9F/wPywje6saKJaSuIkJpD700UdDbNDvN&#10;hmZnw+4a0/56t1DobR7vc9bb0XZiIB9axwoW8wwEce10y42CQ/V8n4MIEVlj55gUfFOA7WZyt8ZC&#10;uyu/01DGRqQQDgUqMDH2hZShNmQxzF1PnLhP5y3GBH0jtcdrCredfMiyR2mx5dRgsKe9ofqrvFgF&#10;eb76GEr/ctq5yw/r6q0z5+qo1Gw67p5ARBrjv/jP/arT/CX8/pIO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8ga8MAAADbAAAADwAAAAAAAAAAAAAAAACYAgAAZHJzL2Rv&#10;d25yZXYueG1sUEsFBgAAAAAEAAQA9QAAAIgDAAAAAA==&#10;" fillcolor="#ccecff"/>
                    <v:shape id="Text Box 16" o:spid="_x0000_s1040" type="#_x0000_t202" style="position:absolute;left:2153;top:7971;width:282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1F5AD6" w:rsidRDefault="001F5AD6" w:rsidP="001F5AD6">
                            <w:pPr>
                              <w:pStyle w:val="Heading5"/>
                              <w:ind w:left="144"/>
                              <w:jc w:val="left"/>
                              <w:rPr>
                                <w:sz w:val="16"/>
                                <w:u w:val="none"/>
                              </w:rPr>
                            </w:pPr>
                            <w:r>
                              <w:rPr>
                                <w:sz w:val="16"/>
                                <w:u w:val="none"/>
                              </w:rPr>
                              <w:t>Low Priority Contacts</w:t>
                            </w:r>
                          </w:p>
                        </w:txbxContent>
                      </v:textbox>
                    </v:shape>
                  </v:group>
                </v:group>
                <v:shape id="Text Box 17" o:spid="_x0000_s1041" type="#_x0000_t202" style="position:absolute;left:2786;top:2147;width:318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1F5AD6" w:rsidRPr="00BB08EF" w:rsidRDefault="001F5AD6" w:rsidP="001F5AD6">
                        <w:pPr>
                          <w:autoSpaceDE w:val="0"/>
                          <w:autoSpaceDN w:val="0"/>
                          <w:adjustRightInd w:val="0"/>
                          <w:jc w:val="center"/>
                          <w:rPr>
                            <w:b/>
                            <w:bCs/>
                            <w:sz w:val="18"/>
                            <w:szCs w:val="18"/>
                          </w:rPr>
                        </w:pPr>
                        <w:r w:rsidRPr="00BB08EF">
                          <w:rPr>
                            <w:b/>
                            <w:bCs/>
                            <w:sz w:val="18"/>
                            <w:szCs w:val="18"/>
                          </w:rPr>
                          <w:t>Household / Residence Environment</w:t>
                        </w:r>
                      </w:p>
                    </w:txbxContent>
                  </v:textbox>
                </v:shape>
                <v:group id="Group 18" o:spid="_x0000_s1042" style="position:absolute;left:2240;top:2679;width:4273;height:4533" coordorigin="2240,2679" coordsize="4273,4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19" o:spid="_x0000_s1043" style="position:absolute;left:2240;top:2679;width:4273;height:4533" coordorigin="2240,2679" coordsize="4273,4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oval id="Oval 20" o:spid="_x0000_s1044" style="position:absolute;left:2359;top:2679;width:4032;height:4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z0cQA&#10;AADbAAAADwAAAGRycy9kb3ducmV2LnhtbESPT2vDMAzF74N+B6PBbquTHsbI6oZSWP/ADl3Xy25a&#10;rCahthxit/W+fXUY7Cbxnt77aV5n79SVxtgHNlBOC1DETbA9twaOX+/Pr6BiQrboApOBX4pQLyYP&#10;c6xsuPEnXQ+pVRLCsUIDXUpDpXVsOvIYp2EgFu0URo9J1rHVdsSbhHunZ0Xxoj32LA0dDrTqqDkf&#10;Lt5A+3FZ2yHPtrvmu/T7o3Wb/OOMeXrMyzdQiXL6N/9db63gC6z8IgPo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b89HEAAAA2wAAAA8AAAAAAAAAAAAAAAAAmAIAAGRycy9k&#10;b3ducmV2LnhtbFBLBQYAAAAABAAEAPUAAACJAwAAAAA=&#10;" fillcolor="#ccecff" strokecolor="#333">
                      <o:lock v:ext="edit" aspectratio="t"/>
                    </v:oval>
                    <v:oval id="Oval 21" o:spid="_x0000_s1045" style="position:absolute;left:2863;top:3172;width:3024;height:3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o:lock v:ext="edit" aspectratio="t"/>
                    </v:oval>
                    <v:oval id="Oval 22" o:spid="_x0000_s1046" style="position:absolute;left:3367;top:3734;width:2016;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NfcAA&#10;AADbAAAADwAAAGRycy9kb3ducmV2LnhtbERPS26DMBDdR+odrKnUXWJC1YjSGISqkmaTRdIeYIQn&#10;GAWPEXaB3r5eVMry6f335WJ7MdHoO8cKtpsEBHHjdMetgu+vep2B8AFZY++YFPySh7J4WO0x127m&#10;M02X0IoYwj5HBSaEIZfSN4Ys+o0biCN3daPFEOHYSj3iHMNtL9Mk2UmLHccGgwO9G2pulx+rYDH2&#10;kNXBft6ek9eXw/Qxc3qqlHp6XKo3EIGWcBf/u49aQRrXxy/xB8j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NfcAAAADbAAAADwAAAAAAAAAAAAAAAACYAgAAZHJzL2Rvd25y&#10;ZXYueG1sUEsFBgAAAAAEAAQA9QAAAIUDAAAAAA==&#10;" fillcolor="#ff6763">
                      <o:lock v:ext="edit" aspectratio="t"/>
                    </v:oval>
                    <v:line id="Line 23" o:spid="_x0000_s1047" style="position:absolute;flip:y;visibility:visible;mso-wrap-style:square" from="4347,3418" to="6513,4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24" o:spid="_x0000_s1048" style="position:absolute;rotation:-469607fd;flip:x y;visibility:visible;mso-wrap-style:square" from="2240,3305" to="4266,4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ufMAAAADbAAAADwAAAGRycy9kb3ducmV2LnhtbESPS6vCMBCF94L/IYzgRjRtFyrVKCJX&#10;celr425sxrbYTEqTq/XfG0FweTiPjzNftqYSD2pcaVlBPIpAEGdWl5wrOJ82wykI55E1VpZJwYsc&#10;LBfdzhxTbZ98oMfR5yKMsEtRQeF9nUrpsoIMupGtiYN3s41BH2STS93gM4ybSiZRNJYGSw6EAmta&#10;F5Tdj/8mcG+D+PKKa7OJJ3/+Sm67n04Spfq9djUD4an1v/C3vdMKkgQ+X8IPkI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8v7nzAAAAA2wAAAA8AAAAAAAAAAAAAAAAA&#10;oQIAAGRycy9kb3ducmV2LnhtbFBLBQYAAAAABAAEAPkAAACOAwAAAAA=&#10;">
                      <v:stroke endarrow="block"/>
                    </v:line>
                    <v:line id="Line 25" o:spid="_x0000_s1049" style="position:absolute;visibility:visible;mso-wrap-style:square" from="4357,5314" to="4393,7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oval id="Oval 26" o:spid="_x0000_s1050" style="position:absolute;left:3871;top:4297;width:1008;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o:lock v:ext="edit" aspectratio="t"/>
                    </v:oval>
                  </v:group>
                  <v:group id="Group 27" o:spid="_x0000_s1051" style="position:absolute;left:2575;top:2766;width:3600;height:2348" coordorigin="2575,2766" coordsize="3600,2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28" o:spid="_x0000_s1052" type="#_x0000_t202" style="position:absolute;left:3614;top:3351;width:1522;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Pqf8UA&#10;AADbAAAADwAAAGRycy9kb3ducmV2LnhtbESP3WrCQBSE74W+w3IK3kjdGCGV6CqlIBQEwZ9SLw/Z&#10;02wwezZk1xjf3hUEL4eZ+YZZrHpbi45aXzlWMBknIIgLpysuFRwP648ZCB+QNdaOScGNPKyWb4MF&#10;5tpdeUfdPpQiQtjnqMCE0ORS+sKQRT92DXH0/l1rMUTZllK3eI1wW8s0STJpseK4YLChb0PFeX+x&#10;CrpmujnVl3Rtzv3n5G+bjaa/s5FSw/f+aw4iUB9e4Wf7RytIM3h8iT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p/xQAAANsAAAAPAAAAAAAAAAAAAAAAAJgCAABkcnMv&#10;ZG93bnJldi54bWxQSwUGAAAAAAQABAD1AAAAigMAAAAA&#10;" filled="f" fillcolor="silver" stroked="f">
                      <v:textbox>
                        <w:txbxContent>
                          <w:p w:rsidR="001F5AD6" w:rsidRPr="00252E1B" w:rsidRDefault="001F5AD6" w:rsidP="001F5AD6">
                            <w:pPr>
                              <w:pStyle w:val="Heading2"/>
                              <w:jc w:val="center"/>
                              <w:rPr>
                                <w:b/>
                                <w:sz w:val="16"/>
                                <w:szCs w:val="16"/>
                                <w:u w:val="none"/>
                              </w:rPr>
                            </w:pPr>
                            <w:r w:rsidRPr="00252E1B">
                              <w:rPr>
                                <w:b/>
                                <w:sz w:val="16"/>
                                <w:szCs w:val="16"/>
                                <w:u w:val="none"/>
                              </w:rPr>
                              <w:t>Medium Priority</w:t>
                            </w:r>
                          </w:p>
                        </w:txbxContent>
                      </v:textbox>
                    </v:shape>
                    <v:shape id="Text Box 29" o:spid="_x0000_s1053" type="#_x0000_t202" style="position:absolute;left:3651;top:2766;width:1449;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dtUcUA&#10;AADbAAAADwAAAGRycy9kb3ducmV2LnhtbESPQWvCQBSE7wX/w/KE3pqNFrREN6GKQvFQa6p4fWSf&#10;SWr2bchuTfrvuwWhx2FmvmGW2WAacaPO1ZYVTKIYBHFhdc2lguPn9ukFhPPIGhvLpOCHHGTp6GGJ&#10;ibY9H+iW+1IECLsEFVTet4mUrqjIoItsSxy8i+0M+iC7UuoO+wA3jZzG8UwarDksVNjSuqLimn8b&#10;BetT79tnze+Hr3z1sd+fr7tNf1TqcTy8LkB4Gvx/+N5+0wqmc/j7En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Z21RxQAAANsAAAAPAAAAAAAAAAAAAAAAAJgCAABkcnMv&#10;ZG93bnJldi54bWxQSwUGAAAAAAQABAD1AAAAigMAAAAA&#10;" filled="f" fillcolor="#ddd" stroked="f">
                      <v:textbox>
                        <w:txbxContent>
                          <w:p w:rsidR="001F5AD6" w:rsidRPr="00252E1B" w:rsidRDefault="001F5AD6" w:rsidP="001F5AD6">
                            <w:pPr>
                              <w:pStyle w:val="Heading2"/>
                              <w:jc w:val="center"/>
                              <w:rPr>
                                <w:b/>
                                <w:sz w:val="16"/>
                                <w:szCs w:val="16"/>
                                <w:u w:val="none"/>
                              </w:rPr>
                            </w:pPr>
                            <w:r w:rsidRPr="00252E1B">
                              <w:rPr>
                                <w:b/>
                                <w:sz w:val="16"/>
                                <w:szCs w:val="16"/>
                                <w:u w:val="none"/>
                              </w:rPr>
                              <w:t>Low Priority</w:t>
                            </w:r>
                          </w:p>
                        </w:txbxContent>
                      </v:textbox>
                    </v:shape>
                    <v:shape id="_x0000_s1054" type="#_x0000_t202" style="position:absolute;left:2575;top:3897;width:3600;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VVrMEA&#10;AADbAAAADwAAAGRycy9kb3ducmV2LnhtbERPS2sCMRC+C/6HMIXeNKugla1Rig8QvbS2FI/DZrq7&#10;7WayJKmu/vrOoeDx43vPl51r1JlCrD0bGA0zUMSFtzWXBj7et4MZqJiQLTaeycCVIiwX/d4cc+sv&#10;/EbnYyqVhHDM0UCVUptrHYuKHMahb4mF+/LBYRIYSm0DXiTcNXqcZVPtsGZpqLClVUXFz/HXGRh/&#10;f/J6MsPD037zyhNcnW5hdDLm8aF7eQaVqEt38b97Z8UnY+WL/AC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FVazBAAAA2wAAAA8AAAAAAAAAAAAAAAAAmAIAAGRycy9kb3du&#10;cmV2LnhtbFBLBQYAAAAABAAEAPUAAACGAwAAAAA=&#10;" filled="f" fillcolor="#333" stroked="f">
                      <v:textbox>
                        <w:txbxContent>
                          <w:p w:rsidR="001F5AD6" w:rsidRPr="00252E1B" w:rsidRDefault="001F5AD6" w:rsidP="001F5AD6">
                            <w:pPr>
                              <w:pStyle w:val="Heading3"/>
                              <w:rPr>
                                <w:color w:val="FFFFFF"/>
                                <w:sz w:val="16"/>
                                <w:szCs w:val="16"/>
                              </w:rPr>
                            </w:pPr>
                            <w:r w:rsidRPr="00252E1B">
                              <w:rPr>
                                <w:color w:val="FFFFFF"/>
                                <w:sz w:val="16"/>
                                <w:szCs w:val="16"/>
                              </w:rPr>
                              <w:t xml:space="preserve">High Priority </w:t>
                            </w:r>
                          </w:p>
                        </w:txbxContent>
                      </v:textbox>
                    </v:shape>
                    <v:shape id="Text Box 31" o:spid="_x0000_s1055" type="#_x0000_t202" style="position:absolute;left:3595;top:4512;width:1560;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nwN8QA&#10;AADbAAAADwAAAGRycy9kb3ducmV2LnhtbESPQWvCQBSE74L/YXmCN90koLWpqxRrQdqLWhGPj+xr&#10;Es2+DbtbTfvru4WCx2Hmm2Hmy8404krO15YVpOMEBHFhdc2lgsPH62gGwgdkjY1lUvBNHpaLfm+O&#10;ubY33tF1H0oRS9jnqKAKoc2l9EVFBv3YtsTR+7TOYIjSlVI7vMVy08gsSabSYM1xocKWVhUVl/2X&#10;UZCdj/wymeH7w9t6yxNcnX5celJqOOien0AE6sI9/E9vdOQe4e9L/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J8DfEAAAA2wAAAA8AAAAAAAAAAAAAAAAAmAIAAGRycy9k&#10;b3ducmV2LnhtbFBLBQYAAAAABAAEAPUAAACJAwAAAAA=&#10;" filled="f" fillcolor="#333" stroked="f">
                      <v:textbox>
                        <w:txbxContent>
                          <w:p w:rsidR="001F5AD6" w:rsidRPr="009A526B" w:rsidRDefault="001F5AD6" w:rsidP="001F5AD6">
                            <w:pPr>
                              <w:pStyle w:val="Heading3"/>
                              <w:rPr>
                                <w:sz w:val="16"/>
                                <w:szCs w:val="16"/>
                              </w:rPr>
                            </w:pPr>
                            <w:r w:rsidRPr="009A526B">
                              <w:rPr>
                                <w:sz w:val="16"/>
                                <w:szCs w:val="16"/>
                              </w:rPr>
                              <w:t xml:space="preserve">Index </w:t>
                            </w:r>
                          </w:p>
                          <w:p w:rsidR="001F5AD6" w:rsidRPr="009E7CCB" w:rsidRDefault="001F5AD6" w:rsidP="001F5AD6">
                            <w:pPr>
                              <w:pStyle w:val="BodyText"/>
                              <w:jc w:val="center"/>
                              <w:rPr>
                                <w:sz w:val="16"/>
                                <w:szCs w:val="16"/>
                              </w:rPr>
                            </w:pPr>
                            <w:r w:rsidRPr="009A526B">
                              <w:rPr>
                                <w:b/>
                                <w:sz w:val="16"/>
                                <w:szCs w:val="16"/>
                              </w:rPr>
                              <w:t>Patient</w:t>
                            </w:r>
                          </w:p>
                        </w:txbxContent>
                      </v:textbox>
                    </v:shape>
                  </v:group>
                </v:group>
              </v:group>
            </w:pict>
          </mc:Fallback>
        </mc:AlternateContent>
      </w:r>
    </w:p>
    <w:p w:rsidR="001F5AD6" w:rsidRPr="009F6AA5" w:rsidRDefault="001F5AD6" w:rsidP="001F5AD6">
      <w:pPr>
        <w:pStyle w:val="Header"/>
        <w:tabs>
          <w:tab w:val="clear" w:pos="4320"/>
          <w:tab w:val="clear" w:pos="8640"/>
          <w:tab w:val="left" w:pos="2445"/>
        </w:tabs>
        <w:outlineLvl w:val="0"/>
      </w:pPr>
    </w:p>
    <w:p w:rsidR="001F5AD6" w:rsidRPr="009F6AA5" w:rsidRDefault="001F5AD6" w:rsidP="001F5AD6">
      <w:pPr>
        <w:pStyle w:val="Header"/>
        <w:tabs>
          <w:tab w:val="clear" w:pos="4320"/>
          <w:tab w:val="clear" w:pos="8640"/>
          <w:tab w:val="left" w:pos="2445"/>
        </w:tabs>
        <w:outlineLvl w:val="0"/>
      </w:pPr>
    </w:p>
    <w:p w:rsidR="001F5AD6" w:rsidRPr="009F6AA5" w:rsidRDefault="001F5AD6" w:rsidP="001F5AD6">
      <w:pPr>
        <w:pStyle w:val="Header"/>
        <w:tabs>
          <w:tab w:val="clear" w:pos="4320"/>
          <w:tab w:val="clear" w:pos="8640"/>
          <w:tab w:val="left" w:pos="2445"/>
        </w:tabs>
        <w:outlineLvl w:val="0"/>
      </w:pPr>
    </w:p>
    <w:p w:rsidR="001F5AD6" w:rsidRPr="009F6AA5" w:rsidRDefault="001F5AD6" w:rsidP="001F5AD6">
      <w:pPr>
        <w:pStyle w:val="Header"/>
        <w:tabs>
          <w:tab w:val="clear" w:pos="4320"/>
          <w:tab w:val="clear" w:pos="8640"/>
          <w:tab w:val="left" w:pos="2445"/>
        </w:tabs>
        <w:outlineLvl w:val="0"/>
      </w:pPr>
    </w:p>
    <w:p w:rsidR="001F5AD6" w:rsidRPr="009F6AA5" w:rsidRDefault="001F5AD6" w:rsidP="001F5AD6">
      <w:pPr>
        <w:pStyle w:val="Header"/>
        <w:tabs>
          <w:tab w:val="clear" w:pos="4320"/>
          <w:tab w:val="clear" w:pos="8640"/>
          <w:tab w:val="left" w:pos="2445"/>
        </w:tabs>
        <w:outlineLvl w:val="0"/>
      </w:pPr>
    </w:p>
    <w:p w:rsidR="001F5AD6" w:rsidRPr="009F6AA5" w:rsidRDefault="001F5AD6" w:rsidP="001F5AD6">
      <w:pPr>
        <w:pStyle w:val="Header"/>
        <w:tabs>
          <w:tab w:val="clear" w:pos="4320"/>
          <w:tab w:val="clear" w:pos="8640"/>
          <w:tab w:val="left" w:pos="2445"/>
        </w:tabs>
        <w:outlineLvl w:val="0"/>
      </w:pPr>
    </w:p>
    <w:p w:rsidR="001F5AD6" w:rsidRPr="009F6AA5" w:rsidRDefault="001F5AD6" w:rsidP="001F5AD6">
      <w:pPr>
        <w:pStyle w:val="Header"/>
        <w:tabs>
          <w:tab w:val="clear" w:pos="4320"/>
          <w:tab w:val="clear" w:pos="8640"/>
          <w:tab w:val="left" w:pos="2445"/>
        </w:tabs>
        <w:outlineLvl w:val="0"/>
      </w:pPr>
    </w:p>
    <w:p w:rsidR="001F5AD6" w:rsidRPr="009F6AA5" w:rsidRDefault="001F5AD6" w:rsidP="001F5AD6">
      <w:pPr>
        <w:pStyle w:val="Header"/>
        <w:tabs>
          <w:tab w:val="clear" w:pos="4320"/>
          <w:tab w:val="clear" w:pos="8640"/>
          <w:tab w:val="left" w:pos="2445"/>
        </w:tabs>
        <w:outlineLvl w:val="0"/>
      </w:pPr>
    </w:p>
    <w:p w:rsidR="001F5AD6" w:rsidRPr="009F6AA5" w:rsidRDefault="001F5AD6" w:rsidP="001F5AD6">
      <w:pPr>
        <w:pStyle w:val="Header"/>
        <w:tabs>
          <w:tab w:val="clear" w:pos="4320"/>
          <w:tab w:val="clear" w:pos="8640"/>
          <w:tab w:val="left" w:pos="2445"/>
        </w:tabs>
        <w:outlineLvl w:val="0"/>
      </w:pPr>
    </w:p>
    <w:p w:rsidR="001F5AD6" w:rsidRPr="009F6AA5" w:rsidRDefault="001F5AD6" w:rsidP="001F5AD6">
      <w:pPr>
        <w:pStyle w:val="Header"/>
        <w:tabs>
          <w:tab w:val="clear" w:pos="4320"/>
          <w:tab w:val="clear" w:pos="8640"/>
          <w:tab w:val="left" w:pos="2445"/>
        </w:tabs>
        <w:outlineLvl w:val="0"/>
      </w:pPr>
    </w:p>
    <w:p w:rsidR="001F5AD6" w:rsidRPr="009F6AA5" w:rsidRDefault="001F5AD6" w:rsidP="001F5AD6">
      <w:pPr>
        <w:pStyle w:val="Header"/>
        <w:tabs>
          <w:tab w:val="clear" w:pos="4320"/>
          <w:tab w:val="clear" w:pos="8640"/>
          <w:tab w:val="left" w:pos="2445"/>
        </w:tabs>
        <w:outlineLvl w:val="0"/>
      </w:pPr>
    </w:p>
    <w:p w:rsidR="001F5AD6" w:rsidRPr="009F6AA5" w:rsidRDefault="001F5AD6" w:rsidP="001F5AD6">
      <w:pPr>
        <w:pStyle w:val="Header"/>
        <w:tabs>
          <w:tab w:val="clear" w:pos="4320"/>
          <w:tab w:val="clear" w:pos="8640"/>
          <w:tab w:val="left" w:pos="2445"/>
        </w:tabs>
        <w:outlineLvl w:val="0"/>
      </w:pPr>
    </w:p>
    <w:p w:rsidR="001F5AD6" w:rsidRPr="009F6AA5" w:rsidRDefault="001F5AD6" w:rsidP="001F5AD6">
      <w:pPr>
        <w:pStyle w:val="Header"/>
        <w:tabs>
          <w:tab w:val="clear" w:pos="4320"/>
          <w:tab w:val="clear" w:pos="8640"/>
          <w:tab w:val="left" w:pos="2445"/>
        </w:tabs>
        <w:outlineLvl w:val="0"/>
      </w:pPr>
    </w:p>
    <w:p w:rsidR="001F5AD6" w:rsidRPr="009F6AA5" w:rsidRDefault="001F5AD6" w:rsidP="001F5AD6">
      <w:pPr>
        <w:pStyle w:val="Header"/>
        <w:tabs>
          <w:tab w:val="clear" w:pos="4320"/>
          <w:tab w:val="clear" w:pos="8640"/>
          <w:tab w:val="left" w:pos="2445"/>
        </w:tabs>
        <w:outlineLvl w:val="0"/>
      </w:pPr>
    </w:p>
    <w:p w:rsidR="001F5AD6" w:rsidRPr="009F6AA5" w:rsidRDefault="001F5AD6" w:rsidP="001F5AD6">
      <w:pPr>
        <w:pStyle w:val="Header"/>
        <w:tabs>
          <w:tab w:val="clear" w:pos="4320"/>
          <w:tab w:val="clear" w:pos="8640"/>
          <w:tab w:val="left" w:pos="2445"/>
        </w:tabs>
        <w:outlineLvl w:val="0"/>
      </w:pPr>
    </w:p>
    <w:p w:rsidR="001F5AD6" w:rsidRPr="009F6AA5" w:rsidRDefault="001F5AD6" w:rsidP="001F5AD6">
      <w:pPr>
        <w:pStyle w:val="Heading6"/>
      </w:pPr>
    </w:p>
    <w:p w:rsidR="001F5AD6" w:rsidRPr="009F6AA5" w:rsidRDefault="001F5AD6" w:rsidP="001F5AD6">
      <w:pPr>
        <w:pStyle w:val="Heading6"/>
      </w:pPr>
    </w:p>
    <w:p w:rsidR="001F5AD6" w:rsidRPr="009F6AA5" w:rsidRDefault="001F5AD6" w:rsidP="001F5AD6">
      <w:pPr>
        <w:pStyle w:val="Heading6"/>
      </w:pPr>
    </w:p>
    <w:p w:rsidR="001F5AD6" w:rsidRPr="009F6AA5" w:rsidRDefault="001F5AD6" w:rsidP="001F5AD6">
      <w:pPr>
        <w:pStyle w:val="Heading6"/>
      </w:pPr>
    </w:p>
    <w:p w:rsidR="001F5AD6" w:rsidRPr="009F6AA5" w:rsidRDefault="001F5AD6" w:rsidP="001F5AD6">
      <w:pPr>
        <w:pStyle w:val="Heading6"/>
      </w:pPr>
    </w:p>
    <w:p w:rsidR="001F5AD6" w:rsidRPr="009F6AA5" w:rsidRDefault="001F5AD6" w:rsidP="001F5AD6">
      <w:pPr>
        <w:pStyle w:val="Heading6"/>
      </w:pPr>
    </w:p>
    <w:p w:rsidR="001F5AD6" w:rsidRPr="009F6AA5" w:rsidRDefault="001F5AD6" w:rsidP="001F5AD6">
      <w:pPr>
        <w:pStyle w:val="Heading6"/>
      </w:pPr>
    </w:p>
    <w:p w:rsidR="001F5AD6" w:rsidRPr="009F6AA5" w:rsidRDefault="001F5AD6" w:rsidP="001F5AD6">
      <w:pPr>
        <w:pStyle w:val="Heading6"/>
        <w:jc w:val="left"/>
        <w:rPr>
          <w:sz w:val="24"/>
          <w:u w:val="single"/>
        </w:rPr>
      </w:pPr>
      <w:r w:rsidRPr="009F6AA5">
        <w:rPr>
          <w:sz w:val="24"/>
          <w:u w:val="single"/>
        </w:rPr>
        <w:t>10 Tips on the Concentric Circle Approach</w:t>
      </w:r>
    </w:p>
    <w:p w:rsidR="001F5AD6" w:rsidRPr="009F6AA5" w:rsidRDefault="001F5AD6" w:rsidP="001F5AD6">
      <w:pPr>
        <w:rPr>
          <w:b/>
          <w:bCs/>
          <w:sz w:val="10"/>
          <w:szCs w:val="10"/>
          <w:u w:val="single"/>
        </w:rPr>
      </w:pPr>
    </w:p>
    <w:p w:rsidR="001F5AD6" w:rsidRPr="009F6AA5" w:rsidRDefault="001F5AD6" w:rsidP="001F5AD6">
      <w:pPr>
        <w:numPr>
          <w:ilvl w:val="0"/>
          <w:numId w:val="2"/>
        </w:numPr>
      </w:pPr>
      <w:r w:rsidRPr="009F6AA5">
        <w:t>Start ASAP</w:t>
      </w:r>
    </w:p>
    <w:p w:rsidR="001F5AD6" w:rsidRPr="009F6AA5" w:rsidRDefault="001F5AD6" w:rsidP="001F5AD6">
      <w:pPr>
        <w:numPr>
          <w:ilvl w:val="0"/>
          <w:numId w:val="2"/>
        </w:numPr>
      </w:pPr>
      <w:r w:rsidRPr="009F6AA5">
        <w:t>Work in the field (not just the office)</w:t>
      </w:r>
    </w:p>
    <w:p w:rsidR="001F5AD6" w:rsidRPr="009F6AA5" w:rsidRDefault="001F5AD6" w:rsidP="001F5AD6">
      <w:pPr>
        <w:numPr>
          <w:ilvl w:val="0"/>
          <w:numId w:val="2"/>
        </w:numPr>
      </w:pPr>
      <w:r w:rsidRPr="009F6AA5">
        <w:t>Begin in the center ring and work outward</w:t>
      </w:r>
    </w:p>
    <w:p w:rsidR="001F5AD6" w:rsidRPr="009F6AA5" w:rsidRDefault="001F5AD6" w:rsidP="001F5AD6">
      <w:pPr>
        <w:numPr>
          <w:ilvl w:val="0"/>
          <w:numId w:val="2"/>
        </w:numPr>
      </w:pPr>
      <w:r w:rsidRPr="009F6AA5">
        <w:t>Proceed simultaneously on all three fronts</w:t>
      </w:r>
    </w:p>
    <w:p w:rsidR="001F5AD6" w:rsidRPr="009F6AA5" w:rsidRDefault="001F5AD6" w:rsidP="001F5AD6">
      <w:pPr>
        <w:numPr>
          <w:ilvl w:val="0"/>
          <w:numId w:val="2"/>
        </w:numPr>
      </w:pPr>
      <w:r w:rsidRPr="009F6AA5">
        <w:t>Don’t be pressured easily to expand your circles; keep control.  We know there can be panic when a group or community of people find out about a case of TB being investigated among them</w:t>
      </w:r>
    </w:p>
    <w:p w:rsidR="001F5AD6" w:rsidRPr="009F6AA5" w:rsidRDefault="001F5AD6" w:rsidP="001F5AD6">
      <w:pPr>
        <w:numPr>
          <w:ilvl w:val="0"/>
          <w:numId w:val="2"/>
        </w:numPr>
      </w:pPr>
      <w:r w:rsidRPr="009F6AA5">
        <w:t>Don’t forget that there are circles in time as well as space</w:t>
      </w:r>
    </w:p>
    <w:p w:rsidR="001F5AD6" w:rsidRPr="009F6AA5" w:rsidRDefault="001F5AD6" w:rsidP="001F5AD6">
      <w:pPr>
        <w:numPr>
          <w:ilvl w:val="0"/>
          <w:numId w:val="2"/>
        </w:numPr>
      </w:pPr>
      <w:r w:rsidRPr="009F6AA5">
        <w:t>Evaluate your data every step of the way.  What are they telling you about the source case?  What needs to be done next?</w:t>
      </w:r>
    </w:p>
    <w:p w:rsidR="001F5AD6" w:rsidRPr="009F6AA5" w:rsidRDefault="001F5AD6" w:rsidP="001F5AD6">
      <w:pPr>
        <w:numPr>
          <w:ilvl w:val="0"/>
          <w:numId w:val="2"/>
        </w:numPr>
      </w:pPr>
      <w:r w:rsidRPr="009F6AA5">
        <w:t>If stymied, let people know you must and will proceed with or without them.</w:t>
      </w:r>
    </w:p>
    <w:p w:rsidR="001F5AD6" w:rsidRPr="009F6AA5" w:rsidRDefault="001F5AD6" w:rsidP="001F5AD6">
      <w:pPr>
        <w:numPr>
          <w:ilvl w:val="0"/>
          <w:numId w:val="2"/>
        </w:numPr>
      </w:pPr>
      <w:r w:rsidRPr="009F6AA5">
        <w:lastRenderedPageBreak/>
        <w:t>Call for reinforcement if necessary</w:t>
      </w:r>
    </w:p>
    <w:p w:rsidR="001F5AD6" w:rsidRPr="009F6AA5" w:rsidRDefault="001F5AD6" w:rsidP="001F5AD6">
      <w:pPr>
        <w:numPr>
          <w:ilvl w:val="0"/>
          <w:numId w:val="2"/>
        </w:numPr>
        <w:ind w:hanging="450"/>
      </w:pPr>
      <w:r w:rsidRPr="009F6AA5">
        <w:t>Don’t forget the follow-up TST or BAMT at 8 to 10 weeks.  Some contacts will not have converted until then.</w:t>
      </w:r>
    </w:p>
    <w:p w:rsidR="001F5AD6" w:rsidRPr="009F6AA5" w:rsidRDefault="001F5AD6" w:rsidP="001F5AD6">
      <w:pPr>
        <w:rPr>
          <w:sz w:val="10"/>
          <w:szCs w:val="10"/>
        </w:rPr>
      </w:pPr>
    </w:p>
    <w:p w:rsidR="001F5AD6" w:rsidRPr="009F6AA5" w:rsidRDefault="001F5AD6" w:rsidP="001F5AD6">
      <w:r w:rsidRPr="009F6AA5">
        <w:rPr>
          <w:b/>
        </w:rPr>
        <w:t xml:space="preserve">Remember:  </w:t>
      </w:r>
      <w:r w:rsidRPr="009F6AA5">
        <w:t>Because priority assignments are practical approximations derived from imperfect information, priority classifications should be reconsidered throughout the investigation as findings are analyzed.</w:t>
      </w:r>
    </w:p>
    <w:p w:rsidR="001F5AD6" w:rsidRPr="009F6AA5" w:rsidRDefault="001F5AD6" w:rsidP="001F5AD6"/>
    <w:p w:rsidR="001F5AD6" w:rsidRPr="00BE457C" w:rsidRDefault="001F5AD6" w:rsidP="001F5AD6">
      <w:pPr>
        <w:rPr>
          <w:i/>
          <w:iCs/>
          <w:sz w:val="20"/>
        </w:rPr>
      </w:pPr>
      <w:r w:rsidRPr="009F6AA5">
        <w:rPr>
          <w:i/>
          <w:iCs/>
          <w:sz w:val="20"/>
        </w:rPr>
        <w:t>See:  Contact Investigation for Tuberculosis; CDC Self-Study Module #6, p 91.</w:t>
      </w:r>
    </w:p>
    <w:sectPr w:rsidR="001F5AD6" w:rsidRPr="00BE457C" w:rsidSect="009F6AA5">
      <w:pgSz w:w="15840" w:h="12240" w:orient="landscape" w:code="1"/>
      <w:pgMar w:top="720" w:right="994" w:bottom="1440" w:left="1440" w:header="576"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0C7" w:rsidRDefault="006550C7" w:rsidP="009F6AA5">
      <w:r>
        <w:separator/>
      </w:r>
    </w:p>
  </w:endnote>
  <w:endnote w:type="continuationSeparator" w:id="0">
    <w:p w:rsidR="006550C7" w:rsidRDefault="006550C7" w:rsidP="009F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AA5" w:rsidRDefault="009F6AA5">
    <w:pPr>
      <w:pStyle w:val="Footer"/>
    </w:pPr>
    <w:r>
      <w:tab/>
    </w:r>
    <w:r>
      <w:tab/>
      <w:t>TB-28 (7/2016)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0C7" w:rsidRDefault="006550C7" w:rsidP="009F6AA5">
      <w:r>
        <w:separator/>
      </w:r>
    </w:p>
  </w:footnote>
  <w:footnote w:type="continuationSeparator" w:id="0">
    <w:p w:rsidR="006550C7" w:rsidRDefault="006550C7" w:rsidP="009F6A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4105D"/>
    <w:multiLevelType w:val="hybridMultilevel"/>
    <w:tmpl w:val="D7D2409A"/>
    <w:lvl w:ilvl="0" w:tplc="0AAE1AF8">
      <w:start w:val="3"/>
      <w:numFmt w:val="decimal"/>
      <w:lvlText w:val="%1."/>
      <w:lvlJc w:val="left"/>
      <w:pPr>
        <w:tabs>
          <w:tab w:val="num" w:pos="864"/>
        </w:tabs>
        <w:ind w:left="864" w:hanging="720"/>
      </w:pPr>
      <w:rPr>
        <w:rFonts w:cs="Times New Roman" w:hint="default"/>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
    <w:nsid w:val="12017716"/>
    <w:multiLevelType w:val="hybridMultilevel"/>
    <w:tmpl w:val="8A009988"/>
    <w:lvl w:ilvl="0" w:tplc="04090005">
      <w:start w:val="1"/>
      <w:numFmt w:val="bullet"/>
      <w:lvlText w:val=""/>
      <w:lvlJc w:val="left"/>
      <w:pPr>
        <w:tabs>
          <w:tab w:val="num" w:pos="1101"/>
        </w:tabs>
        <w:ind w:left="1101" w:hanging="360"/>
      </w:pPr>
      <w:rPr>
        <w:rFonts w:ascii="Wingdings" w:hAnsi="Wingdings" w:hint="default"/>
      </w:rPr>
    </w:lvl>
    <w:lvl w:ilvl="1" w:tplc="604245DE">
      <w:start w:val="1"/>
      <w:numFmt w:val="decimal"/>
      <w:lvlText w:val="%2)"/>
      <w:lvlJc w:val="left"/>
      <w:pPr>
        <w:tabs>
          <w:tab w:val="num" w:pos="1173"/>
        </w:tabs>
        <w:ind w:left="1173" w:hanging="360"/>
      </w:pPr>
      <w:rPr>
        <w:rFonts w:cs="Times New Roman" w:hint="default"/>
      </w:rPr>
    </w:lvl>
    <w:lvl w:ilvl="2" w:tplc="0409001B" w:tentative="1">
      <w:start w:val="1"/>
      <w:numFmt w:val="lowerRoman"/>
      <w:lvlText w:val="%3."/>
      <w:lvlJc w:val="right"/>
      <w:pPr>
        <w:tabs>
          <w:tab w:val="num" w:pos="1893"/>
        </w:tabs>
        <w:ind w:left="1893" w:hanging="180"/>
      </w:pPr>
      <w:rPr>
        <w:rFonts w:cs="Times New Roman"/>
      </w:rPr>
    </w:lvl>
    <w:lvl w:ilvl="3" w:tplc="0409000F" w:tentative="1">
      <w:start w:val="1"/>
      <w:numFmt w:val="decimal"/>
      <w:lvlText w:val="%4."/>
      <w:lvlJc w:val="left"/>
      <w:pPr>
        <w:tabs>
          <w:tab w:val="num" w:pos="2613"/>
        </w:tabs>
        <w:ind w:left="2613" w:hanging="360"/>
      </w:pPr>
      <w:rPr>
        <w:rFonts w:cs="Times New Roman"/>
      </w:rPr>
    </w:lvl>
    <w:lvl w:ilvl="4" w:tplc="04090019" w:tentative="1">
      <w:start w:val="1"/>
      <w:numFmt w:val="lowerLetter"/>
      <w:lvlText w:val="%5."/>
      <w:lvlJc w:val="left"/>
      <w:pPr>
        <w:tabs>
          <w:tab w:val="num" w:pos="3333"/>
        </w:tabs>
        <w:ind w:left="3333" w:hanging="360"/>
      </w:pPr>
      <w:rPr>
        <w:rFonts w:cs="Times New Roman"/>
      </w:rPr>
    </w:lvl>
    <w:lvl w:ilvl="5" w:tplc="0409001B" w:tentative="1">
      <w:start w:val="1"/>
      <w:numFmt w:val="lowerRoman"/>
      <w:lvlText w:val="%6."/>
      <w:lvlJc w:val="right"/>
      <w:pPr>
        <w:tabs>
          <w:tab w:val="num" w:pos="4053"/>
        </w:tabs>
        <w:ind w:left="4053" w:hanging="180"/>
      </w:pPr>
      <w:rPr>
        <w:rFonts w:cs="Times New Roman"/>
      </w:rPr>
    </w:lvl>
    <w:lvl w:ilvl="6" w:tplc="0409000F" w:tentative="1">
      <w:start w:val="1"/>
      <w:numFmt w:val="decimal"/>
      <w:lvlText w:val="%7."/>
      <w:lvlJc w:val="left"/>
      <w:pPr>
        <w:tabs>
          <w:tab w:val="num" w:pos="4773"/>
        </w:tabs>
        <w:ind w:left="4773" w:hanging="360"/>
      </w:pPr>
      <w:rPr>
        <w:rFonts w:cs="Times New Roman"/>
      </w:rPr>
    </w:lvl>
    <w:lvl w:ilvl="7" w:tplc="04090019" w:tentative="1">
      <w:start w:val="1"/>
      <w:numFmt w:val="lowerLetter"/>
      <w:lvlText w:val="%8."/>
      <w:lvlJc w:val="left"/>
      <w:pPr>
        <w:tabs>
          <w:tab w:val="num" w:pos="5493"/>
        </w:tabs>
        <w:ind w:left="5493" w:hanging="360"/>
      </w:pPr>
      <w:rPr>
        <w:rFonts w:cs="Times New Roman"/>
      </w:rPr>
    </w:lvl>
    <w:lvl w:ilvl="8" w:tplc="0409001B" w:tentative="1">
      <w:start w:val="1"/>
      <w:numFmt w:val="lowerRoman"/>
      <w:lvlText w:val="%9."/>
      <w:lvlJc w:val="right"/>
      <w:pPr>
        <w:tabs>
          <w:tab w:val="num" w:pos="6213"/>
        </w:tabs>
        <w:ind w:left="6213" w:hanging="180"/>
      </w:pPr>
      <w:rPr>
        <w:rFonts w:cs="Times New Roman"/>
      </w:rPr>
    </w:lvl>
  </w:abstractNum>
  <w:abstractNum w:abstractNumId="2">
    <w:nsid w:val="1499739F"/>
    <w:multiLevelType w:val="hybridMultilevel"/>
    <w:tmpl w:val="EF008CF6"/>
    <w:lvl w:ilvl="0" w:tplc="0AAE1AF8">
      <w:start w:val="3"/>
      <w:numFmt w:val="decimal"/>
      <w:lvlText w:val="%1."/>
      <w:lvlJc w:val="left"/>
      <w:pPr>
        <w:tabs>
          <w:tab w:val="num" w:pos="1800"/>
        </w:tabs>
        <w:ind w:left="1800" w:hanging="720"/>
      </w:pPr>
      <w:rPr>
        <w:rFonts w:cs="Times New Roman" w:hint="default"/>
      </w:rPr>
    </w:lvl>
    <w:lvl w:ilvl="1" w:tplc="7A3A717C">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9FE2AAC"/>
    <w:multiLevelType w:val="hybridMultilevel"/>
    <w:tmpl w:val="69963772"/>
    <w:lvl w:ilvl="0" w:tplc="C9CC176E">
      <w:start w:val="3"/>
      <w:numFmt w:val="lowerLetter"/>
      <w:lvlText w:val="%1."/>
      <w:lvlJc w:val="left"/>
      <w:pPr>
        <w:tabs>
          <w:tab w:val="num" w:pos="1440"/>
        </w:tabs>
        <w:ind w:left="1440" w:hanging="360"/>
      </w:pPr>
      <w:rPr>
        <w:rFonts w:cs="Times New Roman" w:hint="default"/>
      </w:rPr>
    </w:lvl>
    <w:lvl w:ilvl="1" w:tplc="7D629468">
      <w:start w:val="1"/>
      <w:numFmt w:val="decimal"/>
      <w:lvlText w:val="%2."/>
      <w:lvlJc w:val="left"/>
      <w:pPr>
        <w:tabs>
          <w:tab w:val="num" w:pos="1728"/>
        </w:tabs>
        <w:ind w:left="1728" w:hanging="288"/>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C445FBA"/>
    <w:multiLevelType w:val="hybridMultilevel"/>
    <w:tmpl w:val="31923B08"/>
    <w:lvl w:ilvl="0" w:tplc="04090005">
      <w:start w:val="1"/>
      <w:numFmt w:val="bullet"/>
      <w:lvlText w:val=""/>
      <w:lvlJc w:val="left"/>
      <w:pPr>
        <w:tabs>
          <w:tab w:val="num" w:pos="1728"/>
        </w:tabs>
        <w:ind w:left="1728" w:hanging="360"/>
      </w:pPr>
      <w:rPr>
        <w:rFonts w:ascii="Wingdings" w:hAnsi="Wingdings" w:hint="default"/>
      </w:rPr>
    </w:lvl>
    <w:lvl w:ilvl="1" w:tplc="04090003" w:tentative="1">
      <w:start w:val="1"/>
      <w:numFmt w:val="bullet"/>
      <w:lvlText w:val="o"/>
      <w:lvlJc w:val="left"/>
      <w:pPr>
        <w:tabs>
          <w:tab w:val="num" w:pos="2448"/>
        </w:tabs>
        <w:ind w:left="2448" w:hanging="360"/>
      </w:pPr>
      <w:rPr>
        <w:rFonts w:ascii="Courier New" w:hAnsi="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5">
    <w:nsid w:val="350531B7"/>
    <w:multiLevelType w:val="hybridMultilevel"/>
    <w:tmpl w:val="0D2C99CE"/>
    <w:lvl w:ilvl="0" w:tplc="C62285AA">
      <w:start w:val="1"/>
      <w:numFmt w:val="bullet"/>
      <w:lvlText w:val=""/>
      <w:lvlJc w:val="left"/>
      <w:pPr>
        <w:tabs>
          <w:tab w:val="num" w:pos="504"/>
        </w:tabs>
        <w:ind w:left="504"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2576D4"/>
    <w:multiLevelType w:val="hybridMultilevel"/>
    <w:tmpl w:val="B35A3AB6"/>
    <w:lvl w:ilvl="0" w:tplc="D1809FB6">
      <w:start w:val="1"/>
      <w:numFmt w:val="lowerLetter"/>
      <w:lvlText w:val="%1."/>
      <w:lvlJc w:val="left"/>
      <w:pPr>
        <w:tabs>
          <w:tab w:val="num" w:pos="1008"/>
        </w:tabs>
        <w:ind w:left="1296" w:hanging="288"/>
      </w:pPr>
      <w:rPr>
        <w:rFonts w:cs="Times New Roman" w:hint="default"/>
      </w:rPr>
    </w:lvl>
    <w:lvl w:ilvl="1" w:tplc="04090005">
      <w:start w:val="1"/>
      <w:numFmt w:val="bullet"/>
      <w:lvlText w:val=""/>
      <w:lvlJc w:val="left"/>
      <w:pPr>
        <w:tabs>
          <w:tab w:val="num" w:pos="1101"/>
        </w:tabs>
        <w:ind w:left="1101"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19D6CA8"/>
    <w:multiLevelType w:val="hybridMultilevel"/>
    <w:tmpl w:val="6D2240D8"/>
    <w:lvl w:ilvl="0" w:tplc="25B0597A">
      <w:start w:val="1"/>
      <w:numFmt w:val="decimal"/>
      <w:lvlText w:val="%1."/>
      <w:lvlJc w:val="left"/>
      <w:pPr>
        <w:tabs>
          <w:tab w:val="num" w:pos="360"/>
        </w:tabs>
        <w:ind w:left="360" w:hanging="360"/>
      </w:pPr>
      <w:rPr>
        <w:rFonts w:cs="Times New Roman"/>
        <w:b/>
      </w:rPr>
    </w:lvl>
    <w:lvl w:ilvl="1" w:tplc="04090005">
      <w:start w:val="1"/>
      <w:numFmt w:val="bullet"/>
      <w:lvlText w:val=""/>
      <w:lvlJc w:val="left"/>
      <w:pPr>
        <w:tabs>
          <w:tab w:val="num" w:pos="1080"/>
        </w:tabs>
        <w:ind w:left="1080" w:hanging="360"/>
      </w:pPr>
      <w:rPr>
        <w:rFonts w:ascii="Wingdings" w:hAnsi="Wingdings" w:hint="default"/>
      </w:rPr>
    </w:lvl>
    <w:lvl w:ilvl="2" w:tplc="DA2EC7A2">
      <w:start w:val="1"/>
      <w:numFmt w:val="lowerLetter"/>
      <w:lvlText w:val="%3."/>
      <w:lvlJc w:val="left"/>
      <w:pPr>
        <w:tabs>
          <w:tab w:val="num" w:pos="528"/>
        </w:tabs>
        <w:ind w:left="816" w:hanging="288"/>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732E0F67"/>
    <w:multiLevelType w:val="hybridMultilevel"/>
    <w:tmpl w:val="343C452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4F81020"/>
    <w:multiLevelType w:val="hybridMultilevel"/>
    <w:tmpl w:val="BD3E7796"/>
    <w:lvl w:ilvl="0" w:tplc="631E0840">
      <w:start w:val="2"/>
      <w:numFmt w:val="lowerLetter"/>
      <w:lvlText w:val="%1."/>
      <w:lvlJc w:val="left"/>
      <w:pPr>
        <w:tabs>
          <w:tab w:val="num" w:pos="1008"/>
        </w:tabs>
        <w:ind w:left="1296" w:hanging="288"/>
      </w:pPr>
      <w:rPr>
        <w:rFonts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8"/>
  </w:num>
  <w:num w:numId="3">
    <w:abstractNumId w:val="7"/>
  </w:num>
  <w:num w:numId="4">
    <w:abstractNumId w:val="9"/>
  </w:num>
  <w:num w:numId="5">
    <w:abstractNumId w:val="4"/>
  </w:num>
  <w:num w:numId="6">
    <w:abstractNumId w:val="2"/>
  </w:num>
  <w:num w:numId="7">
    <w:abstractNumId w:val="3"/>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D6"/>
    <w:rsid w:val="001F5AD6"/>
    <w:rsid w:val="002D0D6F"/>
    <w:rsid w:val="006550C7"/>
    <w:rsid w:val="009F6AA5"/>
    <w:rsid w:val="00D36CD0"/>
    <w:rsid w:val="00E3547C"/>
    <w:rsid w:val="00FC5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AD6"/>
    <w:pPr>
      <w:spacing w:after="0" w:line="240" w:lineRule="auto"/>
    </w:pPr>
    <w:rPr>
      <w:rFonts w:ascii="Times New Roman" w:eastAsia="Times New Roman" w:hAnsi="Times New Roman" w:cs="Times New Roman"/>
      <w:color w:val="000000"/>
      <w:sz w:val="24"/>
      <w:szCs w:val="20"/>
    </w:rPr>
  </w:style>
  <w:style w:type="paragraph" w:styleId="Heading2">
    <w:name w:val="heading 2"/>
    <w:basedOn w:val="Normal"/>
    <w:next w:val="Normal"/>
    <w:link w:val="Heading2Char"/>
    <w:uiPriority w:val="9"/>
    <w:qFormat/>
    <w:rsid w:val="001F5AD6"/>
    <w:pPr>
      <w:keepNext/>
      <w:outlineLvl w:val="1"/>
    </w:pPr>
    <w:rPr>
      <w:u w:val="single"/>
    </w:rPr>
  </w:style>
  <w:style w:type="paragraph" w:styleId="Heading3">
    <w:name w:val="heading 3"/>
    <w:basedOn w:val="Normal"/>
    <w:next w:val="Normal"/>
    <w:link w:val="Heading3Char"/>
    <w:uiPriority w:val="9"/>
    <w:qFormat/>
    <w:rsid w:val="001F5AD6"/>
    <w:pPr>
      <w:keepNext/>
      <w:jc w:val="center"/>
      <w:outlineLvl w:val="2"/>
    </w:pPr>
    <w:rPr>
      <w:b/>
      <w:bCs/>
    </w:rPr>
  </w:style>
  <w:style w:type="paragraph" w:styleId="Heading5">
    <w:name w:val="heading 5"/>
    <w:basedOn w:val="Normal"/>
    <w:next w:val="Normal"/>
    <w:link w:val="Heading5Char"/>
    <w:uiPriority w:val="9"/>
    <w:qFormat/>
    <w:rsid w:val="001F5AD6"/>
    <w:pPr>
      <w:keepNext/>
      <w:jc w:val="center"/>
      <w:outlineLvl w:val="4"/>
    </w:pPr>
    <w:rPr>
      <w:u w:val="single"/>
    </w:rPr>
  </w:style>
  <w:style w:type="paragraph" w:styleId="Heading6">
    <w:name w:val="heading 6"/>
    <w:basedOn w:val="Normal"/>
    <w:next w:val="Normal"/>
    <w:link w:val="Heading6Char"/>
    <w:uiPriority w:val="9"/>
    <w:qFormat/>
    <w:rsid w:val="001F5AD6"/>
    <w:pPr>
      <w:keepNext/>
      <w:jc w:val="center"/>
      <w:outlineLvl w:val="5"/>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5AD6"/>
    <w:rPr>
      <w:rFonts w:ascii="Times New Roman" w:eastAsia="Times New Roman" w:hAnsi="Times New Roman" w:cs="Times New Roman"/>
      <w:color w:val="000000"/>
      <w:sz w:val="24"/>
      <w:szCs w:val="20"/>
      <w:u w:val="single"/>
    </w:rPr>
  </w:style>
  <w:style w:type="character" w:customStyle="1" w:styleId="Heading3Char">
    <w:name w:val="Heading 3 Char"/>
    <w:basedOn w:val="DefaultParagraphFont"/>
    <w:link w:val="Heading3"/>
    <w:uiPriority w:val="9"/>
    <w:rsid w:val="001F5AD6"/>
    <w:rPr>
      <w:rFonts w:ascii="Times New Roman" w:eastAsia="Times New Roman" w:hAnsi="Times New Roman" w:cs="Times New Roman"/>
      <w:b/>
      <w:bCs/>
      <w:color w:val="000000"/>
      <w:sz w:val="24"/>
      <w:szCs w:val="20"/>
    </w:rPr>
  </w:style>
  <w:style w:type="character" w:customStyle="1" w:styleId="Heading5Char">
    <w:name w:val="Heading 5 Char"/>
    <w:basedOn w:val="DefaultParagraphFont"/>
    <w:link w:val="Heading5"/>
    <w:uiPriority w:val="9"/>
    <w:rsid w:val="001F5AD6"/>
    <w:rPr>
      <w:rFonts w:ascii="Times New Roman" w:eastAsia="Times New Roman" w:hAnsi="Times New Roman" w:cs="Times New Roman"/>
      <w:color w:val="000000"/>
      <w:sz w:val="24"/>
      <w:szCs w:val="20"/>
      <w:u w:val="single"/>
    </w:rPr>
  </w:style>
  <w:style w:type="character" w:customStyle="1" w:styleId="Heading6Char">
    <w:name w:val="Heading 6 Char"/>
    <w:basedOn w:val="DefaultParagraphFont"/>
    <w:link w:val="Heading6"/>
    <w:uiPriority w:val="9"/>
    <w:rsid w:val="001F5AD6"/>
    <w:rPr>
      <w:rFonts w:ascii="Times New Roman" w:eastAsia="Times New Roman" w:hAnsi="Times New Roman" w:cs="Times New Roman"/>
      <w:b/>
      <w:bCs/>
      <w:color w:val="000000"/>
      <w:sz w:val="30"/>
      <w:szCs w:val="20"/>
    </w:rPr>
  </w:style>
  <w:style w:type="paragraph" w:styleId="Header">
    <w:name w:val="header"/>
    <w:basedOn w:val="Normal"/>
    <w:link w:val="HeaderChar"/>
    <w:uiPriority w:val="99"/>
    <w:rsid w:val="001F5AD6"/>
    <w:pPr>
      <w:tabs>
        <w:tab w:val="center" w:pos="4320"/>
        <w:tab w:val="right" w:pos="8640"/>
      </w:tabs>
    </w:pPr>
    <w:rPr>
      <w:bCs/>
      <w:sz w:val="22"/>
    </w:rPr>
  </w:style>
  <w:style w:type="character" w:customStyle="1" w:styleId="HeaderChar">
    <w:name w:val="Header Char"/>
    <w:basedOn w:val="DefaultParagraphFont"/>
    <w:link w:val="Header"/>
    <w:uiPriority w:val="99"/>
    <w:rsid w:val="001F5AD6"/>
    <w:rPr>
      <w:rFonts w:ascii="Times New Roman" w:eastAsia="Times New Roman" w:hAnsi="Times New Roman" w:cs="Times New Roman"/>
      <w:bCs/>
      <w:color w:val="000000"/>
      <w:szCs w:val="20"/>
    </w:rPr>
  </w:style>
  <w:style w:type="paragraph" w:styleId="BodyText">
    <w:name w:val="Body Text"/>
    <w:basedOn w:val="Normal"/>
    <w:link w:val="BodyTextChar"/>
    <w:uiPriority w:val="99"/>
    <w:rsid w:val="001F5AD6"/>
    <w:rPr>
      <w:sz w:val="18"/>
    </w:rPr>
  </w:style>
  <w:style w:type="character" w:customStyle="1" w:styleId="BodyTextChar">
    <w:name w:val="Body Text Char"/>
    <w:basedOn w:val="DefaultParagraphFont"/>
    <w:link w:val="BodyText"/>
    <w:uiPriority w:val="99"/>
    <w:rsid w:val="001F5AD6"/>
    <w:rPr>
      <w:rFonts w:ascii="Times New Roman" w:eastAsia="Times New Roman" w:hAnsi="Times New Roman" w:cs="Times New Roman"/>
      <w:color w:val="000000"/>
      <w:sz w:val="18"/>
      <w:szCs w:val="20"/>
    </w:rPr>
  </w:style>
  <w:style w:type="character" w:styleId="CommentReference">
    <w:name w:val="annotation reference"/>
    <w:rsid w:val="001F5AD6"/>
    <w:rPr>
      <w:sz w:val="16"/>
      <w:szCs w:val="16"/>
    </w:rPr>
  </w:style>
  <w:style w:type="paragraph" w:styleId="CommentText">
    <w:name w:val="annotation text"/>
    <w:basedOn w:val="Normal"/>
    <w:link w:val="CommentTextChar"/>
    <w:rsid w:val="001F5AD6"/>
    <w:rPr>
      <w:sz w:val="20"/>
    </w:rPr>
  </w:style>
  <w:style w:type="character" w:customStyle="1" w:styleId="CommentTextChar">
    <w:name w:val="Comment Text Char"/>
    <w:basedOn w:val="DefaultParagraphFont"/>
    <w:link w:val="CommentText"/>
    <w:rsid w:val="001F5AD6"/>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1F5AD6"/>
    <w:rPr>
      <w:rFonts w:ascii="Tahoma" w:hAnsi="Tahoma" w:cs="Tahoma"/>
      <w:sz w:val="16"/>
      <w:szCs w:val="16"/>
    </w:rPr>
  </w:style>
  <w:style w:type="character" w:customStyle="1" w:styleId="BalloonTextChar">
    <w:name w:val="Balloon Text Char"/>
    <w:basedOn w:val="DefaultParagraphFont"/>
    <w:link w:val="BalloonText"/>
    <w:uiPriority w:val="99"/>
    <w:semiHidden/>
    <w:rsid w:val="001F5AD6"/>
    <w:rPr>
      <w:rFonts w:ascii="Tahoma" w:eastAsia="Times New Roman" w:hAnsi="Tahoma" w:cs="Tahoma"/>
      <w:color w:val="000000"/>
      <w:sz w:val="16"/>
      <w:szCs w:val="16"/>
    </w:rPr>
  </w:style>
  <w:style w:type="paragraph" w:styleId="Footer">
    <w:name w:val="footer"/>
    <w:basedOn w:val="Normal"/>
    <w:link w:val="FooterChar"/>
    <w:uiPriority w:val="99"/>
    <w:unhideWhenUsed/>
    <w:rsid w:val="009F6AA5"/>
    <w:pPr>
      <w:tabs>
        <w:tab w:val="center" w:pos="4680"/>
        <w:tab w:val="right" w:pos="9360"/>
      </w:tabs>
    </w:pPr>
  </w:style>
  <w:style w:type="character" w:customStyle="1" w:styleId="FooterChar">
    <w:name w:val="Footer Char"/>
    <w:basedOn w:val="DefaultParagraphFont"/>
    <w:link w:val="Footer"/>
    <w:uiPriority w:val="99"/>
    <w:rsid w:val="009F6AA5"/>
    <w:rPr>
      <w:rFonts w:ascii="Times New Roman" w:eastAsia="Times New Roman"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AD6"/>
    <w:pPr>
      <w:spacing w:after="0" w:line="240" w:lineRule="auto"/>
    </w:pPr>
    <w:rPr>
      <w:rFonts w:ascii="Times New Roman" w:eastAsia="Times New Roman" w:hAnsi="Times New Roman" w:cs="Times New Roman"/>
      <w:color w:val="000000"/>
      <w:sz w:val="24"/>
      <w:szCs w:val="20"/>
    </w:rPr>
  </w:style>
  <w:style w:type="paragraph" w:styleId="Heading2">
    <w:name w:val="heading 2"/>
    <w:basedOn w:val="Normal"/>
    <w:next w:val="Normal"/>
    <w:link w:val="Heading2Char"/>
    <w:uiPriority w:val="9"/>
    <w:qFormat/>
    <w:rsid w:val="001F5AD6"/>
    <w:pPr>
      <w:keepNext/>
      <w:outlineLvl w:val="1"/>
    </w:pPr>
    <w:rPr>
      <w:u w:val="single"/>
    </w:rPr>
  </w:style>
  <w:style w:type="paragraph" w:styleId="Heading3">
    <w:name w:val="heading 3"/>
    <w:basedOn w:val="Normal"/>
    <w:next w:val="Normal"/>
    <w:link w:val="Heading3Char"/>
    <w:uiPriority w:val="9"/>
    <w:qFormat/>
    <w:rsid w:val="001F5AD6"/>
    <w:pPr>
      <w:keepNext/>
      <w:jc w:val="center"/>
      <w:outlineLvl w:val="2"/>
    </w:pPr>
    <w:rPr>
      <w:b/>
      <w:bCs/>
    </w:rPr>
  </w:style>
  <w:style w:type="paragraph" w:styleId="Heading5">
    <w:name w:val="heading 5"/>
    <w:basedOn w:val="Normal"/>
    <w:next w:val="Normal"/>
    <w:link w:val="Heading5Char"/>
    <w:uiPriority w:val="9"/>
    <w:qFormat/>
    <w:rsid w:val="001F5AD6"/>
    <w:pPr>
      <w:keepNext/>
      <w:jc w:val="center"/>
      <w:outlineLvl w:val="4"/>
    </w:pPr>
    <w:rPr>
      <w:u w:val="single"/>
    </w:rPr>
  </w:style>
  <w:style w:type="paragraph" w:styleId="Heading6">
    <w:name w:val="heading 6"/>
    <w:basedOn w:val="Normal"/>
    <w:next w:val="Normal"/>
    <w:link w:val="Heading6Char"/>
    <w:uiPriority w:val="9"/>
    <w:qFormat/>
    <w:rsid w:val="001F5AD6"/>
    <w:pPr>
      <w:keepNext/>
      <w:jc w:val="center"/>
      <w:outlineLvl w:val="5"/>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5AD6"/>
    <w:rPr>
      <w:rFonts w:ascii="Times New Roman" w:eastAsia="Times New Roman" w:hAnsi="Times New Roman" w:cs="Times New Roman"/>
      <w:color w:val="000000"/>
      <w:sz w:val="24"/>
      <w:szCs w:val="20"/>
      <w:u w:val="single"/>
    </w:rPr>
  </w:style>
  <w:style w:type="character" w:customStyle="1" w:styleId="Heading3Char">
    <w:name w:val="Heading 3 Char"/>
    <w:basedOn w:val="DefaultParagraphFont"/>
    <w:link w:val="Heading3"/>
    <w:uiPriority w:val="9"/>
    <w:rsid w:val="001F5AD6"/>
    <w:rPr>
      <w:rFonts w:ascii="Times New Roman" w:eastAsia="Times New Roman" w:hAnsi="Times New Roman" w:cs="Times New Roman"/>
      <w:b/>
      <w:bCs/>
      <w:color w:val="000000"/>
      <w:sz w:val="24"/>
      <w:szCs w:val="20"/>
    </w:rPr>
  </w:style>
  <w:style w:type="character" w:customStyle="1" w:styleId="Heading5Char">
    <w:name w:val="Heading 5 Char"/>
    <w:basedOn w:val="DefaultParagraphFont"/>
    <w:link w:val="Heading5"/>
    <w:uiPriority w:val="9"/>
    <w:rsid w:val="001F5AD6"/>
    <w:rPr>
      <w:rFonts w:ascii="Times New Roman" w:eastAsia="Times New Roman" w:hAnsi="Times New Roman" w:cs="Times New Roman"/>
      <w:color w:val="000000"/>
      <w:sz w:val="24"/>
      <w:szCs w:val="20"/>
      <w:u w:val="single"/>
    </w:rPr>
  </w:style>
  <w:style w:type="character" w:customStyle="1" w:styleId="Heading6Char">
    <w:name w:val="Heading 6 Char"/>
    <w:basedOn w:val="DefaultParagraphFont"/>
    <w:link w:val="Heading6"/>
    <w:uiPriority w:val="9"/>
    <w:rsid w:val="001F5AD6"/>
    <w:rPr>
      <w:rFonts w:ascii="Times New Roman" w:eastAsia="Times New Roman" w:hAnsi="Times New Roman" w:cs="Times New Roman"/>
      <w:b/>
      <w:bCs/>
      <w:color w:val="000000"/>
      <w:sz w:val="30"/>
      <w:szCs w:val="20"/>
    </w:rPr>
  </w:style>
  <w:style w:type="paragraph" w:styleId="Header">
    <w:name w:val="header"/>
    <w:basedOn w:val="Normal"/>
    <w:link w:val="HeaderChar"/>
    <w:uiPriority w:val="99"/>
    <w:rsid w:val="001F5AD6"/>
    <w:pPr>
      <w:tabs>
        <w:tab w:val="center" w:pos="4320"/>
        <w:tab w:val="right" w:pos="8640"/>
      </w:tabs>
    </w:pPr>
    <w:rPr>
      <w:bCs/>
      <w:sz w:val="22"/>
    </w:rPr>
  </w:style>
  <w:style w:type="character" w:customStyle="1" w:styleId="HeaderChar">
    <w:name w:val="Header Char"/>
    <w:basedOn w:val="DefaultParagraphFont"/>
    <w:link w:val="Header"/>
    <w:uiPriority w:val="99"/>
    <w:rsid w:val="001F5AD6"/>
    <w:rPr>
      <w:rFonts w:ascii="Times New Roman" w:eastAsia="Times New Roman" w:hAnsi="Times New Roman" w:cs="Times New Roman"/>
      <w:bCs/>
      <w:color w:val="000000"/>
      <w:szCs w:val="20"/>
    </w:rPr>
  </w:style>
  <w:style w:type="paragraph" w:styleId="BodyText">
    <w:name w:val="Body Text"/>
    <w:basedOn w:val="Normal"/>
    <w:link w:val="BodyTextChar"/>
    <w:uiPriority w:val="99"/>
    <w:rsid w:val="001F5AD6"/>
    <w:rPr>
      <w:sz w:val="18"/>
    </w:rPr>
  </w:style>
  <w:style w:type="character" w:customStyle="1" w:styleId="BodyTextChar">
    <w:name w:val="Body Text Char"/>
    <w:basedOn w:val="DefaultParagraphFont"/>
    <w:link w:val="BodyText"/>
    <w:uiPriority w:val="99"/>
    <w:rsid w:val="001F5AD6"/>
    <w:rPr>
      <w:rFonts w:ascii="Times New Roman" w:eastAsia="Times New Roman" w:hAnsi="Times New Roman" w:cs="Times New Roman"/>
      <w:color w:val="000000"/>
      <w:sz w:val="18"/>
      <w:szCs w:val="20"/>
    </w:rPr>
  </w:style>
  <w:style w:type="character" w:styleId="CommentReference">
    <w:name w:val="annotation reference"/>
    <w:rsid w:val="001F5AD6"/>
    <w:rPr>
      <w:sz w:val="16"/>
      <w:szCs w:val="16"/>
    </w:rPr>
  </w:style>
  <w:style w:type="paragraph" w:styleId="CommentText">
    <w:name w:val="annotation text"/>
    <w:basedOn w:val="Normal"/>
    <w:link w:val="CommentTextChar"/>
    <w:rsid w:val="001F5AD6"/>
    <w:rPr>
      <w:sz w:val="20"/>
    </w:rPr>
  </w:style>
  <w:style w:type="character" w:customStyle="1" w:styleId="CommentTextChar">
    <w:name w:val="Comment Text Char"/>
    <w:basedOn w:val="DefaultParagraphFont"/>
    <w:link w:val="CommentText"/>
    <w:rsid w:val="001F5AD6"/>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1F5AD6"/>
    <w:rPr>
      <w:rFonts w:ascii="Tahoma" w:hAnsi="Tahoma" w:cs="Tahoma"/>
      <w:sz w:val="16"/>
      <w:szCs w:val="16"/>
    </w:rPr>
  </w:style>
  <w:style w:type="character" w:customStyle="1" w:styleId="BalloonTextChar">
    <w:name w:val="Balloon Text Char"/>
    <w:basedOn w:val="DefaultParagraphFont"/>
    <w:link w:val="BalloonText"/>
    <w:uiPriority w:val="99"/>
    <w:semiHidden/>
    <w:rsid w:val="001F5AD6"/>
    <w:rPr>
      <w:rFonts w:ascii="Tahoma" w:eastAsia="Times New Roman" w:hAnsi="Tahoma" w:cs="Tahoma"/>
      <w:color w:val="000000"/>
      <w:sz w:val="16"/>
      <w:szCs w:val="16"/>
    </w:rPr>
  </w:style>
  <w:style w:type="paragraph" w:styleId="Footer">
    <w:name w:val="footer"/>
    <w:basedOn w:val="Normal"/>
    <w:link w:val="FooterChar"/>
    <w:uiPriority w:val="99"/>
    <w:unhideWhenUsed/>
    <w:rsid w:val="009F6AA5"/>
    <w:pPr>
      <w:tabs>
        <w:tab w:val="center" w:pos="4680"/>
        <w:tab w:val="right" w:pos="9360"/>
      </w:tabs>
    </w:pPr>
  </w:style>
  <w:style w:type="character" w:customStyle="1" w:styleId="FooterChar">
    <w:name w:val="Footer Char"/>
    <w:basedOn w:val="DefaultParagraphFont"/>
    <w:link w:val="Footer"/>
    <w:uiPriority w:val="99"/>
    <w:rsid w:val="009F6AA5"/>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A3744AC592B640B8707D73CB378076" ma:contentTypeVersion="6" ma:contentTypeDescription="Create a new document." ma:contentTypeScope="" ma:versionID="08b1c5649a9675a27885690bb6ac4a7a">
  <xsd:schema xmlns:xsd="http://www.w3.org/2001/XMLSchema" xmlns:xs="http://www.w3.org/2001/XMLSchema" xmlns:p="http://schemas.microsoft.com/office/2006/metadata/properties" xmlns:ns1="http://schemas.microsoft.com/sharepoint/v3" xmlns:ns2="4466f2a3-f624-42fa-becf-73c6367aacdc" xmlns:ns3="e82f08f1-0813-4298-bae3-41851726d38f" xmlns:ns4="9d98fa39-7fbd-4685-a488-797cac822720" targetNamespace="http://schemas.microsoft.com/office/2006/metadata/properties" ma:root="true" ma:fieldsID="3350081ae68aa4dff1c76f22344fdd5b" ns1:_="" ns2:_="" ns3:_="" ns4:_="">
    <xsd:import namespace="http://schemas.microsoft.com/sharepoint/v3"/>
    <xsd:import namespace="4466f2a3-f624-42fa-becf-73c6367aacdc"/>
    <xsd:import namespace="e82f08f1-0813-4298-bae3-41851726d38f"/>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olDphHcabFormTypes" minOccurs="0"/>
                <xsd:element ref="ns3:chfsDpqiHcabAgenc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6f2a3-f624-42fa-becf-73c6367aacdc" elementFormDefault="qualified">
    <xsd:import namespace="http://schemas.microsoft.com/office/2006/documentManagement/types"/>
    <xsd:import namespace="http://schemas.microsoft.com/office/infopath/2007/PartnerControls"/>
    <xsd:element name="solDphHcabFormTypes" ma:index="10" nillable="true" ma:displayName="FormTypes" ma:format="Dropdown" ma:internalName="solDphHcabFormTypes">
      <xsd:simpleType>
        <xsd:restriction base="dms:Choice">
          <xsd:enumeration value="Cancer"/>
          <xsd:enumeration value="Diabetes"/>
          <xsd:enumeration value="Domestic Violence"/>
          <xsd:enumeration value="Family Planning"/>
          <xsd:enumeration value="Sterilization"/>
          <xsd:enumeration value="Growth Charts"/>
          <xsd:enumeration value="Health Risk Assessments"/>
          <xsd:enumeration value="Hepatitis C"/>
          <xsd:enumeration value="HIV"/>
          <xsd:enumeration value="Immunization"/>
          <xsd:enumeration value="Lab"/>
          <xsd:enumeration value="Lead"/>
          <xsd:enumeration value="Oral Health"/>
          <xsd:enumeration value="Perinatal Hepatitis B"/>
          <xsd:enumeration value="Prenatal"/>
          <xsd:enumeration value="Respiratory Plans"/>
          <xsd:enumeration value="Reportable Diseases"/>
          <xsd:enumeration value="Sexually Transmitted Diseases"/>
          <xsd:enumeration value="Tobacco"/>
          <xsd:enumeration value="Tuberculosis"/>
          <xsd:enumeration value="Teaching Sheets General"/>
          <xsd:enumeration value="Domestic Violence Teaching Sheets"/>
          <xsd:enumeration value="Family Planning Teaching Sheets"/>
          <xsd:enumeration value="Sterilization Teaching Sheets"/>
          <xsd:enumeration value="Hepatitis C Teaching Sheets"/>
          <xsd:enumeration value="HIV Teaching Sheets"/>
          <xsd:enumeration value="Lead Teaching Sheets"/>
          <xsd:enumeration value="Oral Health Teaching Sheets"/>
          <xsd:enumeration value="Points to Remember Teaching Sheets"/>
          <xsd:enumeration value="Prenatal Teaching Sheets"/>
          <xsd:enumeration value="Tobacco Teaching Sheets"/>
          <xsd:enumeration value="Quality Assurance Tools Teaching Sheets"/>
          <xsd:enumeration value="Pediatrics Teaching Sheets"/>
          <xsd:enumeration value="School Health Teaching Sheets"/>
          <xsd:enumeration value="Tuberculosis Teaching Sheets"/>
          <xsd:enumeration value="Women's Health Teaching Sheets"/>
        </xsd:restriction>
      </xsd:simpleType>
    </xsd:element>
  </xsd:schema>
  <xsd:schema xmlns:xsd="http://www.w3.org/2001/XMLSchema" xmlns:xs="http://www.w3.org/2001/XMLSchema" xmlns:dms="http://schemas.microsoft.com/office/2006/documentManagement/types" xmlns:pc="http://schemas.microsoft.com/office/infopath/2007/PartnerControls" targetNamespace="e82f08f1-0813-4298-bae3-41851726d38f" elementFormDefault="qualified">
    <xsd:import namespace="http://schemas.microsoft.com/office/2006/documentManagement/types"/>
    <xsd:import namespace="http://schemas.microsoft.com/office/infopath/2007/PartnerControls"/>
    <xsd:element name="chfsDpqiHcabAgency" ma:index="11" nillable="true" ma:displayName="Agency" ma:format="Dropdown" ma:internalName="chfsDpqiHcabAgency">
      <xsd:simpleType>
        <xsd:restriction base="dms:Choice">
          <xsd:enumeration value="HCAB"/>
          <xsd:enumeration value="Nursing Office"/>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olDphHcabFormTypes xmlns="4466f2a3-f624-42fa-becf-73c6367aacdc" xsi:nil="true"/>
    <chfsDpqiHcabAgency xmlns="e82f08f1-0813-4298-bae3-41851726d38f" xsi:nil="true"/>
  </documentManagement>
</p:properties>
</file>

<file path=customXml/itemProps1.xml><?xml version="1.0" encoding="utf-8"?>
<ds:datastoreItem xmlns:ds="http://schemas.openxmlformats.org/officeDocument/2006/customXml" ds:itemID="{4AFD3F5C-D842-45C6-8BCA-48DBBC8C300E}"/>
</file>

<file path=customXml/itemProps2.xml><?xml version="1.0" encoding="utf-8"?>
<ds:datastoreItem xmlns:ds="http://schemas.openxmlformats.org/officeDocument/2006/customXml" ds:itemID="{FA7DF85C-E679-4695-833B-689A0D69FBCC}"/>
</file>

<file path=customXml/itemProps3.xml><?xml version="1.0" encoding="utf-8"?>
<ds:datastoreItem xmlns:ds="http://schemas.openxmlformats.org/officeDocument/2006/customXml" ds:itemID="{07F36E65-5865-46BE-9E2E-550211BC6BD5}"/>
</file>

<file path=docProps/app.xml><?xml version="1.0" encoding="utf-8"?>
<Properties xmlns="http://schemas.openxmlformats.org/officeDocument/2006/extended-properties" xmlns:vt="http://schemas.openxmlformats.org/officeDocument/2006/docPropsVTypes">
  <Template>Normal</Template>
  <TotalTime>1</TotalTime>
  <Pages>5</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2016-06-06T14:01:00Z</dcterms:created>
  <dcterms:modified xsi:type="dcterms:W3CDTF">2016-06-06T14:01:00Z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0x0101004AA3744AC592B640B8707D73CB378076</vt:lpwstr>
  </property>
</Properties>
</file>