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2F61" w14:textId="77777777" w:rsidR="00724591" w:rsidRDefault="00724591">
      <w:pPr>
        <w:pStyle w:val="Title"/>
      </w:pPr>
      <w:r>
        <w:t>TB CONTACT ROSTER INSTRUCTIONS</w:t>
      </w:r>
    </w:p>
    <w:p w14:paraId="51646119" w14:textId="77777777" w:rsidR="00724591" w:rsidRDefault="00724591">
      <w:pPr>
        <w:pStyle w:val="Title"/>
        <w:jc w:val="left"/>
      </w:pPr>
    </w:p>
    <w:p w14:paraId="12EDD327" w14:textId="77777777" w:rsidR="00724591" w:rsidRDefault="00724591">
      <w:pPr>
        <w:pStyle w:val="Title"/>
        <w:jc w:val="left"/>
        <w:rPr>
          <w:sz w:val="24"/>
        </w:rPr>
      </w:pPr>
      <w:r>
        <w:rPr>
          <w:sz w:val="24"/>
        </w:rPr>
        <w:t>TB Contact Roster (TB-2) should be mailed or faxed along with the Report of Verified Case of Tuberculosis (RVCT)</w:t>
      </w:r>
      <w:r w:rsidR="00F37DB9">
        <w:rPr>
          <w:sz w:val="24"/>
        </w:rPr>
        <w:t xml:space="preserve">.  </w:t>
      </w:r>
      <w:r>
        <w:rPr>
          <w:sz w:val="24"/>
        </w:rPr>
        <w:t xml:space="preserve">As contacts are evaluated, resubmit TB-2 so </w:t>
      </w:r>
      <w:r w:rsidR="00D44636">
        <w:rPr>
          <w:sz w:val="24"/>
        </w:rPr>
        <w:t xml:space="preserve">DPH TB </w:t>
      </w:r>
      <w:r>
        <w:rPr>
          <w:sz w:val="24"/>
        </w:rPr>
        <w:t>records can be updated.</w:t>
      </w:r>
    </w:p>
    <w:p w14:paraId="48CA3531" w14:textId="77777777" w:rsidR="00724591" w:rsidRDefault="00724591"/>
    <w:p w14:paraId="10677138" w14:textId="77777777" w:rsidR="00724591" w:rsidRDefault="00724591">
      <w:r>
        <w:rPr>
          <w:b/>
          <w:bCs/>
        </w:rPr>
        <w:t>Index Case</w:t>
      </w:r>
      <w:r>
        <w:t>:</w:t>
      </w:r>
    </w:p>
    <w:p w14:paraId="6B6F31B4" w14:textId="77777777" w:rsidR="00724591" w:rsidRDefault="00724591">
      <w:r>
        <w:t>Indicate medical information and dates on the original patient</w:t>
      </w:r>
    </w:p>
    <w:p w14:paraId="23D2C7B8" w14:textId="77777777" w:rsidR="00724591" w:rsidRDefault="00724591"/>
    <w:p w14:paraId="6844A519" w14:textId="77777777" w:rsidR="00724591" w:rsidRDefault="00724591">
      <w:r>
        <w:rPr>
          <w:b/>
          <w:bCs/>
        </w:rPr>
        <w:t>Contact Name, Address, Home Phone, Other Phone</w:t>
      </w:r>
      <w:r>
        <w:t>:</w:t>
      </w:r>
    </w:p>
    <w:p w14:paraId="2C7EA652" w14:textId="77777777" w:rsidR="00724591" w:rsidRDefault="00724591">
      <w:r>
        <w:t>Indicate contact information</w:t>
      </w:r>
    </w:p>
    <w:p w14:paraId="11BF6365" w14:textId="77777777" w:rsidR="00724591" w:rsidRDefault="00724591"/>
    <w:p w14:paraId="7654D7BB" w14:textId="77777777" w:rsidR="00724591" w:rsidRDefault="00724591">
      <w:pPr>
        <w:rPr>
          <w:b/>
          <w:bCs/>
        </w:rPr>
      </w:pPr>
      <w:r>
        <w:rPr>
          <w:b/>
          <w:bCs/>
        </w:rPr>
        <w:t>Contact Type:</w:t>
      </w:r>
    </w:p>
    <w:p w14:paraId="2FE50A0F" w14:textId="77777777" w:rsidR="00724591" w:rsidRDefault="00724591">
      <w:r>
        <w:t xml:space="preserve">Indicate if the exposure </w:t>
      </w:r>
      <w:r w:rsidR="00D44636">
        <w:t xml:space="preserve">of the </w:t>
      </w:r>
      <w:r>
        <w:t>contact is low-risk or high-risk</w:t>
      </w:r>
    </w:p>
    <w:p w14:paraId="00BFB54C" w14:textId="77777777" w:rsidR="00724591" w:rsidRDefault="00724591"/>
    <w:p w14:paraId="559AE1E6" w14:textId="77777777" w:rsidR="00724591" w:rsidRDefault="00724591">
      <w:pPr>
        <w:rPr>
          <w:b/>
          <w:bCs/>
        </w:rPr>
      </w:pPr>
      <w:r>
        <w:rPr>
          <w:b/>
          <w:bCs/>
        </w:rPr>
        <w:t>Last Exposed:</w:t>
      </w:r>
    </w:p>
    <w:p w14:paraId="31D924BA" w14:textId="77777777" w:rsidR="00724591" w:rsidRDefault="00724591">
      <w:r>
        <w:t xml:space="preserve">Indicate date contact was last exposed to the index case.  Contacts who have a negative initial skin test should be retested 10 to 12 weeks after the last exposure to a patient </w:t>
      </w:r>
      <w:r w:rsidR="00BC7031">
        <w:t>with infectious</w:t>
      </w:r>
      <w:r>
        <w:t xml:space="preserve"> TB.  </w:t>
      </w:r>
    </w:p>
    <w:p w14:paraId="7262AF49" w14:textId="77777777" w:rsidR="00724591" w:rsidRDefault="00724591"/>
    <w:p w14:paraId="4EEB7ACE" w14:textId="77777777" w:rsidR="00724591" w:rsidRDefault="00724591">
      <w:pPr>
        <w:rPr>
          <w:b/>
          <w:bCs/>
        </w:rPr>
      </w:pPr>
      <w:r>
        <w:rPr>
          <w:b/>
          <w:bCs/>
        </w:rPr>
        <w:t>Sex:</w:t>
      </w:r>
    </w:p>
    <w:p w14:paraId="3AD31145" w14:textId="77777777" w:rsidR="00724591" w:rsidRDefault="00724591">
      <w:r>
        <w:t>Circle if male or female</w:t>
      </w:r>
    </w:p>
    <w:p w14:paraId="4E4A5523" w14:textId="77777777" w:rsidR="00724591" w:rsidRDefault="00724591"/>
    <w:p w14:paraId="14B10E16" w14:textId="77777777" w:rsidR="00724591" w:rsidRDefault="00724591">
      <w:pPr>
        <w:rPr>
          <w:b/>
          <w:bCs/>
        </w:rPr>
      </w:pPr>
      <w:r>
        <w:rPr>
          <w:b/>
          <w:bCs/>
        </w:rPr>
        <w:t>Race/Ethnicity (Code):</w:t>
      </w:r>
    </w:p>
    <w:p w14:paraId="67762AD2" w14:textId="77777777" w:rsidR="00724591" w:rsidRDefault="00724591">
      <w:r>
        <w:t>See bottom of form Race/Ethnicity and indicate the number and letter</w:t>
      </w:r>
      <w:r w:rsidR="00F37DB9">
        <w:t xml:space="preserve">.  </w:t>
      </w:r>
      <w:r>
        <w:t>Example: if contact were White/Hispanic</w:t>
      </w:r>
      <w:r w:rsidR="00BC7031">
        <w:t>,</w:t>
      </w:r>
      <w:r>
        <w:t xml:space="preserve"> the code would be 5A</w:t>
      </w:r>
    </w:p>
    <w:p w14:paraId="3B55A969" w14:textId="77777777" w:rsidR="00724591" w:rsidRDefault="00724591"/>
    <w:p w14:paraId="6050E2EE" w14:textId="77777777" w:rsidR="00724591" w:rsidRDefault="00D44636">
      <w:pPr>
        <w:pStyle w:val="Heading1"/>
      </w:pPr>
      <w:r>
        <w:t>Date of Birth (</w:t>
      </w:r>
      <w:r w:rsidR="00724591">
        <w:t>DOB</w:t>
      </w:r>
      <w:r>
        <w:t>)</w:t>
      </w:r>
      <w:r w:rsidR="00724591">
        <w:t>/Age</w:t>
      </w:r>
    </w:p>
    <w:p w14:paraId="1A1EB0BC" w14:textId="77777777" w:rsidR="00724591" w:rsidRDefault="00724591">
      <w:r>
        <w:t>Indicate contact’s date of birth and age</w:t>
      </w:r>
    </w:p>
    <w:p w14:paraId="266EE1D5" w14:textId="77777777" w:rsidR="00724591" w:rsidRDefault="00724591"/>
    <w:p w14:paraId="06DA7170" w14:textId="77777777" w:rsidR="00724591" w:rsidRDefault="00724591">
      <w:pPr>
        <w:rPr>
          <w:b/>
          <w:bCs/>
        </w:rPr>
      </w:pPr>
      <w:r>
        <w:rPr>
          <w:b/>
          <w:bCs/>
        </w:rPr>
        <w:t>Relation (Code):</w:t>
      </w:r>
    </w:p>
    <w:p w14:paraId="053E8CFD" w14:textId="77777777" w:rsidR="00724591" w:rsidRDefault="00724591">
      <w:r>
        <w:t>Indicate a number that corresponds to the relationship contact has with index case</w:t>
      </w:r>
    </w:p>
    <w:p w14:paraId="4BB37B55" w14:textId="77777777" w:rsidR="00724591" w:rsidRDefault="00724591">
      <w:r>
        <w:t>Explanation of number 12, 13, 14</w:t>
      </w:r>
    </w:p>
    <w:p w14:paraId="3F8F5946" w14:textId="77777777" w:rsidR="00724591" w:rsidRDefault="00724591">
      <w:r>
        <w:t xml:space="preserve">12=Institution (person exposed to active case in long term care facilities &amp; </w:t>
      </w:r>
      <w:proofErr w:type="gramStart"/>
      <w:r>
        <w:t>child care</w:t>
      </w:r>
      <w:proofErr w:type="gramEnd"/>
      <w:r>
        <w:t xml:space="preserve"> facilities, who does not fit other relation codes)</w:t>
      </w:r>
    </w:p>
    <w:p w14:paraId="7960B3C2" w14:textId="77777777" w:rsidR="00724591" w:rsidRDefault="00724591">
      <w:r>
        <w:t>13=Hospital (person exposed to active case in the hospital, who does not fit other relation codes)</w:t>
      </w:r>
    </w:p>
    <w:p w14:paraId="0DDD17CF" w14:textId="77777777" w:rsidR="00724591" w:rsidRDefault="00724591">
      <w:r>
        <w:t xml:space="preserve">14=Correction (person exposed to active case in any </w:t>
      </w:r>
      <w:proofErr w:type="gramStart"/>
      <w:r>
        <w:t>correctional facility</w:t>
      </w:r>
      <w:proofErr w:type="gramEnd"/>
      <w:r>
        <w:t>, who does not fit other relation codes)</w:t>
      </w:r>
    </w:p>
    <w:p w14:paraId="75E71D43" w14:textId="77777777" w:rsidR="00724591" w:rsidRDefault="00724591"/>
    <w:p w14:paraId="3E5A94F7" w14:textId="77777777" w:rsidR="00724591" w:rsidRDefault="00724591">
      <w:pPr>
        <w:rPr>
          <w:b/>
          <w:bCs/>
        </w:rPr>
      </w:pPr>
      <w:r>
        <w:rPr>
          <w:b/>
          <w:bCs/>
        </w:rPr>
        <w:t>Place (Code):</w:t>
      </w:r>
    </w:p>
    <w:p w14:paraId="3411AADD" w14:textId="77777777" w:rsidR="00724591" w:rsidRDefault="00724591">
      <w:r>
        <w:t>Indicate a number that corresponds to the site where contact was exposed</w:t>
      </w:r>
    </w:p>
    <w:p w14:paraId="24D49FAD" w14:textId="77777777" w:rsidR="00724591" w:rsidRDefault="00724591"/>
    <w:p w14:paraId="0BFE7CF4" w14:textId="77777777" w:rsidR="00724591" w:rsidRDefault="00724591">
      <w:pPr>
        <w:rPr>
          <w:b/>
          <w:bCs/>
        </w:rPr>
      </w:pPr>
      <w:r>
        <w:rPr>
          <w:b/>
          <w:bCs/>
        </w:rPr>
        <w:t>Symptoms (Code):</w:t>
      </w:r>
    </w:p>
    <w:p w14:paraId="3D0C4C98" w14:textId="77777777" w:rsidR="00724591" w:rsidRDefault="00724591">
      <w:r>
        <w:t>Indicate a number(s) that corresponds to any symptoms contact is experiencing</w:t>
      </w:r>
    </w:p>
    <w:p w14:paraId="1BE346A7" w14:textId="77777777" w:rsidR="00724591" w:rsidRDefault="00724591"/>
    <w:p w14:paraId="791A2990" w14:textId="77777777" w:rsidR="00724591" w:rsidRDefault="00724591">
      <w:pPr>
        <w:rPr>
          <w:b/>
          <w:bCs/>
        </w:rPr>
      </w:pPr>
      <w:r>
        <w:rPr>
          <w:b/>
          <w:bCs/>
        </w:rPr>
        <w:t xml:space="preserve">Prior </w:t>
      </w:r>
      <w:r w:rsidR="00D44636">
        <w:rPr>
          <w:b/>
          <w:bCs/>
        </w:rPr>
        <w:t xml:space="preserve">Positive </w:t>
      </w:r>
      <w:r>
        <w:rPr>
          <w:b/>
          <w:bCs/>
        </w:rPr>
        <w:t xml:space="preserve">(+) TB Skin Test </w:t>
      </w:r>
      <w:r w:rsidR="00BC7031">
        <w:rPr>
          <w:b/>
          <w:bCs/>
        </w:rPr>
        <w:t>(TST</w:t>
      </w:r>
      <w:r>
        <w:rPr>
          <w:b/>
          <w:bCs/>
        </w:rPr>
        <w:t>):</w:t>
      </w:r>
    </w:p>
    <w:p w14:paraId="7BB982A7" w14:textId="77777777" w:rsidR="00724591" w:rsidRDefault="00724591">
      <w:r>
        <w:t>Circle yes or no, if yes indicate date of documented prior positive TST</w:t>
      </w:r>
    </w:p>
    <w:p w14:paraId="16D63EED" w14:textId="77777777" w:rsidR="00724591" w:rsidRDefault="00724591">
      <w:pPr>
        <w:rPr>
          <w:b/>
          <w:bCs/>
        </w:rPr>
      </w:pPr>
    </w:p>
    <w:p w14:paraId="3438C01F" w14:textId="77777777" w:rsidR="00724591" w:rsidRDefault="00724591">
      <w:pPr>
        <w:rPr>
          <w:b/>
          <w:bCs/>
        </w:rPr>
      </w:pPr>
      <w:r>
        <w:rPr>
          <w:b/>
          <w:bCs/>
        </w:rPr>
        <w:t>TB Skin Test (TST) Read and Result:</w:t>
      </w:r>
    </w:p>
    <w:p w14:paraId="002F3DAE" w14:textId="77777777" w:rsidR="00724591" w:rsidRDefault="00724591">
      <w:r>
        <w:t>Indicate date of TST and the millimeters of induration</w:t>
      </w:r>
    </w:p>
    <w:p w14:paraId="2F5DFC93" w14:textId="77777777" w:rsidR="00724591" w:rsidRDefault="00724591"/>
    <w:p w14:paraId="43AF6E5E" w14:textId="77777777" w:rsidR="00724591" w:rsidRDefault="00724591">
      <w:pPr>
        <w:rPr>
          <w:b/>
          <w:bCs/>
        </w:rPr>
      </w:pPr>
      <w:r>
        <w:rPr>
          <w:b/>
          <w:bCs/>
        </w:rPr>
        <w:t>Converter:</w:t>
      </w:r>
    </w:p>
    <w:p w14:paraId="3C29E1A4" w14:textId="77777777" w:rsidR="00724591" w:rsidRDefault="00724591">
      <w:r>
        <w:t>Circle yes or no</w:t>
      </w:r>
    </w:p>
    <w:p w14:paraId="2DC23416" w14:textId="77777777" w:rsidR="00724591" w:rsidRDefault="00724591"/>
    <w:p w14:paraId="0E54EBDD" w14:textId="77777777" w:rsidR="00724591" w:rsidRDefault="00724591">
      <w:pPr>
        <w:rPr>
          <w:b/>
          <w:bCs/>
        </w:rPr>
      </w:pPr>
      <w:r>
        <w:rPr>
          <w:b/>
          <w:bCs/>
        </w:rPr>
        <w:t>Follow-up TB Skin Test (TST) Read/Result:</w:t>
      </w:r>
    </w:p>
    <w:p w14:paraId="6AE935C7" w14:textId="77777777" w:rsidR="00724591" w:rsidRDefault="00724591">
      <w:r>
        <w:t>Indicate follow-up TB skin test and the millimeters of induration</w:t>
      </w:r>
    </w:p>
    <w:p w14:paraId="0FC111DA" w14:textId="77777777" w:rsidR="00724591" w:rsidRDefault="00724591"/>
    <w:p w14:paraId="7CD683BA" w14:textId="77777777" w:rsidR="00724591" w:rsidRDefault="00724591">
      <w:pPr>
        <w:rPr>
          <w:b/>
          <w:bCs/>
        </w:rPr>
      </w:pPr>
      <w:r>
        <w:rPr>
          <w:b/>
          <w:bCs/>
        </w:rPr>
        <w:t xml:space="preserve">Chest </w:t>
      </w:r>
      <w:r w:rsidR="00D44636">
        <w:rPr>
          <w:b/>
          <w:bCs/>
        </w:rPr>
        <w:t>X</w:t>
      </w:r>
      <w:r>
        <w:rPr>
          <w:b/>
          <w:bCs/>
        </w:rPr>
        <w:t>-ray (CXR) Date/Result:</w:t>
      </w:r>
    </w:p>
    <w:p w14:paraId="4C8864DD" w14:textId="77777777" w:rsidR="00724591" w:rsidRDefault="00724591">
      <w:r>
        <w:t xml:space="preserve">Indicate the date of the CXR and circle the results  </w:t>
      </w:r>
    </w:p>
    <w:p w14:paraId="27925A83" w14:textId="77777777" w:rsidR="00724591" w:rsidRDefault="00724591"/>
    <w:p w14:paraId="34A72078" w14:textId="77777777" w:rsidR="00724591" w:rsidRDefault="00724591">
      <w:pPr>
        <w:rPr>
          <w:b/>
          <w:bCs/>
        </w:rPr>
      </w:pPr>
      <w:r>
        <w:rPr>
          <w:b/>
          <w:bCs/>
        </w:rPr>
        <w:t>HIV Date/Result (Code):</w:t>
      </w:r>
    </w:p>
    <w:p w14:paraId="0A955D02" w14:textId="77777777" w:rsidR="00724591" w:rsidRDefault="00724591">
      <w:r>
        <w:t xml:space="preserve">Indicate the date of the HIV test and the number corresponding to the HIV result  </w:t>
      </w:r>
    </w:p>
    <w:p w14:paraId="1F1DDF29" w14:textId="77777777" w:rsidR="00D44636" w:rsidRDefault="00D44636" w:rsidP="00D44636">
      <w:pPr>
        <w:rPr>
          <w:b/>
          <w:bCs/>
        </w:rPr>
      </w:pPr>
    </w:p>
    <w:p w14:paraId="5806DBAB" w14:textId="77777777" w:rsidR="00D44636" w:rsidRDefault="00D44636" w:rsidP="00D44636">
      <w:pPr>
        <w:rPr>
          <w:b/>
          <w:bCs/>
        </w:rPr>
      </w:pPr>
      <w:r>
        <w:rPr>
          <w:b/>
          <w:bCs/>
        </w:rPr>
        <w:t>Previous Treatment Date and Treatment Regimen:</w:t>
      </w:r>
    </w:p>
    <w:p w14:paraId="1A261CAB" w14:textId="77777777" w:rsidR="00D44636" w:rsidRDefault="00D44636" w:rsidP="00D44636">
      <w:r>
        <w:t>Circle yes or no, if yes indicate date of previous documented treatment and treatment regimen</w:t>
      </w:r>
    </w:p>
    <w:p w14:paraId="43269507" w14:textId="77777777" w:rsidR="00724591" w:rsidRDefault="00724591"/>
    <w:p w14:paraId="3A2FFD44" w14:textId="77777777" w:rsidR="00724591" w:rsidRDefault="00724591">
      <w:pPr>
        <w:rPr>
          <w:b/>
          <w:bCs/>
        </w:rPr>
      </w:pPr>
      <w:r>
        <w:rPr>
          <w:b/>
          <w:bCs/>
        </w:rPr>
        <w:t>Evaluation Completed:</w:t>
      </w:r>
    </w:p>
    <w:p w14:paraId="5E13FDBB" w14:textId="77777777" w:rsidR="00724591" w:rsidRDefault="00724591">
      <w:r>
        <w:t>Circle yes or no and the date evaluation was completed</w:t>
      </w:r>
    </w:p>
    <w:p w14:paraId="3FF9DB94" w14:textId="77777777" w:rsidR="00724591" w:rsidRDefault="00724591"/>
    <w:p w14:paraId="6F69A523" w14:textId="77777777" w:rsidR="00724591" w:rsidRDefault="00724591">
      <w:pPr>
        <w:rPr>
          <w:b/>
          <w:bCs/>
        </w:rPr>
      </w:pPr>
      <w:r>
        <w:rPr>
          <w:b/>
          <w:bCs/>
        </w:rPr>
        <w:t>TB Class:</w:t>
      </w:r>
    </w:p>
    <w:p w14:paraId="42F130E4" w14:textId="77777777" w:rsidR="00724591" w:rsidRDefault="00724591">
      <w:r>
        <w:t xml:space="preserve">Circle number that corresponds to TB Class listed below.  If TB class 0 (No TB exposure, </w:t>
      </w:r>
      <w:proofErr w:type="gramStart"/>
      <w:r>
        <w:t>Not</w:t>
      </w:r>
      <w:proofErr w:type="gramEnd"/>
      <w:r>
        <w:t xml:space="preserve"> infected), this </w:t>
      </w:r>
      <w:r w:rsidR="00D44636">
        <w:t xml:space="preserve">class </w:t>
      </w:r>
      <w:r>
        <w:t>is used if the contact is initiated and the TB Coordinator later determines that they were not exposed or after evaluating some of the contacts who had more exposure (i.e</w:t>
      </w:r>
      <w:r w:rsidR="00D44636">
        <w:t>. </w:t>
      </w:r>
      <w:r>
        <w:t>“close contacts”) the health department determines that the other contacts who are not high-risk, and had less exposure do not need to be evaluated.  If TB</w:t>
      </w:r>
      <w:r w:rsidR="00BC7031">
        <w:t> </w:t>
      </w:r>
      <w:r>
        <w:t>class 2 (LTBI, no evidence of disease) and the contact is started on treatment submit a Tuberculosis Evaluation Form (LTBI) TB-1 form</w:t>
      </w:r>
      <w:r w:rsidR="00F37DB9">
        <w:t xml:space="preserve">.  </w:t>
      </w:r>
      <w:r>
        <w:t xml:space="preserve">If TB class 3 (confirmed active TB disease) submit a Report of Verified Case of Tuberculosis (RVCT).  </w:t>
      </w:r>
    </w:p>
    <w:p w14:paraId="39ED7A5D" w14:textId="77777777" w:rsidR="00724591" w:rsidRDefault="00724591"/>
    <w:p w14:paraId="667C0BF6" w14:textId="77777777" w:rsidR="00724591" w:rsidRDefault="00724591">
      <w:pPr>
        <w:rPr>
          <w:b/>
          <w:bCs/>
        </w:rPr>
      </w:pPr>
      <w:r>
        <w:rPr>
          <w:b/>
          <w:bCs/>
        </w:rPr>
        <w:t>Started Treatment:</w:t>
      </w:r>
    </w:p>
    <w:p w14:paraId="3FE3D5D4" w14:textId="77777777" w:rsidR="00724591" w:rsidRDefault="00724591">
      <w:r>
        <w:t>Circle yes or no, if yes write the date the treatment started</w:t>
      </w:r>
    </w:p>
    <w:p w14:paraId="228EEA5A" w14:textId="77777777" w:rsidR="00724591" w:rsidRDefault="00724591"/>
    <w:p w14:paraId="5FC14B58" w14:textId="77777777" w:rsidR="00724591" w:rsidRDefault="00724591">
      <w:pPr>
        <w:rPr>
          <w:b/>
          <w:bCs/>
        </w:rPr>
      </w:pPr>
      <w:r>
        <w:rPr>
          <w:b/>
          <w:bCs/>
        </w:rPr>
        <w:t>Disposition (Code):</w:t>
      </w:r>
    </w:p>
    <w:p w14:paraId="15746835" w14:textId="77777777" w:rsidR="00724591" w:rsidRDefault="00724591">
      <w:pPr>
        <w:rPr>
          <w:b/>
          <w:bCs/>
        </w:rPr>
      </w:pPr>
      <w:r>
        <w:t>Indicate a number that corresponds to contact’s disposition</w:t>
      </w:r>
      <w:r>
        <w:rPr>
          <w:b/>
          <w:bCs/>
        </w:rPr>
        <w:t xml:space="preserve">.  A disposition </w:t>
      </w:r>
      <w:r>
        <w:rPr>
          <w:b/>
          <w:bCs/>
          <w:u w:val="single"/>
        </w:rPr>
        <w:t>must</w:t>
      </w:r>
      <w:r>
        <w:rPr>
          <w:b/>
          <w:bCs/>
        </w:rPr>
        <w:t xml:space="preserve"> be indicated when contact’s investigation is completed</w:t>
      </w:r>
    </w:p>
    <w:p w14:paraId="2DCE68AF" w14:textId="77777777" w:rsidR="00724591" w:rsidRDefault="00724591">
      <w:pPr>
        <w:numPr>
          <w:ilvl w:val="0"/>
          <w:numId w:val="1"/>
        </w:numPr>
      </w:pPr>
      <w:r>
        <w:t xml:space="preserve">If contact is found to have confirmed active </w:t>
      </w:r>
      <w:proofErr w:type="gramStart"/>
      <w:r>
        <w:t>TB</w:t>
      </w:r>
      <w:proofErr w:type="gramEnd"/>
      <w:r>
        <w:t xml:space="preserve"> the disposition will be #1 (Disease) at the end of treatment a reason closed should be indicated.  </w:t>
      </w:r>
    </w:p>
    <w:p w14:paraId="6292DA96" w14:textId="77777777" w:rsidR="00724591" w:rsidRDefault="00724591">
      <w:pPr>
        <w:numPr>
          <w:ilvl w:val="0"/>
          <w:numId w:val="1"/>
        </w:numPr>
      </w:pPr>
      <w:r>
        <w:t>If contact is infected and clinician does not recommend treatment the disposition will be #2 (infected LTBI no treatment) and the reason closed will be #6 (Stopped by clinician)</w:t>
      </w:r>
    </w:p>
    <w:p w14:paraId="36D8A49A" w14:textId="77777777" w:rsidR="00724591" w:rsidRDefault="00724591">
      <w:pPr>
        <w:numPr>
          <w:ilvl w:val="0"/>
          <w:numId w:val="1"/>
        </w:numPr>
      </w:pPr>
      <w:r>
        <w:t xml:space="preserve">If old inadequately treated LTBI and treatment not recommended for this exposure, the disposition would be #3 (infected LTBI previously) and the reason closed will be #6 (Stopped by clinician) </w:t>
      </w:r>
    </w:p>
    <w:p w14:paraId="302F884E" w14:textId="77777777" w:rsidR="00724591" w:rsidRDefault="00724591">
      <w:pPr>
        <w:numPr>
          <w:ilvl w:val="0"/>
          <w:numId w:val="1"/>
        </w:numPr>
      </w:pPr>
      <w:r>
        <w:lastRenderedPageBreak/>
        <w:t>If contact has a prior positive TST and has been adequately treated in the past the disposition will be #4 (infected LTBI treatment complete) and the Reason Closed #2 (completed)</w:t>
      </w:r>
    </w:p>
    <w:p w14:paraId="2A8CE271" w14:textId="77777777" w:rsidR="00724591" w:rsidRDefault="00724591">
      <w:pPr>
        <w:numPr>
          <w:ilvl w:val="0"/>
          <w:numId w:val="1"/>
        </w:numPr>
      </w:pPr>
      <w:r>
        <w:t xml:space="preserve">If contact is infected and treatment recommended the disposition would be #5 (infected treatment started) and if contact fails to start treatment indicate a Reason Closed    #5 (lost), #7 (moved, follow-up unknown), #10 (refused).  If contact starts </w:t>
      </w:r>
      <w:r w:rsidR="00BC7031">
        <w:t>recommended,</w:t>
      </w:r>
      <w:r>
        <w:t xml:space="preserve"> treatment a Reason Closed must be indicated when evaluation is completed.</w:t>
      </w:r>
    </w:p>
    <w:p w14:paraId="79D7D52D" w14:textId="77777777" w:rsidR="00724591" w:rsidRDefault="00724591">
      <w:pPr>
        <w:numPr>
          <w:ilvl w:val="0"/>
          <w:numId w:val="1"/>
        </w:numPr>
      </w:pPr>
      <w:r>
        <w:t>If TB disease is ruled out, but TB infection cannot be determined (CXR done/refuses TST) the disposition will be #6 (no disease/infection undetermined).</w:t>
      </w:r>
    </w:p>
    <w:p w14:paraId="681A0E2A" w14:textId="77777777" w:rsidR="00724591" w:rsidRDefault="00724591">
      <w:pPr>
        <w:numPr>
          <w:ilvl w:val="0"/>
          <w:numId w:val="1"/>
        </w:numPr>
      </w:pPr>
      <w:r>
        <w:t xml:space="preserve">If a contact is not </w:t>
      </w:r>
      <w:r w:rsidR="00BC7031">
        <w:t>evaluated,</w:t>
      </w:r>
      <w:r>
        <w:t xml:space="preserve"> the disposition would be #7 (not evaluated) and the Reason Closed #5 (lost) or #10 (refused)</w:t>
      </w:r>
      <w:r w:rsidR="00F37DB9">
        <w:t xml:space="preserve">.  </w:t>
      </w:r>
      <w:r>
        <w:t>If contact only receives one TST, and a follow-up TST is needed, but not done, the disposition will be #7 (not evaluated) and the Reason Closed #5 (lost) or #10 (refused).</w:t>
      </w:r>
    </w:p>
    <w:p w14:paraId="4A9E53F9" w14:textId="77777777" w:rsidR="00724591" w:rsidRDefault="00724591">
      <w:pPr>
        <w:numPr>
          <w:ilvl w:val="0"/>
          <w:numId w:val="1"/>
        </w:numPr>
      </w:pPr>
      <w:r>
        <w:t>If a contact is evaluated and LTBI/TB disease ruled out the disposition will be #8 (not infected no treatment) and the Reason Closed #8 (Not TB).</w:t>
      </w:r>
    </w:p>
    <w:p w14:paraId="370854D2" w14:textId="77777777" w:rsidR="00724591" w:rsidRDefault="00724591">
      <w:pPr>
        <w:numPr>
          <w:ilvl w:val="0"/>
          <w:numId w:val="1"/>
        </w:numPr>
      </w:pPr>
      <w:r>
        <w:t xml:space="preserve">When window period prophylaxis treatment is started on high-risk contacts (young children under 4 years of age, and HIV-infected and other immunosuppressed persons) with an initial negative skin test reaction less than </w:t>
      </w:r>
      <w:r w:rsidRPr="001A5A17">
        <w:t>10 to 12</w:t>
      </w:r>
      <w:r>
        <w:t xml:space="preserve"> weeks after exposure and </w:t>
      </w:r>
      <w:r w:rsidR="00F37DB9">
        <w:t>the follow</w:t>
      </w:r>
      <w:r>
        <w:t xml:space="preserve">-up TST is negative the disposition will be #9 (not infected treated) if treatment is then </w:t>
      </w:r>
      <w:r w:rsidR="00F37DB9">
        <w:t>stopped the</w:t>
      </w:r>
      <w:r>
        <w:t xml:space="preserve"> Reason Closed will be #8 (Not TB)</w:t>
      </w:r>
      <w:r w:rsidR="00F37DB9">
        <w:t xml:space="preserve">.  </w:t>
      </w:r>
      <w:r>
        <w:t>If treatment is completed the Reason Closed will be #9 (completed not infected)</w:t>
      </w:r>
    </w:p>
    <w:p w14:paraId="55AABC34" w14:textId="77777777" w:rsidR="00724591" w:rsidRDefault="00724591">
      <w:pPr>
        <w:numPr>
          <w:ilvl w:val="0"/>
          <w:numId w:val="1"/>
        </w:numPr>
      </w:pPr>
      <w:r>
        <w:t>If a contact is determined to have been previously adequately treated for TB disease in the past the disposition code will be #10 (old disease</w:t>
      </w:r>
      <w:r w:rsidR="00BC7031">
        <w:t>) and</w:t>
      </w:r>
      <w:r>
        <w:t xml:space="preserve"> the Reason Closed #2 (completed).</w:t>
      </w:r>
    </w:p>
    <w:p w14:paraId="1202EE69" w14:textId="77777777" w:rsidR="004B1253" w:rsidRDefault="004B1253">
      <w:pPr>
        <w:rPr>
          <w:b/>
          <w:bCs/>
        </w:rPr>
      </w:pPr>
    </w:p>
    <w:p w14:paraId="1580EB9E" w14:textId="77777777" w:rsidR="00724591" w:rsidRDefault="00724591">
      <w:pPr>
        <w:rPr>
          <w:b/>
          <w:bCs/>
        </w:rPr>
      </w:pPr>
      <w:r>
        <w:rPr>
          <w:b/>
          <w:bCs/>
        </w:rPr>
        <w:t>Reasons Closed (Code):</w:t>
      </w:r>
    </w:p>
    <w:p w14:paraId="0DDBCC17" w14:textId="77777777" w:rsidR="00724591" w:rsidRDefault="00724591">
      <w:r>
        <w:t xml:space="preserve">All contacts must have a reason form closed when evaluation is completed. </w:t>
      </w:r>
    </w:p>
    <w:p w14:paraId="443150F7" w14:textId="77777777" w:rsidR="004B1253" w:rsidRDefault="004B1253">
      <w:pPr>
        <w:rPr>
          <w:b/>
          <w:bCs/>
        </w:rPr>
      </w:pPr>
    </w:p>
    <w:p w14:paraId="32FBFFEE" w14:textId="77777777" w:rsidR="00724591" w:rsidRDefault="00724591">
      <w:pPr>
        <w:rPr>
          <w:b/>
          <w:bCs/>
        </w:rPr>
      </w:pPr>
      <w:r>
        <w:rPr>
          <w:b/>
          <w:bCs/>
        </w:rPr>
        <w:t>Date</w:t>
      </w:r>
      <w:r w:rsidR="004B1253">
        <w:rPr>
          <w:b/>
          <w:bCs/>
        </w:rPr>
        <w:t xml:space="preserve"> Closed</w:t>
      </w:r>
      <w:r>
        <w:rPr>
          <w:b/>
          <w:bCs/>
        </w:rPr>
        <w:t>:</w:t>
      </w:r>
    </w:p>
    <w:p w14:paraId="08960C08" w14:textId="77777777" w:rsidR="00724591" w:rsidRDefault="00724591">
      <w:r>
        <w:t>Indicate the date contact’s evaluation was closed</w:t>
      </w:r>
      <w:r w:rsidR="00F37DB9">
        <w:t xml:space="preserve">.  </w:t>
      </w:r>
      <w:r>
        <w:t>If contact completed treatment, this would be the date that the medication dispensed to the contact would have run out, if the contact had taken all the medications.</w:t>
      </w:r>
    </w:p>
    <w:p w14:paraId="7F5835B7" w14:textId="77777777" w:rsidR="00724591" w:rsidRDefault="00724591"/>
    <w:p w14:paraId="7611B120" w14:textId="77777777" w:rsidR="00724591" w:rsidRDefault="00724591"/>
    <w:p w14:paraId="1FC51E60" w14:textId="77777777" w:rsidR="00724591" w:rsidRDefault="00724591"/>
    <w:p w14:paraId="682B0531" w14:textId="77777777" w:rsidR="00724591" w:rsidRDefault="00724591"/>
    <w:p w14:paraId="55730B1B" w14:textId="77777777" w:rsidR="00724591" w:rsidRDefault="00724591"/>
    <w:p w14:paraId="397DF0A3" w14:textId="77777777" w:rsidR="00724591" w:rsidRDefault="00724591"/>
    <w:sectPr w:rsidR="00724591" w:rsidSect="001A5A17"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05BB7" w14:textId="77777777" w:rsidR="00507248" w:rsidRDefault="00507248" w:rsidP="00DC623B">
      <w:r>
        <w:separator/>
      </w:r>
    </w:p>
  </w:endnote>
  <w:endnote w:type="continuationSeparator" w:id="0">
    <w:p w14:paraId="3D9F3CB8" w14:textId="77777777" w:rsidR="00507248" w:rsidRDefault="00507248" w:rsidP="00DC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7ECE" w14:textId="24F5803B" w:rsidR="00DC623B" w:rsidRDefault="00ED5659" w:rsidP="00DC623B">
    <w:pPr>
      <w:pStyle w:val="Footer"/>
      <w:jc w:val="right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A5A17">
      <w:rPr>
        <w:noProof/>
      </w:rPr>
      <w:t>3</w:t>
    </w:r>
    <w:r>
      <w:fldChar w:fldCharType="end"/>
    </w:r>
    <w:r>
      <w:tab/>
    </w:r>
    <w:r w:rsidR="005C135B">
      <w:t>TB-2a (07/2022)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57149" w14:textId="77777777" w:rsidR="00507248" w:rsidRDefault="00507248" w:rsidP="00DC623B">
      <w:r>
        <w:separator/>
      </w:r>
    </w:p>
  </w:footnote>
  <w:footnote w:type="continuationSeparator" w:id="0">
    <w:p w14:paraId="1CC8834A" w14:textId="77777777" w:rsidR="00507248" w:rsidRDefault="00507248" w:rsidP="00DC6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B2848"/>
    <w:multiLevelType w:val="hybridMultilevel"/>
    <w:tmpl w:val="3646A468"/>
    <w:lvl w:ilvl="0" w:tplc="003EAD1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4489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3B"/>
    <w:rsid w:val="001A5A17"/>
    <w:rsid w:val="00454842"/>
    <w:rsid w:val="004B1253"/>
    <w:rsid w:val="00507248"/>
    <w:rsid w:val="005C135B"/>
    <w:rsid w:val="00724591"/>
    <w:rsid w:val="00793034"/>
    <w:rsid w:val="00BC7031"/>
    <w:rsid w:val="00D44636"/>
    <w:rsid w:val="00DC623B"/>
    <w:rsid w:val="00ED5659"/>
    <w:rsid w:val="00F3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CC845D"/>
  <w15:chartTrackingRefBased/>
  <w15:docId w15:val="{89915E81-331D-4A9A-A5CB-252A161E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DC623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C62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623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62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0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33358-1B07-4ABF-B669-C5789CA61F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66f2a3-f624-42fa-becf-73c6367aacdc"/>
    <ds:schemaRef ds:uri="e82f08f1-0813-4298-bae3-41851726d38f"/>
  </ds:schemaRefs>
</ds:datastoreItem>
</file>

<file path=customXml/itemProps2.xml><?xml version="1.0" encoding="utf-8"?>
<ds:datastoreItem xmlns:ds="http://schemas.openxmlformats.org/officeDocument/2006/customXml" ds:itemID="{EDD1D249-1609-4849-A566-A4E5F93D48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C1FC20-7FFB-42F6-B2EB-F78F96DF4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66f2a3-f624-42fa-becf-73c6367aacdc"/>
    <ds:schemaRef ds:uri="e82f08f1-0813-4298-bae3-41851726d38f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950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 CONTACT ROSTER INSTRUCTIONS</vt:lpstr>
    </vt:vector>
  </TitlesOfParts>
  <Company>CHS</Company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 CONTACT ROSTER INSTRUCTIONS</dc:title>
  <dc:subject/>
  <dc:creator>Melinda.Martin</dc:creator>
  <cp:keywords/>
  <dc:description/>
  <cp:lastModifiedBy>Michelle Stephens</cp:lastModifiedBy>
  <cp:revision>3</cp:revision>
  <cp:lastPrinted>2005-01-26T15:43:00Z</cp:lastPrinted>
  <dcterms:created xsi:type="dcterms:W3CDTF">2022-05-12T19:00:00Z</dcterms:created>
  <dcterms:modified xsi:type="dcterms:W3CDTF">2022-05-12T19:03:00Z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