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66B9" w14:textId="659CC05E" w:rsidR="00CB4FE9" w:rsidRPr="00287B84" w:rsidRDefault="00CB4FE9">
      <w:pPr>
        <w:rPr>
          <w:b/>
          <w:sz w:val="28"/>
          <w:szCs w:val="28"/>
          <w:u w:val="single"/>
        </w:rPr>
      </w:pPr>
      <w:r w:rsidRPr="00287B84">
        <w:rPr>
          <w:b/>
          <w:sz w:val="28"/>
          <w:szCs w:val="28"/>
          <w:u w:val="single"/>
        </w:rPr>
        <w:t>1)  Example of Large ad</w:t>
      </w:r>
      <w:r w:rsidR="00703C72">
        <w:rPr>
          <w:b/>
          <w:sz w:val="28"/>
          <w:szCs w:val="28"/>
          <w:u w:val="single"/>
        </w:rPr>
        <w:t xml:space="preserve">       </w:t>
      </w:r>
    </w:p>
    <w:p w14:paraId="754D9461" w14:textId="77777777" w:rsidR="00CB4FE9" w:rsidRDefault="00CB4FE9"/>
    <w:p w14:paraId="3C4250E3" w14:textId="037B3A78" w:rsidR="00E54FF4" w:rsidRPr="00387544" w:rsidRDefault="00E54FF4">
      <w:pPr>
        <w:rPr>
          <w:i/>
        </w:rPr>
      </w:pPr>
      <w:r>
        <w:t xml:space="preserve">The </w:t>
      </w:r>
      <w:r w:rsidR="00EC7451" w:rsidRPr="00EC7451">
        <w:rPr>
          <w:color w:val="FF0000"/>
        </w:rPr>
        <w:t>(insert HD name)</w:t>
      </w:r>
      <w:r>
        <w:t xml:space="preserve"> Health Department is a</w:t>
      </w:r>
      <w:r w:rsidR="001760E7">
        <w:t xml:space="preserve">ccepting applications for a </w:t>
      </w:r>
      <w:r w:rsidR="001760E7">
        <w:rPr>
          <w:color w:val="FF0000"/>
        </w:rPr>
        <w:t>(FT/PT)</w:t>
      </w:r>
      <w:r>
        <w:t xml:space="preserve"> </w:t>
      </w:r>
      <w:r w:rsidR="00703C72">
        <w:t xml:space="preserve">                                      </w:t>
      </w:r>
      <w:r w:rsidR="00387544" w:rsidRPr="00703C72">
        <w:rPr>
          <w:b/>
          <w:u w:val="single"/>
        </w:rPr>
        <w:t xml:space="preserve">Technical </w:t>
      </w:r>
      <w:r w:rsidR="00CB1088" w:rsidRPr="00703C72">
        <w:rPr>
          <w:b/>
          <w:u w:val="single"/>
        </w:rPr>
        <w:t>Consultant</w:t>
      </w:r>
    </w:p>
    <w:p w14:paraId="5725F3D9" w14:textId="77777777" w:rsidR="00E54FF4" w:rsidRDefault="00E54FF4"/>
    <w:p w14:paraId="305FEE98" w14:textId="77777777" w:rsidR="004137C7" w:rsidRPr="00E00ECF" w:rsidRDefault="00E54FF4" w:rsidP="00E00ECF">
      <w:pPr>
        <w:pStyle w:val="BodyText"/>
        <w:rPr>
          <w:sz w:val="24"/>
          <w:szCs w:val="24"/>
        </w:rPr>
      </w:pPr>
      <w:r w:rsidRPr="00E00ECF">
        <w:rPr>
          <w:b/>
          <w:sz w:val="24"/>
          <w:szCs w:val="24"/>
          <w:u w:val="single"/>
        </w:rPr>
        <w:t>General Duties include</w:t>
      </w:r>
      <w:r w:rsidRPr="00E00ECF">
        <w:rPr>
          <w:sz w:val="24"/>
          <w:szCs w:val="24"/>
        </w:rPr>
        <w:t xml:space="preserve">:  </w:t>
      </w:r>
      <w:r w:rsidR="003F0572" w:rsidRPr="00E00ECF">
        <w:rPr>
          <w:sz w:val="24"/>
          <w:szCs w:val="24"/>
        </w:rPr>
        <w:t xml:space="preserve">This position serves under </w:t>
      </w:r>
      <w:r w:rsidR="00E748DB" w:rsidRPr="00E00ECF">
        <w:rPr>
          <w:sz w:val="24"/>
          <w:szCs w:val="24"/>
        </w:rPr>
        <w:t>limited</w:t>
      </w:r>
      <w:r w:rsidR="003F0572" w:rsidRPr="00E00ECF">
        <w:rPr>
          <w:sz w:val="24"/>
          <w:szCs w:val="24"/>
        </w:rPr>
        <w:t xml:space="preserve"> direction of the </w:t>
      </w:r>
      <w:r w:rsidR="00387544" w:rsidRPr="00E00ECF">
        <w:rPr>
          <w:sz w:val="24"/>
          <w:szCs w:val="24"/>
        </w:rPr>
        <w:t xml:space="preserve">Director or other appropriate </w:t>
      </w:r>
      <w:r w:rsidR="0024793D" w:rsidRPr="00E00ECF">
        <w:rPr>
          <w:sz w:val="24"/>
          <w:szCs w:val="24"/>
        </w:rPr>
        <w:t xml:space="preserve">designated program </w:t>
      </w:r>
      <w:r w:rsidR="00387544" w:rsidRPr="00E00ECF">
        <w:rPr>
          <w:sz w:val="24"/>
          <w:szCs w:val="24"/>
        </w:rPr>
        <w:t>staff member</w:t>
      </w:r>
      <w:r w:rsidR="001760E7" w:rsidRPr="00E00ECF">
        <w:rPr>
          <w:sz w:val="24"/>
          <w:szCs w:val="24"/>
        </w:rPr>
        <w:t>.</w:t>
      </w:r>
      <w:r w:rsidR="00E748DB" w:rsidRPr="00E00ECF">
        <w:rPr>
          <w:sz w:val="24"/>
          <w:szCs w:val="24"/>
        </w:rPr>
        <w:t xml:space="preserve">  R</w:t>
      </w:r>
      <w:r w:rsidR="00A728A0" w:rsidRPr="00E00ECF">
        <w:rPr>
          <w:sz w:val="24"/>
          <w:szCs w:val="24"/>
        </w:rPr>
        <w:t xml:space="preserve">esponsibilities for this position include, but are not limited to; </w:t>
      </w:r>
    </w:p>
    <w:p w14:paraId="05F7C8D1" w14:textId="77777777" w:rsidR="004137C7" w:rsidRPr="00E00ECF" w:rsidRDefault="004137C7" w:rsidP="00E00ECF">
      <w:pPr>
        <w:pStyle w:val="BodyText"/>
        <w:rPr>
          <w:sz w:val="24"/>
          <w:szCs w:val="24"/>
        </w:rPr>
      </w:pPr>
      <w:r w:rsidRPr="00E00ECF">
        <w:rPr>
          <w:sz w:val="24"/>
          <w:szCs w:val="24"/>
        </w:rPr>
        <w:t>Provide</w:t>
      </w:r>
      <w:r w:rsidRPr="00E00ECF">
        <w:rPr>
          <w:spacing w:val="-4"/>
          <w:sz w:val="24"/>
          <w:szCs w:val="24"/>
        </w:rPr>
        <w:t xml:space="preserve"> </w:t>
      </w:r>
      <w:r w:rsidRPr="00E00ECF">
        <w:rPr>
          <w:sz w:val="24"/>
          <w:szCs w:val="24"/>
        </w:rPr>
        <w:t>daily</w:t>
      </w:r>
      <w:r w:rsidRPr="00E00ECF">
        <w:rPr>
          <w:spacing w:val="-8"/>
          <w:sz w:val="24"/>
          <w:szCs w:val="24"/>
        </w:rPr>
        <w:t xml:space="preserve"> </w:t>
      </w:r>
      <w:r w:rsidRPr="00E00ECF">
        <w:rPr>
          <w:sz w:val="24"/>
          <w:szCs w:val="24"/>
        </w:rPr>
        <w:t>guidance,</w:t>
      </w:r>
      <w:r w:rsidRPr="00E00ECF">
        <w:rPr>
          <w:spacing w:val="-5"/>
          <w:sz w:val="24"/>
          <w:szCs w:val="24"/>
        </w:rPr>
        <w:t xml:space="preserve"> </w:t>
      </w:r>
      <w:r w:rsidRPr="00E00ECF">
        <w:rPr>
          <w:sz w:val="24"/>
          <w:szCs w:val="24"/>
        </w:rPr>
        <w:t>instruction</w:t>
      </w:r>
      <w:r w:rsidRPr="00E00ECF">
        <w:rPr>
          <w:spacing w:val="-6"/>
          <w:sz w:val="24"/>
          <w:szCs w:val="24"/>
        </w:rPr>
        <w:t xml:space="preserve"> </w:t>
      </w:r>
      <w:r w:rsidRPr="00E00ECF">
        <w:rPr>
          <w:sz w:val="24"/>
          <w:szCs w:val="24"/>
        </w:rPr>
        <w:t>and</w:t>
      </w:r>
      <w:r w:rsidRPr="00E00ECF">
        <w:rPr>
          <w:spacing w:val="-4"/>
          <w:sz w:val="24"/>
          <w:szCs w:val="24"/>
        </w:rPr>
        <w:t xml:space="preserve"> </w:t>
      </w:r>
      <w:r w:rsidRPr="00E00ECF">
        <w:rPr>
          <w:sz w:val="24"/>
          <w:szCs w:val="24"/>
        </w:rPr>
        <w:t>consultation</w:t>
      </w:r>
      <w:r w:rsidRPr="00E00ECF">
        <w:rPr>
          <w:spacing w:val="-5"/>
          <w:sz w:val="24"/>
          <w:szCs w:val="24"/>
        </w:rPr>
        <w:t xml:space="preserve"> </w:t>
      </w:r>
      <w:r w:rsidRPr="00E00ECF">
        <w:rPr>
          <w:sz w:val="24"/>
          <w:szCs w:val="24"/>
        </w:rPr>
        <w:t>for</w:t>
      </w:r>
      <w:r w:rsidRPr="00E00ECF">
        <w:rPr>
          <w:spacing w:val="-5"/>
          <w:sz w:val="24"/>
          <w:szCs w:val="24"/>
        </w:rPr>
        <w:t xml:space="preserve"> </w:t>
      </w:r>
      <w:r w:rsidRPr="00E00ECF">
        <w:rPr>
          <w:sz w:val="24"/>
          <w:szCs w:val="24"/>
        </w:rPr>
        <w:t>assigned</w:t>
      </w:r>
      <w:r w:rsidRPr="00E00ECF">
        <w:rPr>
          <w:spacing w:val="-5"/>
          <w:sz w:val="24"/>
          <w:szCs w:val="24"/>
        </w:rPr>
        <w:t xml:space="preserve"> </w:t>
      </w:r>
      <w:r w:rsidRPr="00E00ECF">
        <w:rPr>
          <w:sz w:val="24"/>
          <w:szCs w:val="24"/>
        </w:rPr>
        <w:t>program</w:t>
      </w:r>
      <w:r w:rsidRPr="00E00ECF">
        <w:rPr>
          <w:spacing w:val="-4"/>
          <w:sz w:val="24"/>
          <w:szCs w:val="24"/>
        </w:rPr>
        <w:t xml:space="preserve"> </w:t>
      </w:r>
      <w:r w:rsidRPr="00E00ECF">
        <w:rPr>
          <w:sz w:val="24"/>
          <w:szCs w:val="24"/>
        </w:rPr>
        <w:t>staff</w:t>
      </w:r>
      <w:r w:rsidRPr="00E00ECF">
        <w:rPr>
          <w:spacing w:val="-6"/>
          <w:sz w:val="24"/>
          <w:szCs w:val="24"/>
        </w:rPr>
        <w:t xml:space="preserve"> </w:t>
      </w:r>
      <w:r w:rsidRPr="00E00ECF">
        <w:rPr>
          <w:sz w:val="24"/>
          <w:szCs w:val="24"/>
        </w:rPr>
        <w:t>on</w:t>
      </w:r>
      <w:r w:rsidRPr="00E00ECF">
        <w:rPr>
          <w:spacing w:val="-6"/>
          <w:sz w:val="24"/>
          <w:szCs w:val="24"/>
        </w:rPr>
        <w:t xml:space="preserve"> </w:t>
      </w:r>
      <w:r w:rsidRPr="00E00ECF">
        <w:rPr>
          <w:sz w:val="24"/>
          <w:szCs w:val="24"/>
        </w:rPr>
        <w:t>regional</w:t>
      </w:r>
      <w:r w:rsidRPr="00E00ECF">
        <w:rPr>
          <w:spacing w:val="-7"/>
          <w:sz w:val="24"/>
          <w:szCs w:val="24"/>
        </w:rPr>
        <w:t xml:space="preserve"> </w:t>
      </w:r>
      <w:r w:rsidRPr="00E00ECF">
        <w:rPr>
          <w:sz w:val="24"/>
          <w:szCs w:val="24"/>
        </w:rPr>
        <w:t>or</w:t>
      </w:r>
      <w:r w:rsidRPr="00E00ECF">
        <w:rPr>
          <w:spacing w:val="-5"/>
          <w:sz w:val="24"/>
          <w:szCs w:val="24"/>
        </w:rPr>
        <w:t xml:space="preserve"> </w:t>
      </w:r>
      <w:r w:rsidRPr="00E00ECF">
        <w:rPr>
          <w:sz w:val="24"/>
          <w:szCs w:val="24"/>
        </w:rPr>
        <w:t>state</w:t>
      </w:r>
      <w:r w:rsidRPr="00E00ECF">
        <w:rPr>
          <w:spacing w:val="-3"/>
          <w:sz w:val="24"/>
          <w:szCs w:val="24"/>
        </w:rPr>
        <w:t>-</w:t>
      </w:r>
      <w:r w:rsidRPr="00E00ECF">
        <w:rPr>
          <w:sz w:val="24"/>
          <w:szCs w:val="24"/>
        </w:rPr>
        <w:t>wide</w:t>
      </w:r>
      <w:r w:rsidRPr="00E00ECF">
        <w:rPr>
          <w:spacing w:val="-5"/>
          <w:sz w:val="24"/>
          <w:szCs w:val="24"/>
        </w:rPr>
        <w:t xml:space="preserve"> </w:t>
      </w:r>
      <w:r w:rsidRPr="00E00ECF">
        <w:rPr>
          <w:sz w:val="24"/>
          <w:szCs w:val="24"/>
        </w:rPr>
        <w:t>level.</w:t>
      </w:r>
      <w:r w:rsidRPr="00E00ECF">
        <w:rPr>
          <w:spacing w:val="-5"/>
          <w:sz w:val="24"/>
          <w:szCs w:val="24"/>
        </w:rPr>
        <w:t xml:space="preserve"> </w:t>
      </w:r>
      <w:r w:rsidRPr="00E00ECF">
        <w:rPr>
          <w:sz w:val="24"/>
          <w:szCs w:val="24"/>
        </w:rPr>
        <w:t>Conduct</w:t>
      </w:r>
      <w:r w:rsidRPr="00E00ECF">
        <w:rPr>
          <w:spacing w:val="-3"/>
          <w:sz w:val="24"/>
          <w:szCs w:val="24"/>
        </w:rPr>
        <w:t xml:space="preserve"> </w:t>
      </w:r>
      <w:r w:rsidRPr="00E00ECF">
        <w:rPr>
          <w:sz w:val="24"/>
          <w:szCs w:val="24"/>
        </w:rPr>
        <w:t>annual</w:t>
      </w:r>
      <w:r w:rsidRPr="00E00ECF">
        <w:rPr>
          <w:spacing w:val="-5"/>
          <w:sz w:val="24"/>
          <w:szCs w:val="24"/>
        </w:rPr>
        <w:t xml:space="preserve"> </w:t>
      </w:r>
      <w:r w:rsidRPr="00E00ECF">
        <w:rPr>
          <w:spacing w:val="-2"/>
          <w:sz w:val="24"/>
          <w:szCs w:val="24"/>
        </w:rPr>
        <w:t>onsite</w:t>
      </w:r>
    </w:p>
    <w:p w14:paraId="0DDFB50C" w14:textId="77777777" w:rsidR="004137C7" w:rsidRPr="00E00ECF" w:rsidRDefault="004137C7" w:rsidP="004137C7">
      <w:pPr>
        <w:pStyle w:val="BodyText"/>
        <w:spacing w:after="8"/>
        <w:ind w:right="248"/>
        <w:rPr>
          <w:sz w:val="24"/>
          <w:szCs w:val="24"/>
        </w:rPr>
      </w:pPr>
      <w:r w:rsidRPr="00E00ECF">
        <w:rPr>
          <w:sz w:val="24"/>
          <w:szCs w:val="24"/>
        </w:rPr>
        <w:t>visits and follow-up review and evaluation of program to ensure quality assurance of service delivery as well as quantity of service requirements; assures that agency staff have needed equipment and information in order to comply with assigned area’s rules and guidelines;</w:t>
      </w:r>
      <w:r w:rsidRPr="00E00ECF">
        <w:rPr>
          <w:spacing w:val="-2"/>
          <w:sz w:val="24"/>
          <w:szCs w:val="24"/>
        </w:rPr>
        <w:t xml:space="preserve"> </w:t>
      </w:r>
      <w:r w:rsidRPr="00E00ECF">
        <w:rPr>
          <w:sz w:val="24"/>
          <w:szCs w:val="24"/>
        </w:rPr>
        <w:t>follow-up</w:t>
      </w:r>
      <w:r w:rsidRPr="00E00ECF">
        <w:rPr>
          <w:spacing w:val="-2"/>
          <w:sz w:val="24"/>
          <w:szCs w:val="24"/>
        </w:rPr>
        <w:t xml:space="preserve"> </w:t>
      </w:r>
      <w:r w:rsidRPr="00E00ECF">
        <w:rPr>
          <w:sz w:val="24"/>
          <w:szCs w:val="24"/>
        </w:rPr>
        <w:t>site</w:t>
      </w:r>
      <w:r w:rsidRPr="00E00ECF">
        <w:rPr>
          <w:spacing w:val="-3"/>
          <w:sz w:val="24"/>
          <w:szCs w:val="24"/>
        </w:rPr>
        <w:t xml:space="preserve"> </w:t>
      </w:r>
      <w:r w:rsidRPr="00E00ECF">
        <w:rPr>
          <w:sz w:val="24"/>
          <w:szCs w:val="24"/>
        </w:rPr>
        <w:t>visits</w:t>
      </w:r>
      <w:r w:rsidRPr="00E00ECF">
        <w:rPr>
          <w:spacing w:val="-4"/>
          <w:sz w:val="24"/>
          <w:szCs w:val="24"/>
        </w:rPr>
        <w:t xml:space="preserve"> </w:t>
      </w:r>
      <w:r w:rsidRPr="00E00ECF">
        <w:rPr>
          <w:sz w:val="24"/>
          <w:szCs w:val="24"/>
        </w:rPr>
        <w:t>for</w:t>
      </w:r>
      <w:r w:rsidRPr="00E00ECF">
        <w:rPr>
          <w:spacing w:val="-3"/>
          <w:sz w:val="24"/>
          <w:szCs w:val="24"/>
        </w:rPr>
        <w:t xml:space="preserve"> </w:t>
      </w:r>
      <w:r w:rsidRPr="00E00ECF">
        <w:rPr>
          <w:sz w:val="24"/>
          <w:szCs w:val="24"/>
        </w:rPr>
        <w:t>both</w:t>
      </w:r>
      <w:r w:rsidRPr="00E00ECF">
        <w:rPr>
          <w:spacing w:val="-2"/>
          <w:sz w:val="24"/>
          <w:szCs w:val="24"/>
        </w:rPr>
        <w:t xml:space="preserve"> </w:t>
      </w:r>
      <w:r w:rsidRPr="00E00ECF">
        <w:rPr>
          <w:sz w:val="24"/>
          <w:szCs w:val="24"/>
        </w:rPr>
        <w:t>work</w:t>
      </w:r>
      <w:r w:rsidRPr="00E00ECF">
        <w:rPr>
          <w:spacing w:val="-4"/>
          <w:sz w:val="24"/>
          <w:szCs w:val="24"/>
        </w:rPr>
        <w:t xml:space="preserve"> </w:t>
      </w:r>
      <w:r w:rsidRPr="00E00ECF">
        <w:rPr>
          <w:sz w:val="24"/>
          <w:szCs w:val="24"/>
        </w:rPr>
        <w:t>and</w:t>
      </w:r>
      <w:r w:rsidRPr="00E00ECF">
        <w:rPr>
          <w:spacing w:val="-2"/>
          <w:sz w:val="24"/>
          <w:szCs w:val="24"/>
        </w:rPr>
        <w:t xml:space="preserve"> </w:t>
      </w:r>
      <w:r w:rsidRPr="00E00ECF">
        <w:rPr>
          <w:sz w:val="24"/>
          <w:szCs w:val="24"/>
        </w:rPr>
        <w:t>administrative matters</w:t>
      </w:r>
      <w:r w:rsidRPr="00E00ECF">
        <w:rPr>
          <w:spacing w:val="-4"/>
          <w:sz w:val="24"/>
          <w:szCs w:val="24"/>
        </w:rPr>
        <w:t xml:space="preserve"> </w:t>
      </w:r>
      <w:r w:rsidRPr="00E00ECF">
        <w:rPr>
          <w:sz w:val="24"/>
          <w:szCs w:val="24"/>
        </w:rPr>
        <w:t>pertaining</w:t>
      </w:r>
      <w:r w:rsidRPr="00E00ECF">
        <w:rPr>
          <w:spacing w:val="-4"/>
          <w:sz w:val="24"/>
          <w:szCs w:val="24"/>
        </w:rPr>
        <w:t xml:space="preserve"> </w:t>
      </w:r>
      <w:r w:rsidRPr="00E00ECF">
        <w:rPr>
          <w:sz w:val="24"/>
          <w:szCs w:val="24"/>
        </w:rPr>
        <w:t>to</w:t>
      </w:r>
      <w:r w:rsidRPr="00E00ECF">
        <w:rPr>
          <w:spacing w:val="-2"/>
          <w:sz w:val="24"/>
          <w:szCs w:val="24"/>
        </w:rPr>
        <w:t xml:space="preserve"> </w:t>
      </w:r>
      <w:r w:rsidRPr="00E00ECF">
        <w:rPr>
          <w:sz w:val="24"/>
          <w:szCs w:val="24"/>
        </w:rPr>
        <w:t>assigned</w:t>
      </w:r>
      <w:r w:rsidRPr="00E00ECF">
        <w:rPr>
          <w:spacing w:val="-2"/>
          <w:sz w:val="24"/>
          <w:szCs w:val="24"/>
        </w:rPr>
        <w:t xml:space="preserve"> </w:t>
      </w:r>
      <w:r w:rsidRPr="00E00ECF">
        <w:rPr>
          <w:sz w:val="24"/>
          <w:szCs w:val="24"/>
        </w:rPr>
        <w:t>area.</w:t>
      </w:r>
      <w:r w:rsidRPr="00E00ECF">
        <w:rPr>
          <w:spacing w:val="-3"/>
          <w:sz w:val="24"/>
          <w:szCs w:val="24"/>
        </w:rPr>
        <w:t xml:space="preserve"> </w:t>
      </w:r>
      <w:r w:rsidRPr="00E00ECF">
        <w:rPr>
          <w:sz w:val="24"/>
          <w:szCs w:val="24"/>
        </w:rPr>
        <w:t>As</w:t>
      </w:r>
      <w:r w:rsidRPr="00E00ECF">
        <w:rPr>
          <w:spacing w:val="-4"/>
          <w:sz w:val="24"/>
          <w:szCs w:val="24"/>
        </w:rPr>
        <w:t xml:space="preserve"> </w:t>
      </w:r>
      <w:r w:rsidRPr="00E00ECF">
        <w:rPr>
          <w:sz w:val="24"/>
          <w:szCs w:val="24"/>
        </w:rPr>
        <w:t>needed,</w:t>
      </w:r>
      <w:r w:rsidRPr="00E00ECF">
        <w:rPr>
          <w:spacing w:val="-3"/>
          <w:sz w:val="24"/>
          <w:szCs w:val="24"/>
        </w:rPr>
        <w:t xml:space="preserve"> </w:t>
      </w:r>
      <w:r w:rsidRPr="00E00ECF">
        <w:rPr>
          <w:sz w:val="24"/>
          <w:szCs w:val="24"/>
        </w:rPr>
        <w:t>develop</w:t>
      </w:r>
      <w:r w:rsidRPr="00E00ECF">
        <w:rPr>
          <w:spacing w:val="-2"/>
          <w:sz w:val="24"/>
          <w:szCs w:val="24"/>
        </w:rPr>
        <w:t xml:space="preserve"> </w:t>
      </w:r>
      <w:r w:rsidRPr="00E00ECF">
        <w:rPr>
          <w:sz w:val="24"/>
          <w:szCs w:val="24"/>
        </w:rPr>
        <w:t>and</w:t>
      </w:r>
      <w:r w:rsidRPr="00E00ECF">
        <w:rPr>
          <w:spacing w:val="-2"/>
          <w:sz w:val="24"/>
          <w:szCs w:val="24"/>
        </w:rPr>
        <w:t xml:space="preserve"> </w:t>
      </w:r>
      <w:r w:rsidRPr="00E00ECF">
        <w:rPr>
          <w:sz w:val="24"/>
          <w:szCs w:val="24"/>
        </w:rPr>
        <w:t>conduct training, provide assistance or guidance in establishing policies or procedures of new and proposed legislation and licensing laws; these may include preparation of</w:t>
      </w:r>
      <w:r w:rsidRPr="00E00ECF">
        <w:rPr>
          <w:spacing w:val="-2"/>
          <w:sz w:val="24"/>
          <w:szCs w:val="24"/>
        </w:rPr>
        <w:t xml:space="preserve"> </w:t>
      </w:r>
      <w:r w:rsidRPr="00E00ECF">
        <w:rPr>
          <w:sz w:val="24"/>
          <w:szCs w:val="24"/>
        </w:rPr>
        <w:t>local or state required reports or grants as requested or required within areas of</w:t>
      </w:r>
      <w:r w:rsidRPr="00E00ECF">
        <w:rPr>
          <w:spacing w:val="-2"/>
          <w:sz w:val="24"/>
          <w:szCs w:val="24"/>
        </w:rPr>
        <w:t xml:space="preserve"> </w:t>
      </w:r>
      <w:r w:rsidRPr="00E00ECF">
        <w:rPr>
          <w:sz w:val="24"/>
          <w:szCs w:val="24"/>
        </w:rPr>
        <w:t>assignment and may include distribution to staff and general public. Act as liaison between the agency and state and federal officials to maintain and provide guidance and assistance to agencies and staff on confidentiality, privacy and ethics per guidelines; maintains confidentiality and privacy per guidelines.</w:t>
      </w:r>
      <w:r w:rsidRPr="00E00ECF">
        <w:rPr>
          <w:spacing w:val="40"/>
          <w:sz w:val="24"/>
          <w:szCs w:val="24"/>
        </w:rPr>
        <w:t xml:space="preserve"> </w:t>
      </w:r>
      <w:r w:rsidRPr="00E00ECF">
        <w:rPr>
          <w:sz w:val="24"/>
          <w:szCs w:val="24"/>
        </w:rPr>
        <w:t>On a limited basis, may serve as working supervisor to assigned staff consistent with local and state guidelines. May on a limited basis and as required, provide other program duties within the agency established policies, procedures and licensing laws. May act as Supervisor for local program staff as assigned and</w:t>
      </w:r>
      <w:r w:rsidRPr="00E00ECF">
        <w:rPr>
          <w:spacing w:val="40"/>
          <w:sz w:val="24"/>
          <w:szCs w:val="24"/>
        </w:rPr>
        <w:t xml:space="preserve"> </w:t>
      </w:r>
      <w:r w:rsidRPr="00E00ECF">
        <w:rPr>
          <w:sz w:val="24"/>
          <w:szCs w:val="24"/>
        </w:rPr>
        <w:t>if program requirements are meet.</w:t>
      </w:r>
    </w:p>
    <w:p w14:paraId="7618DA06" w14:textId="77777777" w:rsidR="003872DF" w:rsidRDefault="00507FE7">
      <w:r>
        <w:t xml:space="preserve"> </w:t>
      </w:r>
    </w:p>
    <w:p w14:paraId="32710221" w14:textId="171B7705"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9D040C">
        <w:t xml:space="preserve">Associate degree </w:t>
      </w:r>
      <w:r w:rsidR="00193040">
        <w:t xml:space="preserve">in Public Health, Community Health, Business or Public Administration or Health related </w:t>
      </w:r>
      <w:r w:rsidR="00596519">
        <w:t xml:space="preserve">and </w:t>
      </w:r>
      <w:r w:rsidR="007D66FC">
        <w:t>t</w:t>
      </w:r>
      <w:r w:rsidR="00827EF8">
        <w:t>wo (2)</w:t>
      </w:r>
      <w:r w:rsidR="004F1EAD">
        <w:t xml:space="preserve"> year</w:t>
      </w:r>
      <w:r w:rsidR="00827EF8">
        <w:t>s</w:t>
      </w:r>
      <w:r w:rsidR="004F1EAD">
        <w:t xml:space="preserve"> </w:t>
      </w:r>
      <w:r w:rsidR="00AC0D5B">
        <w:t>of Public</w:t>
      </w:r>
      <w:r w:rsidR="00193040">
        <w:t>/</w:t>
      </w:r>
      <w:r w:rsidR="00AC0D5B">
        <w:t>Community health or professional coordination</w:t>
      </w:r>
      <w:r w:rsidR="00193040">
        <w:t>/</w:t>
      </w:r>
      <w:r w:rsidR="00AC0D5B">
        <w:t>management experience in a health</w:t>
      </w:r>
      <w:r w:rsidR="0029000F">
        <w:t>-</w:t>
      </w:r>
      <w:r w:rsidR="00AC0D5B">
        <w:t xml:space="preserve">related organization. </w:t>
      </w:r>
    </w:p>
    <w:p w14:paraId="346B7FD6" w14:textId="77777777" w:rsidR="00CD45EE" w:rsidRPr="00CD45EE" w:rsidRDefault="00CD45EE" w:rsidP="00CD45EE">
      <w:pPr>
        <w:jc w:val="center"/>
        <w:rPr>
          <w:b/>
        </w:rPr>
      </w:pPr>
    </w:p>
    <w:p w14:paraId="1B13F209" w14:textId="77777777" w:rsidR="00E8593F" w:rsidRDefault="00E54FF4" w:rsidP="00E8593F">
      <w:r w:rsidRPr="00E94557">
        <w:rPr>
          <w:b/>
          <w:u w:val="single"/>
        </w:rPr>
        <w:t>Substitution for Education, Training or Experience</w:t>
      </w:r>
      <w:r>
        <w:t xml:space="preserve">:  </w:t>
      </w:r>
      <w:r w:rsidR="004F1EAD">
        <w:t>B</w:t>
      </w:r>
      <w:r w:rsidR="00596519">
        <w:t>achelor</w:t>
      </w:r>
      <w:r w:rsidR="009D040C">
        <w:t>’</w:t>
      </w:r>
      <w:r w:rsidR="00596519">
        <w:t>s in</w:t>
      </w:r>
      <w:r w:rsidR="00193040">
        <w:t xml:space="preserve"> Health rela</w:t>
      </w:r>
      <w:r w:rsidR="009D040C">
        <w:t xml:space="preserve">ted or Business Administration </w:t>
      </w:r>
      <w:r w:rsidR="00193040">
        <w:t xml:space="preserve">field </w:t>
      </w:r>
      <w:r w:rsidR="00827EF8">
        <w:t>may substitute for one (1) year required experience.  Master</w:t>
      </w:r>
      <w:r w:rsidR="009D040C">
        <w:t>’</w:t>
      </w:r>
      <w:r w:rsidR="00827EF8">
        <w:t xml:space="preserve">s Degree in </w:t>
      </w:r>
      <w:r w:rsidR="00193040">
        <w:t xml:space="preserve">Health related or Business Administration field </w:t>
      </w:r>
      <w:r w:rsidR="00827EF8">
        <w:t>may substitute for the two (2) years of experience.</w:t>
      </w:r>
    </w:p>
    <w:p w14:paraId="67390D12" w14:textId="77777777" w:rsidR="004A5E5C" w:rsidRDefault="004A5E5C" w:rsidP="00E8593F"/>
    <w:p w14:paraId="12B76886" w14:textId="23193DAE" w:rsidR="00E54FF4" w:rsidRDefault="00E54FF4">
      <w:r w:rsidRPr="00E94557">
        <w:rPr>
          <w:b/>
          <w:u w:val="single"/>
        </w:rPr>
        <w:t>Starting Salary</w:t>
      </w:r>
      <w:r>
        <w:t xml:space="preserve">:  </w:t>
      </w:r>
      <w:r w:rsidRPr="00EA1113">
        <w:rPr>
          <w:color w:val="FF0000"/>
        </w:rPr>
        <w:t>$</w:t>
      </w:r>
      <w:r w:rsidR="0029000F">
        <w:rPr>
          <w:color w:val="FF0000"/>
        </w:rPr>
        <w:t>24.18-</w:t>
      </w:r>
      <w:r w:rsidR="002244FB">
        <w:rPr>
          <w:color w:val="FF0000"/>
        </w:rPr>
        <w:t>$</w:t>
      </w:r>
      <w:r w:rsidR="0029000F">
        <w:rPr>
          <w:color w:val="FF0000"/>
        </w:rPr>
        <w:t>30.06</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923873">
        <w:t xml:space="preserve"> 20</w:t>
      </w:r>
    </w:p>
    <w:p w14:paraId="21318F42" w14:textId="77777777" w:rsidR="004124A0" w:rsidRDefault="004124A0"/>
    <w:p w14:paraId="0551A1C2" w14:textId="3A121340" w:rsidR="00830E3C" w:rsidRDefault="00830E3C" w:rsidP="00830E3C">
      <w:pPr>
        <w:rPr>
          <w:b/>
          <w:bCs/>
          <w:sz w:val="22"/>
          <w:szCs w:val="22"/>
          <w:u w:val="single"/>
        </w:rPr>
      </w:pPr>
      <w:r>
        <w:rPr>
          <w:b/>
          <w:bCs/>
          <w:u w:val="single"/>
        </w:rPr>
        <w:t xml:space="preserve">Apply at </w:t>
      </w:r>
      <w:hyperlink r:id="rId11" w:history="1">
        <w:r w:rsidR="00BC798E" w:rsidRPr="00D05DB0">
          <w:rPr>
            <w:rStyle w:val="Hyperlink"/>
          </w:rPr>
          <w:t>https://chfs.wd12.myworkdayjobs.com/CHFS</w:t>
        </w:r>
      </w:hyperlink>
      <w:r w:rsidR="00BC798E" w:rsidRPr="00BC798E">
        <w:t>.</w:t>
      </w:r>
      <w:r w:rsidR="00BC798E">
        <w:t xml:space="preserve"> </w:t>
      </w:r>
      <w:r>
        <w:t xml:space="preserve">Completed application must be submitted by </w:t>
      </w:r>
      <w:r>
        <w:rPr>
          <w:b/>
          <w:bCs/>
          <w:color w:val="FF0000"/>
        </w:rPr>
        <w:t xml:space="preserve">(insert date) </w:t>
      </w:r>
      <w:r>
        <w:rPr>
          <w:b/>
          <w:bCs/>
        </w:rPr>
        <w:t xml:space="preserve">Transcripts must be provided before </w:t>
      </w:r>
      <w:r w:rsidR="0008366D">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7B74D98" w14:textId="77777777" w:rsidR="00CB4FE9" w:rsidRPr="00EC7451" w:rsidRDefault="00EC7451">
      <w:pPr>
        <w:rPr>
          <w:b/>
          <w:u w:val="single"/>
        </w:rPr>
      </w:pPr>
      <w:r>
        <w:rPr>
          <w:b/>
          <w:u w:val="single"/>
        </w:rPr>
        <w:tab/>
      </w:r>
      <w:r>
        <w:rPr>
          <w:b/>
          <w:u w:val="single"/>
        </w:rPr>
        <w:tab/>
      </w:r>
      <w:r>
        <w:rPr>
          <w:b/>
          <w:u w:val="single"/>
        </w:rPr>
        <w:tab/>
      </w:r>
      <w:r w:rsidR="00EA1113">
        <w:rPr>
          <w:b/>
          <w:u w:val="single"/>
        </w:rPr>
        <w:tab/>
      </w:r>
      <w:r w:rsidR="00EA1113">
        <w:rPr>
          <w:b/>
          <w:u w:val="single"/>
        </w:rPr>
        <w:tab/>
      </w:r>
      <w:r w:rsidR="00EA111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E2889F3" w14:textId="77777777" w:rsidR="00EA1113" w:rsidRDefault="00EA1113" w:rsidP="00CB4FE9">
      <w:pPr>
        <w:rPr>
          <w:b/>
          <w:sz w:val="28"/>
          <w:szCs w:val="28"/>
          <w:u w:val="single"/>
        </w:rPr>
      </w:pPr>
    </w:p>
    <w:p w14:paraId="3440FEED" w14:textId="77777777" w:rsidR="00EA1113" w:rsidRDefault="00EA1113" w:rsidP="00CB4FE9">
      <w:pPr>
        <w:rPr>
          <w:b/>
          <w:sz w:val="28"/>
          <w:szCs w:val="28"/>
          <w:u w:val="single"/>
        </w:rPr>
      </w:pPr>
    </w:p>
    <w:p w14:paraId="3C80A729" w14:textId="77777777" w:rsidR="00EA1113" w:rsidRDefault="00EA1113" w:rsidP="00CB4FE9">
      <w:pPr>
        <w:rPr>
          <w:b/>
          <w:sz w:val="28"/>
          <w:szCs w:val="28"/>
          <w:u w:val="single"/>
        </w:rPr>
      </w:pPr>
    </w:p>
    <w:p w14:paraId="2E999A4D" w14:textId="77777777" w:rsidR="00EA1113" w:rsidRDefault="00EA1113" w:rsidP="00CB4FE9">
      <w:pPr>
        <w:rPr>
          <w:b/>
          <w:sz w:val="28"/>
          <w:szCs w:val="28"/>
          <w:u w:val="single"/>
        </w:rPr>
      </w:pPr>
    </w:p>
    <w:p w14:paraId="55C13D9C" w14:textId="77777777" w:rsidR="00EA1113" w:rsidRDefault="00EA1113" w:rsidP="00CB4FE9">
      <w:pPr>
        <w:rPr>
          <w:b/>
          <w:sz w:val="28"/>
          <w:szCs w:val="28"/>
          <w:u w:val="single"/>
        </w:rPr>
      </w:pPr>
    </w:p>
    <w:p w14:paraId="71656801" w14:textId="77777777" w:rsidR="00A931A6" w:rsidRDefault="00A931A6" w:rsidP="00CB4FE9">
      <w:pPr>
        <w:rPr>
          <w:b/>
          <w:sz w:val="28"/>
          <w:szCs w:val="28"/>
          <w:u w:val="single"/>
        </w:rPr>
      </w:pPr>
    </w:p>
    <w:p w14:paraId="5A53E280" w14:textId="77777777" w:rsidR="00A931A6" w:rsidRDefault="00A931A6" w:rsidP="00CB4FE9">
      <w:pPr>
        <w:rPr>
          <w:b/>
          <w:sz w:val="28"/>
          <w:szCs w:val="28"/>
          <w:u w:val="single"/>
        </w:rPr>
      </w:pPr>
    </w:p>
    <w:p w14:paraId="5F253751"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1C81111" w14:textId="77777777" w:rsidR="00CB4FE9" w:rsidRDefault="00CB4FE9" w:rsidP="00CB4FE9"/>
    <w:p w14:paraId="63438F91" w14:textId="6D52C66B" w:rsidR="00E34C9D" w:rsidRDefault="00E34C9D" w:rsidP="00E34C9D">
      <w:r>
        <w:t xml:space="preserve">The </w:t>
      </w:r>
      <w:r w:rsidR="00EC7451" w:rsidRPr="00EC7451">
        <w:rPr>
          <w:color w:val="FF0000"/>
        </w:rPr>
        <w:t>(insert HD name)</w:t>
      </w:r>
      <w:r>
        <w:t xml:space="preserve"> Health Department is accepting applications for a </w:t>
      </w:r>
      <w:r w:rsidR="00EA1113">
        <w:rPr>
          <w:color w:val="FF0000"/>
        </w:rPr>
        <w:t>(FT/PT)</w:t>
      </w:r>
      <w:r>
        <w:t xml:space="preserve"> </w:t>
      </w:r>
      <w:r w:rsidR="00596519">
        <w:rPr>
          <w:b/>
          <w:u w:val="single"/>
        </w:rPr>
        <w:t xml:space="preserve">Technical </w:t>
      </w:r>
      <w:r w:rsidR="00E87A69">
        <w:rPr>
          <w:b/>
          <w:u w:val="single"/>
        </w:rPr>
        <w:t xml:space="preserve">Consultant </w:t>
      </w:r>
    </w:p>
    <w:p w14:paraId="31E79813" w14:textId="77777777" w:rsidR="00CB4FE9" w:rsidRDefault="00CB4FE9" w:rsidP="00CB4FE9"/>
    <w:p w14:paraId="1CC1E80C" w14:textId="334DE617" w:rsidR="00E34C9D" w:rsidRDefault="00E34C9D" w:rsidP="00E34C9D">
      <w:r w:rsidRPr="00E94557">
        <w:rPr>
          <w:b/>
          <w:u w:val="single"/>
        </w:rPr>
        <w:t>Starting Salary</w:t>
      </w:r>
      <w:r>
        <w:t xml:space="preserve">:  </w:t>
      </w:r>
      <w:r w:rsidRPr="00EA1113">
        <w:rPr>
          <w:color w:val="FF0000"/>
        </w:rPr>
        <w:t>$</w:t>
      </w:r>
      <w:r w:rsidR="0029000F">
        <w:rPr>
          <w:color w:val="FF0000"/>
        </w:rPr>
        <w:t>24.18-</w:t>
      </w:r>
      <w:r w:rsidR="002244FB">
        <w:rPr>
          <w:color w:val="FF0000"/>
        </w:rPr>
        <w:t>$</w:t>
      </w:r>
      <w:r w:rsidR="0029000F">
        <w:rPr>
          <w:color w:val="FF0000"/>
        </w:rPr>
        <w:t>30.06</w:t>
      </w:r>
      <w:r>
        <w:t>/</w:t>
      </w:r>
      <w:proofErr w:type="spellStart"/>
      <w:r>
        <w:t>hr</w:t>
      </w:r>
      <w:proofErr w:type="spellEnd"/>
      <w:r>
        <w:t xml:space="preserve"> negotiable with </w:t>
      </w:r>
      <w:r w:rsidR="00587923">
        <w:t>additional experience</w:t>
      </w:r>
      <w:r w:rsidR="00923873">
        <w:t>.  Grade 20</w:t>
      </w:r>
    </w:p>
    <w:p w14:paraId="55EFD15A" w14:textId="77777777" w:rsidR="00E34C9D" w:rsidRDefault="00E34C9D" w:rsidP="00CB4FE9"/>
    <w:p w14:paraId="6C3F3DFD" w14:textId="2D4015F1" w:rsidR="00830E3C" w:rsidRDefault="00830E3C" w:rsidP="00830E3C">
      <w:pPr>
        <w:rPr>
          <w:sz w:val="22"/>
          <w:szCs w:val="22"/>
        </w:rPr>
      </w:pPr>
      <w:r>
        <w:t xml:space="preserve">A full listing of qualifications may be obtained at </w:t>
      </w:r>
      <w:hyperlink r:id="rId12" w:history="1">
        <w:r>
          <w:rPr>
            <w:rStyle w:val="Hyperlink"/>
          </w:rPr>
          <w:t>https://chfs.ky.gov/agencies/dph/dafm/lhpb/Pages/merit.aspx</w:t>
        </w:r>
      </w:hyperlink>
      <w:r>
        <w:t xml:space="preserve">.  Apply at </w:t>
      </w:r>
      <w:hyperlink r:id="rId13" w:history="1">
        <w:r w:rsidR="00BC798E" w:rsidRPr="00D05DB0">
          <w:rPr>
            <w:rStyle w:val="Hyperlink"/>
          </w:rPr>
          <w:t>https://chfs.wd12.myworkdayjobs.com/CHFS</w:t>
        </w:r>
      </w:hyperlink>
      <w:r w:rsidR="00BC798E" w:rsidRPr="00BC798E">
        <w:t>.</w:t>
      </w:r>
      <w:r w:rsidR="00BC798E">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08366D">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5139FA03" w14:textId="77777777" w:rsidR="00EA1113" w:rsidRPr="00287B84" w:rsidRDefault="00EA1113" w:rsidP="00E34C9D">
      <w:pPr>
        <w:rPr>
          <w:b/>
        </w:rPr>
      </w:pPr>
    </w:p>
    <w:sectPr w:rsidR="00EA1113" w:rsidRPr="00287B84" w:rsidSect="00E34C9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7C32" w14:textId="77777777" w:rsidR="00E45860" w:rsidRDefault="00E45860" w:rsidP="0017343F">
      <w:r>
        <w:separator/>
      </w:r>
    </w:p>
  </w:endnote>
  <w:endnote w:type="continuationSeparator" w:id="0">
    <w:p w14:paraId="280764FB" w14:textId="77777777" w:rsidR="00E45860" w:rsidRDefault="00E45860" w:rsidP="0017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1928" w14:textId="77777777" w:rsidR="00830E3C" w:rsidRDefault="00830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01B" w14:textId="77777777" w:rsidR="00AC0D5B" w:rsidRDefault="00AC0D5B">
    <w:pPr>
      <w:pStyle w:val="Footer"/>
    </w:pPr>
  </w:p>
  <w:p w14:paraId="277C8516" w14:textId="77777777" w:rsidR="00AC0D5B" w:rsidRDefault="00AC0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532E" w14:textId="77777777" w:rsidR="00830E3C" w:rsidRDefault="0083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1C88" w14:textId="77777777" w:rsidR="00E45860" w:rsidRDefault="00E45860" w:rsidP="0017343F">
      <w:r>
        <w:separator/>
      </w:r>
    </w:p>
  </w:footnote>
  <w:footnote w:type="continuationSeparator" w:id="0">
    <w:p w14:paraId="17484F3E" w14:textId="77777777" w:rsidR="00E45860" w:rsidRDefault="00E45860" w:rsidP="0017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94DA" w14:textId="77777777" w:rsidR="00830E3C" w:rsidRDefault="00830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33C0" w14:textId="77777777" w:rsidR="00830E3C" w:rsidRDefault="00830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FAF" w14:textId="77777777" w:rsidR="00830E3C" w:rsidRDefault="00830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1088372">
    <w:abstractNumId w:val="1"/>
  </w:num>
  <w:num w:numId="2" w16cid:durableId="908076998">
    <w:abstractNumId w:val="2"/>
  </w:num>
  <w:num w:numId="3" w16cid:durableId="17572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349A"/>
    <w:rsid w:val="0004365F"/>
    <w:rsid w:val="0008366D"/>
    <w:rsid w:val="000A1D05"/>
    <w:rsid w:val="000A3DB8"/>
    <w:rsid w:val="000E1515"/>
    <w:rsid w:val="00103994"/>
    <w:rsid w:val="0012146B"/>
    <w:rsid w:val="0017343F"/>
    <w:rsid w:val="001760E7"/>
    <w:rsid w:val="00193040"/>
    <w:rsid w:val="001950C1"/>
    <w:rsid w:val="001B7774"/>
    <w:rsid w:val="00214DB0"/>
    <w:rsid w:val="002244FB"/>
    <w:rsid w:val="0024793D"/>
    <w:rsid w:val="0026065C"/>
    <w:rsid w:val="00275F66"/>
    <w:rsid w:val="00287B84"/>
    <w:rsid w:val="0029000F"/>
    <w:rsid w:val="002C19D5"/>
    <w:rsid w:val="00323933"/>
    <w:rsid w:val="003872DF"/>
    <w:rsid w:val="00387544"/>
    <w:rsid w:val="003A7E1E"/>
    <w:rsid w:val="003B1771"/>
    <w:rsid w:val="003C38DE"/>
    <w:rsid w:val="003F0572"/>
    <w:rsid w:val="00406EBA"/>
    <w:rsid w:val="004124A0"/>
    <w:rsid w:val="004137C7"/>
    <w:rsid w:val="00416F11"/>
    <w:rsid w:val="00434DD6"/>
    <w:rsid w:val="0045532F"/>
    <w:rsid w:val="004A3C68"/>
    <w:rsid w:val="004A5E5C"/>
    <w:rsid w:val="004B0975"/>
    <w:rsid w:val="004C4C60"/>
    <w:rsid w:val="004F1EAD"/>
    <w:rsid w:val="00501797"/>
    <w:rsid w:val="00507FE7"/>
    <w:rsid w:val="005301AF"/>
    <w:rsid w:val="00530F0B"/>
    <w:rsid w:val="00540D45"/>
    <w:rsid w:val="00587923"/>
    <w:rsid w:val="00596519"/>
    <w:rsid w:val="005F34F5"/>
    <w:rsid w:val="00613AA3"/>
    <w:rsid w:val="00685CD5"/>
    <w:rsid w:val="006C2ADD"/>
    <w:rsid w:val="00703C72"/>
    <w:rsid w:val="0071618C"/>
    <w:rsid w:val="00716475"/>
    <w:rsid w:val="007211B8"/>
    <w:rsid w:val="00724403"/>
    <w:rsid w:val="007355CC"/>
    <w:rsid w:val="00780981"/>
    <w:rsid w:val="00782AB9"/>
    <w:rsid w:val="007D66FC"/>
    <w:rsid w:val="00827EF8"/>
    <w:rsid w:val="00830E3C"/>
    <w:rsid w:val="00886A57"/>
    <w:rsid w:val="008B361A"/>
    <w:rsid w:val="008E2442"/>
    <w:rsid w:val="00923873"/>
    <w:rsid w:val="009519D0"/>
    <w:rsid w:val="009C3FFF"/>
    <w:rsid w:val="009D040C"/>
    <w:rsid w:val="00A3506B"/>
    <w:rsid w:val="00A53E4E"/>
    <w:rsid w:val="00A728A0"/>
    <w:rsid w:val="00A931A6"/>
    <w:rsid w:val="00AA7E47"/>
    <w:rsid w:val="00AB5579"/>
    <w:rsid w:val="00AC0D5B"/>
    <w:rsid w:val="00B64C26"/>
    <w:rsid w:val="00B67195"/>
    <w:rsid w:val="00B94C3A"/>
    <w:rsid w:val="00BC6C65"/>
    <w:rsid w:val="00BC798E"/>
    <w:rsid w:val="00CA1649"/>
    <w:rsid w:val="00CA26B3"/>
    <w:rsid w:val="00CB1088"/>
    <w:rsid w:val="00CB4FE9"/>
    <w:rsid w:val="00CD45EE"/>
    <w:rsid w:val="00CF18FA"/>
    <w:rsid w:val="00D07163"/>
    <w:rsid w:val="00D57BE2"/>
    <w:rsid w:val="00DA13BF"/>
    <w:rsid w:val="00DB39AB"/>
    <w:rsid w:val="00E00ECF"/>
    <w:rsid w:val="00E01719"/>
    <w:rsid w:val="00E34C9D"/>
    <w:rsid w:val="00E45860"/>
    <w:rsid w:val="00E54FF4"/>
    <w:rsid w:val="00E7085D"/>
    <w:rsid w:val="00E748DB"/>
    <w:rsid w:val="00E8593F"/>
    <w:rsid w:val="00E87A69"/>
    <w:rsid w:val="00E94557"/>
    <w:rsid w:val="00EA1113"/>
    <w:rsid w:val="00EC7451"/>
    <w:rsid w:val="00ED0920"/>
    <w:rsid w:val="00FB0393"/>
    <w:rsid w:val="00FD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2D674"/>
  <w15:chartTrackingRefBased/>
  <w15:docId w15:val="{ADD3214A-F30B-4B13-831A-F69DA540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Header">
    <w:name w:val="header"/>
    <w:basedOn w:val="Normal"/>
    <w:link w:val="HeaderChar"/>
    <w:rsid w:val="0017343F"/>
    <w:pPr>
      <w:tabs>
        <w:tab w:val="center" w:pos="4680"/>
        <w:tab w:val="right" w:pos="9360"/>
      </w:tabs>
    </w:pPr>
  </w:style>
  <w:style w:type="character" w:customStyle="1" w:styleId="HeaderChar">
    <w:name w:val="Header Char"/>
    <w:basedOn w:val="DefaultParagraphFont"/>
    <w:link w:val="Header"/>
    <w:rsid w:val="0017343F"/>
    <w:rPr>
      <w:sz w:val="24"/>
      <w:szCs w:val="24"/>
    </w:rPr>
  </w:style>
  <w:style w:type="paragraph" w:styleId="Footer">
    <w:name w:val="footer"/>
    <w:basedOn w:val="Normal"/>
    <w:link w:val="FooterChar"/>
    <w:uiPriority w:val="99"/>
    <w:rsid w:val="0017343F"/>
    <w:pPr>
      <w:tabs>
        <w:tab w:val="center" w:pos="4680"/>
        <w:tab w:val="right" w:pos="9360"/>
      </w:tabs>
    </w:pPr>
  </w:style>
  <w:style w:type="character" w:customStyle="1" w:styleId="FooterChar">
    <w:name w:val="Footer Char"/>
    <w:basedOn w:val="DefaultParagraphFont"/>
    <w:link w:val="Footer"/>
    <w:uiPriority w:val="99"/>
    <w:rsid w:val="0017343F"/>
    <w:rPr>
      <w:sz w:val="24"/>
      <w:szCs w:val="24"/>
    </w:rPr>
  </w:style>
  <w:style w:type="paragraph" w:styleId="BodyText">
    <w:name w:val="Body Text"/>
    <w:basedOn w:val="Normal"/>
    <w:link w:val="BodyTextChar"/>
    <w:uiPriority w:val="1"/>
    <w:qFormat/>
    <w:rsid w:val="004137C7"/>
    <w:pPr>
      <w:widowControl w:val="0"/>
      <w:autoSpaceDE w:val="0"/>
      <w:autoSpaceDN w:val="0"/>
      <w:ind w:left="220"/>
    </w:pPr>
    <w:rPr>
      <w:sz w:val="20"/>
      <w:szCs w:val="20"/>
    </w:rPr>
  </w:style>
  <w:style w:type="character" w:customStyle="1" w:styleId="BodyTextChar">
    <w:name w:val="Body Text Char"/>
    <w:basedOn w:val="DefaultParagraphFont"/>
    <w:link w:val="BodyText"/>
    <w:uiPriority w:val="1"/>
    <w:rsid w:val="004137C7"/>
  </w:style>
  <w:style w:type="character" w:styleId="UnresolvedMention">
    <w:name w:val="Unresolved Mention"/>
    <w:basedOn w:val="DefaultParagraphFont"/>
    <w:uiPriority w:val="99"/>
    <w:semiHidden/>
    <w:unhideWhenUsed/>
    <w:rsid w:val="00BC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94764">
      <w:bodyDiv w:val="1"/>
      <w:marLeft w:val="0"/>
      <w:marRight w:val="0"/>
      <w:marTop w:val="0"/>
      <w:marBottom w:val="0"/>
      <w:divBdr>
        <w:top w:val="none" w:sz="0" w:space="0" w:color="auto"/>
        <w:left w:val="none" w:sz="0" w:space="0" w:color="auto"/>
        <w:bottom w:val="none" w:sz="0" w:space="0" w:color="auto"/>
        <w:right w:val="none" w:sz="0" w:space="0" w:color="auto"/>
      </w:divBdr>
    </w:div>
    <w:div w:id="17322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fs.wd12.myworkdayjobs.com/CHF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fs.ky.gov/agencies/dph/dafm/lhpb/Pages/meri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fs.wd12.myworkdayjobs.com/CHF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8BD91-C72D-4FD0-98B2-BE172870182A}">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0B9DF85-50F2-4A2F-8CE8-BBB359099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B2E9C-1083-4180-8275-AE8F6C4E504B}">
  <ds:schemaRefs>
    <ds:schemaRef ds:uri="http://schemas.openxmlformats.org/officeDocument/2006/bibliography"/>
  </ds:schemaRefs>
</ds:datastoreItem>
</file>

<file path=customXml/itemProps4.xml><?xml version="1.0" encoding="utf-8"?>
<ds:datastoreItem xmlns:ds="http://schemas.openxmlformats.org/officeDocument/2006/customXml" ds:itemID="{3D978B07-4926-4671-AD1E-996680F22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4084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3</cp:revision>
  <cp:lastPrinted>2010-04-20T19:53:00Z</cp:lastPrinted>
  <dcterms:created xsi:type="dcterms:W3CDTF">2023-02-16T23:29:00Z</dcterms:created>
  <dcterms:modified xsi:type="dcterms:W3CDTF">2024-06-18T17:16:00Z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