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C3D18" w14:textId="77777777" w:rsidR="00F75EAA" w:rsidRDefault="00A9165B">
      <w:pPr>
        <w:rPr>
          <w:sz w:val="24"/>
        </w:rPr>
      </w:pPr>
      <w:r>
        <w:rPr>
          <w:noProof/>
          <w:sz w:val="24"/>
        </w:rPr>
        <mc:AlternateContent>
          <mc:Choice Requires="wps">
            <w:drawing>
              <wp:anchor distT="0" distB="0" distL="114300" distR="114300" simplePos="0" relativeHeight="251657728" behindDoc="0" locked="0" layoutInCell="1" allowOverlap="1" wp14:anchorId="5F4C8130" wp14:editId="150509D9">
                <wp:simplePos x="0" y="0"/>
                <wp:positionH relativeFrom="column">
                  <wp:posOffset>5684520</wp:posOffset>
                </wp:positionH>
                <wp:positionV relativeFrom="paragraph">
                  <wp:posOffset>0</wp:posOffset>
                </wp:positionV>
                <wp:extent cx="823595" cy="3352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335280"/>
                        </a:xfrm>
                        <a:prstGeom prst="rect">
                          <a:avLst/>
                        </a:prstGeom>
                        <a:solidFill>
                          <a:srgbClr val="FFFFFF"/>
                        </a:solidFill>
                        <a:ln w="9525">
                          <a:solidFill>
                            <a:srgbClr val="000000"/>
                          </a:solidFill>
                          <a:miter lim="800000"/>
                          <a:headEnd/>
                          <a:tailEnd/>
                        </a:ln>
                      </wps:spPr>
                      <wps:txbx>
                        <w:txbxContent>
                          <w:p w14:paraId="45F7DC6A" w14:textId="77777777" w:rsidR="00B62291" w:rsidRDefault="00B622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4C8130" id="_x0000_t202" coordsize="21600,21600" o:spt="202" path="m,l,21600r21600,l21600,xe">
                <v:stroke joinstyle="miter"/>
                <v:path gradientshapeok="t" o:connecttype="rect"/>
              </v:shapetype>
              <v:shape id="Text Box 2" o:spid="_x0000_s1026" type="#_x0000_t202" style="position:absolute;margin-left:447.6pt;margin-top:0;width:64.85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">
                <v:textbox>
                  <w:txbxContent>
                    <w:p w14:paraId="45F7DC6A" w14:textId="77777777" w:rsidR="00B62291" w:rsidRDefault="00B62291"/>
                  </w:txbxContent>
                </v:textbox>
              </v:shape>
            </w:pict>
          </mc:Fallback>
        </mc:AlternateContent>
      </w:r>
      <w:r w:rsidR="00F75EAA">
        <w:rPr>
          <w:sz w:val="24"/>
        </w:rPr>
        <w:t xml:space="preserve">                                                                                         </w:t>
      </w:r>
      <w:r w:rsidR="003E01A4">
        <w:rPr>
          <w:sz w:val="24"/>
        </w:rPr>
        <w:t xml:space="preserve">                         </w:t>
      </w:r>
      <w:r w:rsidR="00F75EAA">
        <w:rPr>
          <w:sz w:val="24"/>
        </w:rPr>
        <w:t xml:space="preserve">LHD Contract Code: </w:t>
      </w:r>
      <w:r w:rsidR="00F75EAA">
        <w:rPr>
          <w:sz w:val="24"/>
        </w:rPr>
        <w:tab/>
      </w:r>
    </w:p>
    <w:p w14:paraId="1B70A29B" w14:textId="77777777" w:rsidR="00F75EAA" w:rsidRPr="002D432C" w:rsidRDefault="00F75EAA">
      <w:pPr>
        <w:jc w:val="center"/>
        <w:rPr>
          <w:color w:val="000000"/>
          <w:sz w:val="28"/>
        </w:rPr>
      </w:pPr>
    </w:p>
    <w:p w14:paraId="4B1AC277" w14:textId="77777777" w:rsidR="00F75EAA" w:rsidRPr="002D432C" w:rsidRDefault="00F75EAA">
      <w:pPr>
        <w:rPr>
          <w:color w:val="000000"/>
          <w:sz w:val="24"/>
        </w:rPr>
      </w:pPr>
      <w:r w:rsidRPr="002D432C">
        <w:rPr>
          <w:color w:val="000000"/>
          <w:sz w:val="24"/>
        </w:rPr>
        <w:t xml:space="preserve">THIS CONTRACT, between  </w:t>
      </w:r>
      <w:r w:rsidRPr="002D432C">
        <w:rPr>
          <w:color w:val="000000"/>
          <w:sz w:val="24"/>
        </w:rPr>
        <w:tab/>
      </w:r>
      <w:r w:rsidRPr="002D432C">
        <w:rPr>
          <w:color w:val="000000"/>
          <w:sz w:val="24"/>
        </w:rPr>
        <w:tab/>
      </w:r>
    </w:p>
    <w:p w14:paraId="5CA324DF" w14:textId="77777777" w:rsidR="00F75EAA" w:rsidRPr="002D432C" w:rsidRDefault="00F75EAA">
      <w:pPr>
        <w:rPr>
          <w:color w:val="000000"/>
          <w:sz w:val="24"/>
        </w:rPr>
      </w:pPr>
      <w:r w:rsidRPr="002D432C">
        <w:rPr>
          <w:color w:val="000000"/>
          <w:sz w:val="24"/>
        </w:rPr>
        <w:tab/>
      </w:r>
    </w:p>
    <w:p w14:paraId="79CA7073" w14:textId="77777777" w:rsidR="00F75EAA" w:rsidRPr="002D432C" w:rsidRDefault="00F75EAA">
      <w:pPr>
        <w:rPr>
          <w:i/>
          <w:color w:val="000000"/>
          <w:sz w:val="24"/>
        </w:rPr>
      </w:pPr>
      <w:r w:rsidRPr="002D432C">
        <w:rPr>
          <w:color w:val="000000"/>
          <w:sz w:val="24"/>
        </w:rPr>
        <w:t>(</w:t>
      </w:r>
      <w:r w:rsidRPr="002D432C">
        <w:rPr>
          <w:b/>
          <w:color w:val="000000"/>
          <w:sz w:val="24"/>
        </w:rPr>
        <w:t>First Party</w:t>
      </w:r>
      <w:r w:rsidRPr="002D432C">
        <w:rPr>
          <w:color w:val="000000"/>
          <w:sz w:val="24"/>
        </w:rPr>
        <w:t>)</w:t>
      </w:r>
      <w:r w:rsidRPr="002D432C">
        <w:rPr>
          <w:color w:val="000000"/>
          <w:sz w:val="24"/>
        </w:rPr>
        <w:tab/>
      </w:r>
      <w:r w:rsidRPr="002D432C">
        <w:rPr>
          <w:color w:val="000000"/>
          <w:sz w:val="24"/>
        </w:rPr>
        <w:tab/>
      </w:r>
      <w:r w:rsidRPr="002D432C">
        <w:rPr>
          <w:color w:val="000000"/>
          <w:sz w:val="24"/>
        </w:rPr>
        <w:tab/>
        <w:t xml:space="preserve">   </w:t>
      </w:r>
      <w:r w:rsidRPr="002D432C">
        <w:rPr>
          <w:color w:val="000000"/>
          <w:sz w:val="24"/>
        </w:rPr>
        <w:tab/>
      </w:r>
      <w:r w:rsidRPr="002D432C">
        <w:rPr>
          <w:i/>
          <w:color w:val="000000"/>
          <w:sz w:val="24"/>
        </w:rPr>
        <w:t>{</w:t>
      </w:r>
      <w:r w:rsidRPr="002D432C">
        <w:rPr>
          <w:b/>
          <w:i/>
          <w:color w:val="000000"/>
          <w:sz w:val="24"/>
        </w:rPr>
        <w:t>NAME OF CORRECTIONAL FACILITY</w:t>
      </w:r>
      <w:r w:rsidRPr="002D432C">
        <w:rPr>
          <w:i/>
          <w:color w:val="000000"/>
          <w:sz w:val="24"/>
        </w:rPr>
        <w:t>}</w:t>
      </w:r>
    </w:p>
    <w:p w14:paraId="6648EC21" w14:textId="77777777" w:rsidR="00F75EAA" w:rsidRPr="002D432C" w:rsidRDefault="00F75EAA">
      <w:pPr>
        <w:rPr>
          <w:i/>
          <w:color w:val="000000"/>
          <w:sz w:val="24"/>
        </w:rPr>
      </w:pPr>
      <w:r w:rsidRPr="002D432C">
        <w:rPr>
          <w:i/>
          <w:color w:val="000000"/>
          <w:sz w:val="24"/>
        </w:rPr>
        <w:tab/>
      </w:r>
      <w:r w:rsidRPr="002D432C">
        <w:rPr>
          <w:i/>
          <w:color w:val="000000"/>
          <w:sz w:val="24"/>
        </w:rPr>
        <w:tab/>
      </w:r>
      <w:r w:rsidRPr="002D432C">
        <w:rPr>
          <w:i/>
          <w:color w:val="000000"/>
          <w:sz w:val="24"/>
        </w:rPr>
        <w:tab/>
      </w:r>
      <w:r w:rsidRPr="002D432C">
        <w:rPr>
          <w:i/>
          <w:color w:val="000000"/>
          <w:sz w:val="24"/>
        </w:rPr>
        <w:tab/>
      </w:r>
      <w:r w:rsidRPr="002D432C">
        <w:rPr>
          <w:i/>
          <w:color w:val="000000"/>
          <w:sz w:val="24"/>
        </w:rPr>
        <w:tab/>
        <w:t>{Address}</w:t>
      </w:r>
    </w:p>
    <w:p w14:paraId="16978DAD" w14:textId="77777777" w:rsidR="00F75EAA" w:rsidRPr="002D432C" w:rsidRDefault="00F75EAA">
      <w:pPr>
        <w:ind w:left="2880" w:firstLine="720"/>
        <w:rPr>
          <w:i/>
          <w:color w:val="000000"/>
          <w:sz w:val="24"/>
        </w:rPr>
      </w:pPr>
      <w:r w:rsidRPr="002D432C">
        <w:rPr>
          <w:i/>
          <w:color w:val="000000"/>
          <w:sz w:val="24"/>
        </w:rPr>
        <w:t>{City, State, Zip Code}</w:t>
      </w:r>
    </w:p>
    <w:p w14:paraId="4F22D799" w14:textId="77777777" w:rsidR="00F75EAA" w:rsidRPr="002D432C" w:rsidRDefault="00F75EAA">
      <w:pPr>
        <w:ind w:left="2880" w:firstLine="720"/>
        <w:rPr>
          <w:color w:val="000000"/>
          <w:sz w:val="24"/>
        </w:rPr>
      </w:pPr>
    </w:p>
    <w:p w14:paraId="06B5F9CD" w14:textId="77777777" w:rsidR="00F75EAA" w:rsidRPr="002D432C" w:rsidRDefault="00F75EAA">
      <w:pPr>
        <w:rPr>
          <w:color w:val="000000"/>
          <w:sz w:val="24"/>
        </w:rPr>
      </w:pPr>
      <w:r w:rsidRPr="002D432C">
        <w:rPr>
          <w:color w:val="000000"/>
          <w:sz w:val="24"/>
        </w:rPr>
        <w:tab/>
      </w:r>
      <w:r w:rsidRPr="002D432C">
        <w:rPr>
          <w:color w:val="000000"/>
          <w:sz w:val="24"/>
        </w:rPr>
        <w:tab/>
      </w:r>
      <w:r w:rsidRPr="002D432C">
        <w:rPr>
          <w:color w:val="000000"/>
          <w:sz w:val="24"/>
        </w:rPr>
        <w:tab/>
      </w:r>
    </w:p>
    <w:p w14:paraId="0E3CF28F" w14:textId="77777777" w:rsidR="00F75EAA" w:rsidRPr="002D432C" w:rsidRDefault="00F75EAA">
      <w:pPr>
        <w:rPr>
          <w:color w:val="000000"/>
          <w:sz w:val="24"/>
        </w:rPr>
      </w:pPr>
    </w:p>
    <w:p w14:paraId="53321D8F" w14:textId="77777777" w:rsidR="00F75EAA" w:rsidRPr="002D432C" w:rsidRDefault="00F75EAA">
      <w:pPr>
        <w:rPr>
          <w:color w:val="000000"/>
          <w:sz w:val="24"/>
        </w:rPr>
      </w:pPr>
    </w:p>
    <w:p w14:paraId="44A4C6F9" w14:textId="77777777" w:rsidR="00F75EAA" w:rsidRPr="002D432C" w:rsidRDefault="00F75EAA">
      <w:pPr>
        <w:rPr>
          <w:b/>
          <w:bCs/>
          <w:color w:val="000000"/>
          <w:sz w:val="24"/>
        </w:rPr>
      </w:pPr>
      <w:proofErr w:type="gramStart"/>
      <w:r w:rsidRPr="002D432C">
        <w:rPr>
          <w:color w:val="000000"/>
          <w:sz w:val="24"/>
        </w:rPr>
        <w:t>and</w:t>
      </w:r>
      <w:proofErr w:type="gramEnd"/>
      <w:r w:rsidRPr="002D432C">
        <w:rPr>
          <w:color w:val="000000"/>
          <w:sz w:val="24"/>
        </w:rPr>
        <w:tab/>
      </w:r>
      <w:r w:rsidRPr="002D432C">
        <w:rPr>
          <w:color w:val="000000"/>
          <w:sz w:val="24"/>
        </w:rPr>
        <w:tab/>
      </w:r>
      <w:r w:rsidRPr="002D432C">
        <w:rPr>
          <w:color w:val="000000"/>
          <w:sz w:val="24"/>
        </w:rPr>
        <w:tab/>
      </w:r>
      <w:r w:rsidRPr="002D432C">
        <w:rPr>
          <w:color w:val="000000"/>
          <w:sz w:val="24"/>
        </w:rPr>
        <w:tab/>
      </w:r>
      <w:r w:rsidRPr="002D432C">
        <w:rPr>
          <w:color w:val="000000"/>
          <w:sz w:val="24"/>
        </w:rPr>
        <w:tab/>
      </w:r>
      <w:r w:rsidRPr="002D432C">
        <w:rPr>
          <w:b/>
          <w:bCs/>
          <w:color w:val="000000"/>
          <w:sz w:val="24"/>
        </w:rPr>
        <w:t xml:space="preserve"> {NAME OF </w:t>
      </w:r>
      <w:r w:rsidRPr="002D432C">
        <w:rPr>
          <w:b/>
          <w:bCs/>
          <w:i/>
          <w:color w:val="000000"/>
          <w:sz w:val="24"/>
        </w:rPr>
        <w:t>HEALTH DEPARTMENT}</w:t>
      </w:r>
    </w:p>
    <w:p w14:paraId="00721800" w14:textId="77777777" w:rsidR="00F75EAA" w:rsidRPr="002D432C" w:rsidRDefault="00F75EAA">
      <w:pPr>
        <w:rPr>
          <w:i/>
          <w:color w:val="000000"/>
          <w:sz w:val="24"/>
        </w:rPr>
      </w:pPr>
      <w:r w:rsidRPr="002D432C">
        <w:rPr>
          <w:color w:val="000000"/>
          <w:sz w:val="24"/>
        </w:rPr>
        <w:t>(</w:t>
      </w:r>
      <w:r w:rsidRPr="002D432C">
        <w:rPr>
          <w:b/>
          <w:color w:val="000000"/>
          <w:sz w:val="24"/>
        </w:rPr>
        <w:t>Health Department</w:t>
      </w:r>
      <w:r w:rsidRPr="002D432C">
        <w:rPr>
          <w:color w:val="000000"/>
          <w:sz w:val="24"/>
        </w:rPr>
        <w:t>)</w:t>
      </w:r>
      <w:r w:rsidRPr="002D432C">
        <w:rPr>
          <w:color w:val="000000"/>
          <w:sz w:val="24"/>
        </w:rPr>
        <w:tab/>
      </w:r>
      <w:r w:rsidRPr="002D432C">
        <w:rPr>
          <w:color w:val="000000"/>
          <w:sz w:val="24"/>
        </w:rPr>
        <w:tab/>
      </w:r>
      <w:r w:rsidRPr="002D432C">
        <w:rPr>
          <w:color w:val="000000"/>
          <w:sz w:val="24"/>
        </w:rPr>
        <w:tab/>
      </w:r>
      <w:r w:rsidRPr="002D432C">
        <w:rPr>
          <w:i/>
          <w:color w:val="000000"/>
          <w:sz w:val="24"/>
        </w:rPr>
        <w:t>{Address}</w:t>
      </w:r>
    </w:p>
    <w:p w14:paraId="340F6DCD" w14:textId="77777777" w:rsidR="00F75EAA" w:rsidRPr="002D432C" w:rsidRDefault="00F75EAA">
      <w:pPr>
        <w:rPr>
          <w:i/>
          <w:color w:val="000000"/>
          <w:sz w:val="24"/>
        </w:rPr>
      </w:pPr>
      <w:r w:rsidRPr="002D432C">
        <w:rPr>
          <w:i/>
          <w:color w:val="000000"/>
          <w:sz w:val="24"/>
        </w:rPr>
        <w:tab/>
      </w:r>
      <w:r w:rsidRPr="002D432C">
        <w:rPr>
          <w:i/>
          <w:color w:val="000000"/>
          <w:sz w:val="24"/>
        </w:rPr>
        <w:tab/>
      </w:r>
      <w:r w:rsidRPr="002D432C">
        <w:rPr>
          <w:i/>
          <w:color w:val="000000"/>
          <w:sz w:val="24"/>
        </w:rPr>
        <w:tab/>
      </w:r>
      <w:r w:rsidRPr="002D432C">
        <w:rPr>
          <w:i/>
          <w:color w:val="000000"/>
          <w:sz w:val="24"/>
        </w:rPr>
        <w:tab/>
      </w:r>
      <w:r w:rsidRPr="002D432C">
        <w:rPr>
          <w:i/>
          <w:color w:val="000000"/>
          <w:sz w:val="24"/>
        </w:rPr>
        <w:tab/>
        <w:t>{City, State, Zip Code}</w:t>
      </w:r>
    </w:p>
    <w:p w14:paraId="4EF414FC" w14:textId="77777777" w:rsidR="00F75EAA" w:rsidRPr="002D432C" w:rsidRDefault="00F75EAA">
      <w:pPr>
        <w:rPr>
          <w:color w:val="000000"/>
          <w:sz w:val="24"/>
        </w:rPr>
      </w:pPr>
      <w:r w:rsidRPr="002D432C">
        <w:rPr>
          <w:color w:val="000000"/>
          <w:sz w:val="24"/>
        </w:rPr>
        <w:tab/>
      </w:r>
      <w:r w:rsidRPr="002D432C">
        <w:rPr>
          <w:color w:val="000000"/>
          <w:sz w:val="24"/>
        </w:rPr>
        <w:tab/>
      </w:r>
      <w:r w:rsidRPr="002D432C">
        <w:rPr>
          <w:color w:val="000000"/>
          <w:sz w:val="24"/>
        </w:rPr>
        <w:tab/>
      </w:r>
      <w:r w:rsidRPr="002D432C">
        <w:rPr>
          <w:color w:val="000000"/>
          <w:sz w:val="24"/>
        </w:rPr>
        <w:tab/>
      </w:r>
    </w:p>
    <w:p w14:paraId="04D5DFC7" w14:textId="77777777" w:rsidR="00F75EAA" w:rsidRPr="002D432C" w:rsidRDefault="00F75EAA">
      <w:pPr>
        <w:rPr>
          <w:color w:val="000000"/>
          <w:sz w:val="24"/>
        </w:rPr>
      </w:pPr>
    </w:p>
    <w:p w14:paraId="1BF69762" w14:textId="77777777" w:rsidR="00F75EAA" w:rsidRPr="002D432C" w:rsidRDefault="00F75EAA">
      <w:pPr>
        <w:rPr>
          <w:color w:val="000000"/>
          <w:sz w:val="24"/>
        </w:rPr>
      </w:pPr>
    </w:p>
    <w:p w14:paraId="5E1A4605" w14:textId="77777777" w:rsidR="00F75EAA" w:rsidRPr="002D432C" w:rsidRDefault="00F75EAA">
      <w:pPr>
        <w:rPr>
          <w:color w:val="000000"/>
          <w:sz w:val="24"/>
        </w:rPr>
      </w:pPr>
      <w:r w:rsidRPr="002D432C">
        <w:rPr>
          <w:color w:val="000000"/>
          <w:sz w:val="24"/>
        </w:rPr>
        <w:t xml:space="preserve">is effective </w:t>
      </w:r>
      <w:r w:rsidR="00EC56FE">
        <w:rPr>
          <w:sz w:val="24"/>
        </w:rPr>
        <w:fldChar w:fldCharType="begin">
          <w:ffData>
            <w:name w:val="Text45"/>
            <w:enabled/>
            <w:calcOnExit w:val="0"/>
            <w:textInput>
              <w:default w:val="Start Date"/>
            </w:textInput>
          </w:ffData>
        </w:fldChar>
      </w:r>
      <w:bookmarkStart w:id="0" w:name="Text45"/>
      <w:r w:rsidR="00EC56FE">
        <w:rPr>
          <w:sz w:val="24"/>
        </w:rPr>
        <w:instrText xml:space="preserve"> FORMTEXT </w:instrText>
      </w:r>
      <w:r w:rsidR="00EC56FE">
        <w:rPr>
          <w:sz w:val="24"/>
        </w:rPr>
      </w:r>
      <w:r w:rsidR="00EC56FE">
        <w:rPr>
          <w:sz w:val="24"/>
        </w:rPr>
        <w:fldChar w:fldCharType="separate"/>
      </w:r>
      <w:r w:rsidR="00EC56FE">
        <w:rPr>
          <w:noProof/>
          <w:sz w:val="24"/>
        </w:rPr>
        <w:t>Start Date</w:t>
      </w:r>
      <w:r w:rsidR="00EC56FE">
        <w:rPr>
          <w:sz w:val="24"/>
        </w:rPr>
        <w:fldChar w:fldCharType="end"/>
      </w:r>
      <w:bookmarkEnd w:id="0"/>
      <w:r w:rsidRPr="002D432C">
        <w:rPr>
          <w:color w:val="000000"/>
          <w:sz w:val="24"/>
        </w:rPr>
        <w:t xml:space="preserve"> and ends </w:t>
      </w:r>
      <w:r w:rsidR="00EC56FE">
        <w:rPr>
          <w:sz w:val="24"/>
        </w:rPr>
        <w:fldChar w:fldCharType="begin">
          <w:ffData>
            <w:name w:val="Text46"/>
            <w:enabled/>
            <w:calcOnExit w:val="0"/>
            <w:textInput>
              <w:default w:val="No later than final day of FY"/>
            </w:textInput>
          </w:ffData>
        </w:fldChar>
      </w:r>
      <w:bookmarkStart w:id="1" w:name="Text46"/>
      <w:r w:rsidR="00EC56FE">
        <w:rPr>
          <w:sz w:val="24"/>
        </w:rPr>
        <w:instrText xml:space="preserve"> FORMTEXT </w:instrText>
      </w:r>
      <w:r w:rsidR="00EC56FE">
        <w:rPr>
          <w:sz w:val="24"/>
        </w:rPr>
      </w:r>
      <w:r w:rsidR="00EC56FE">
        <w:rPr>
          <w:sz w:val="24"/>
        </w:rPr>
        <w:fldChar w:fldCharType="separate"/>
      </w:r>
      <w:r w:rsidR="00EC56FE">
        <w:rPr>
          <w:noProof/>
          <w:sz w:val="24"/>
        </w:rPr>
        <w:t>No later than final day of FY</w:t>
      </w:r>
      <w:r w:rsidR="00EC56FE">
        <w:rPr>
          <w:sz w:val="24"/>
        </w:rPr>
        <w:fldChar w:fldCharType="end"/>
      </w:r>
      <w:bookmarkStart w:id="2" w:name="_GoBack"/>
      <w:bookmarkEnd w:id="1"/>
      <w:bookmarkEnd w:id="2"/>
      <w:r w:rsidR="006F131B">
        <w:rPr>
          <w:color w:val="000000"/>
          <w:sz w:val="24"/>
        </w:rPr>
        <w:t>.</w:t>
      </w:r>
      <w:r w:rsidRPr="002D432C">
        <w:rPr>
          <w:color w:val="000000"/>
          <w:sz w:val="24"/>
        </w:rPr>
        <w:tab/>
      </w:r>
    </w:p>
    <w:p w14:paraId="30FD093B" w14:textId="77777777" w:rsidR="00F75EAA" w:rsidRPr="002D432C" w:rsidRDefault="00F75EAA">
      <w:pPr>
        <w:ind w:left="-720"/>
        <w:rPr>
          <w:color w:val="000000"/>
          <w:sz w:val="28"/>
        </w:rPr>
      </w:pPr>
    </w:p>
    <w:p w14:paraId="7657E6FC" w14:textId="77777777" w:rsidR="00A66416" w:rsidRPr="002D432C" w:rsidRDefault="00A66416">
      <w:pPr>
        <w:rPr>
          <w:color w:val="000000"/>
          <w:sz w:val="28"/>
        </w:rPr>
      </w:pPr>
    </w:p>
    <w:p w14:paraId="2545477C" w14:textId="77777777" w:rsidR="00F75EAA" w:rsidRPr="002D432C" w:rsidRDefault="00F75EAA">
      <w:pPr>
        <w:rPr>
          <w:b/>
          <w:color w:val="000000"/>
          <w:sz w:val="28"/>
        </w:rPr>
      </w:pPr>
      <w:r w:rsidRPr="002D432C">
        <w:rPr>
          <w:color w:val="000000"/>
          <w:sz w:val="28"/>
        </w:rPr>
        <w:tab/>
      </w:r>
      <w:r w:rsidRPr="002D432C">
        <w:rPr>
          <w:color w:val="000000"/>
          <w:sz w:val="28"/>
        </w:rPr>
        <w:tab/>
      </w:r>
      <w:r w:rsidRPr="002D432C">
        <w:rPr>
          <w:color w:val="000000"/>
          <w:sz w:val="28"/>
        </w:rPr>
        <w:tab/>
      </w:r>
      <w:r w:rsidRPr="002D432C">
        <w:rPr>
          <w:color w:val="000000"/>
          <w:sz w:val="28"/>
        </w:rPr>
        <w:tab/>
      </w:r>
      <w:r w:rsidRPr="002D432C">
        <w:rPr>
          <w:color w:val="000000"/>
          <w:sz w:val="28"/>
        </w:rPr>
        <w:tab/>
      </w:r>
      <w:r w:rsidRPr="002D432C">
        <w:rPr>
          <w:b/>
          <w:color w:val="000000"/>
          <w:sz w:val="28"/>
        </w:rPr>
        <w:t>WITNESSETH THAT:</w:t>
      </w:r>
    </w:p>
    <w:p w14:paraId="6DD43649" w14:textId="77777777" w:rsidR="00F75EAA" w:rsidRPr="002D432C" w:rsidRDefault="00F75EAA">
      <w:pPr>
        <w:rPr>
          <w:color w:val="000000"/>
        </w:rPr>
      </w:pPr>
    </w:p>
    <w:p w14:paraId="01339159" w14:textId="77777777" w:rsidR="00F75EAA" w:rsidRPr="002D432C" w:rsidRDefault="00F75EAA">
      <w:pPr>
        <w:rPr>
          <w:color w:val="000000"/>
          <w:sz w:val="24"/>
        </w:rPr>
      </w:pPr>
    </w:p>
    <w:p w14:paraId="325BBC81" w14:textId="77777777" w:rsidR="00F75EAA" w:rsidRPr="002D432C" w:rsidRDefault="00F75EAA">
      <w:pPr>
        <w:ind w:left="90"/>
        <w:jc w:val="both"/>
        <w:rPr>
          <w:color w:val="000000"/>
          <w:sz w:val="24"/>
          <w:szCs w:val="24"/>
        </w:rPr>
      </w:pPr>
      <w:r w:rsidRPr="002D432C">
        <w:rPr>
          <w:color w:val="000000"/>
          <w:sz w:val="24"/>
        </w:rPr>
        <w:t xml:space="preserve">WHEREAS, incarcerated persons are to </w:t>
      </w:r>
      <w:proofErr w:type="gramStart"/>
      <w:r w:rsidRPr="002D432C">
        <w:rPr>
          <w:color w:val="000000"/>
          <w:sz w:val="24"/>
        </w:rPr>
        <w:t>be provided</w:t>
      </w:r>
      <w:proofErr w:type="gramEnd"/>
      <w:r w:rsidRPr="002D432C">
        <w:rPr>
          <w:color w:val="000000"/>
          <w:sz w:val="24"/>
        </w:rPr>
        <w:t xml:space="preserve"> access to and payment for necessary health care services under </w:t>
      </w:r>
      <w:r w:rsidRPr="002D432C">
        <w:rPr>
          <w:b/>
          <w:color w:val="000000"/>
          <w:sz w:val="24"/>
        </w:rPr>
        <w:t>KRS 441 Jails and County Prisoners;</w:t>
      </w:r>
    </w:p>
    <w:p w14:paraId="045B6B0C" w14:textId="77777777" w:rsidR="00F75EAA" w:rsidRPr="002D432C" w:rsidRDefault="00F75EAA">
      <w:pPr>
        <w:rPr>
          <w:color w:val="000000"/>
          <w:sz w:val="24"/>
        </w:rPr>
      </w:pPr>
    </w:p>
    <w:p w14:paraId="42266398" w14:textId="77777777" w:rsidR="00F75EAA" w:rsidRPr="002D432C" w:rsidRDefault="00F75EAA">
      <w:pPr>
        <w:rPr>
          <w:color w:val="000000"/>
          <w:sz w:val="24"/>
        </w:rPr>
      </w:pPr>
    </w:p>
    <w:p w14:paraId="55C79133" w14:textId="77777777" w:rsidR="00F75EAA" w:rsidRPr="002D432C" w:rsidRDefault="00F75EAA">
      <w:pPr>
        <w:numPr>
          <w:ilvl w:val="0"/>
          <w:numId w:val="7"/>
        </w:numPr>
        <w:rPr>
          <w:color w:val="000000"/>
          <w:sz w:val="24"/>
        </w:rPr>
      </w:pPr>
      <w:r w:rsidRPr="002D432C">
        <w:rPr>
          <w:color w:val="000000"/>
          <w:sz w:val="24"/>
        </w:rPr>
        <w:t xml:space="preserve"> The </w:t>
      </w:r>
      <w:r w:rsidRPr="002D432C">
        <w:rPr>
          <w:b/>
          <w:bCs/>
          <w:color w:val="000000"/>
          <w:sz w:val="24"/>
        </w:rPr>
        <w:t>Health Department</w:t>
      </w:r>
      <w:r w:rsidR="00A66416" w:rsidRPr="002D432C">
        <w:rPr>
          <w:color w:val="000000"/>
          <w:sz w:val="24"/>
        </w:rPr>
        <w:t xml:space="preserve"> agrees to</w:t>
      </w:r>
      <w:r w:rsidRPr="002D432C">
        <w:rPr>
          <w:color w:val="000000"/>
          <w:sz w:val="24"/>
        </w:rPr>
        <w:t>:</w:t>
      </w:r>
    </w:p>
    <w:p w14:paraId="641A44EA" w14:textId="77777777" w:rsidR="00F75EAA" w:rsidRPr="002D432C" w:rsidRDefault="00F75EAA">
      <w:pPr>
        <w:rPr>
          <w:color w:val="000000"/>
          <w:sz w:val="24"/>
        </w:rPr>
      </w:pPr>
    </w:p>
    <w:p w14:paraId="5ED2BAB8" w14:textId="77777777" w:rsidR="00F75EAA" w:rsidRPr="002D432C" w:rsidRDefault="00A66416">
      <w:pPr>
        <w:numPr>
          <w:ilvl w:val="0"/>
          <w:numId w:val="4"/>
        </w:numPr>
        <w:jc w:val="both"/>
        <w:rPr>
          <w:color w:val="000000"/>
          <w:sz w:val="24"/>
          <w:szCs w:val="24"/>
        </w:rPr>
      </w:pPr>
      <w:r w:rsidRPr="002D432C">
        <w:rPr>
          <w:color w:val="000000"/>
          <w:sz w:val="24"/>
          <w:szCs w:val="24"/>
        </w:rPr>
        <w:t>Provide s</w:t>
      </w:r>
      <w:r w:rsidR="00F75EAA" w:rsidRPr="002D432C">
        <w:rPr>
          <w:color w:val="000000"/>
          <w:sz w:val="24"/>
          <w:szCs w:val="24"/>
        </w:rPr>
        <w:t>ervices, within the Health Department employees’ scope of practice, requested by the First Party for inmates which have been determined as “necessary care” as defined by Kentucky Revised Statue (KRS) 441.045(10) and applicable Kentucky Administrative Regulations (KARs);</w:t>
      </w:r>
    </w:p>
    <w:p w14:paraId="55520C65" w14:textId="77777777" w:rsidR="00F75EAA" w:rsidRPr="002D432C" w:rsidRDefault="00F75EAA">
      <w:pPr>
        <w:ind w:left="1440"/>
        <w:jc w:val="both"/>
        <w:rPr>
          <w:color w:val="000000"/>
          <w:sz w:val="24"/>
          <w:szCs w:val="24"/>
        </w:rPr>
      </w:pPr>
    </w:p>
    <w:p w14:paraId="47B25994" w14:textId="77777777" w:rsidR="00845340" w:rsidRPr="002D432C" w:rsidRDefault="00A66416" w:rsidP="00845340">
      <w:pPr>
        <w:pStyle w:val="BodyTextIndent2"/>
        <w:numPr>
          <w:ilvl w:val="0"/>
          <w:numId w:val="4"/>
        </w:numPr>
        <w:rPr>
          <w:color w:val="000000"/>
        </w:rPr>
      </w:pPr>
      <w:r w:rsidRPr="002D432C">
        <w:rPr>
          <w:color w:val="000000"/>
        </w:rPr>
        <w:t>Upon request of First Party, provide c</w:t>
      </w:r>
      <w:r w:rsidR="00F75EAA" w:rsidRPr="002D432C">
        <w:rPr>
          <w:color w:val="000000"/>
        </w:rPr>
        <w:t>ommunicable disease testing</w:t>
      </w:r>
      <w:r w:rsidR="00845340" w:rsidRPr="002D432C">
        <w:rPr>
          <w:color w:val="000000"/>
        </w:rPr>
        <w:t xml:space="preserve"> or other clinical services.  The Health Department reserves the right to decline or defer to another provider if the Health Department determines the p</w:t>
      </w:r>
      <w:r w:rsidR="00B61A64" w:rsidRPr="002D432C">
        <w:rPr>
          <w:color w:val="000000"/>
        </w:rPr>
        <w:t xml:space="preserve">atient is </w:t>
      </w:r>
      <w:r w:rsidR="006F0F2C" w:rsidRPr="002D432C">
        <w:rPr>
          <w:color w:val="000000"/>
        </w:rPr>
        <w:t xml:space="preserve">in need of </w:t>
      </w:r>
      <w:r w:rsidR="00845340" w:rsidRPr="002D432C">
        <w:rPr>
          <w:color w:val="000000"/>
        </w:rPr>
        <w:t xml:space="preserve">more specialty treatment or </w:t>
      </w:r>
      <w:r w:rsidR="006F0F2C" w:rsidRPr="002D432C">
        <w:rPr>
          <w:color w:val="000000"/>
        </w:rPr>
        <w:t>care not available at the Health Department.</w:t>
      </w:r>
    </w:p>
    <w:p w14:paraId="20236945" w14:textId="77777777" w:rsidR="00845340" w:rsidRPr="002D432C" w:rsidRDefault="00845340" w:rsidP="00845340">
      <w:pPr>
        <w:numPr>
          <w:ilvl w:val="0"/>
          <w:numId w:val="10"/>
        </w:numPr>
        <w:jc w:val="both"/>
        <w:rPr>
          <w:color w:val="000000"/>
          <w:sz w:val="24"/>
          <w:szCs w:val="24"/>
        </w:rPr>
      </w:pPr>
      <w:r w:rsidRPr="002D432C">
        <w:rPr>
          <w:color w:val="000000"/>
          <w:sz w:val="24"/>
        </w:rPr>
        <w:t>Communicable disease testing</w:t>
      </w:r>
      <w:r w:rsidR="006F0F2C" w:rsidRPr="002D432C">
        <w:rPr>
          <w:color w:val="000000"/>
          <w:sz w:val="24"/>
        </w:rPr>
        <w:t xml:space="preserve"> </w:t>
      </w:r>
      <w:proofErr w:type="gramStart"/>
      <w:r w:rsidR="006F0F2C" w:rsidRPr="002D432C">
        <w:rPr>
          <w:color w:val="000000"/>
          <w:sz w:val="24"/>
        </w:rPr>
        <w:t>is</w:t>
      </w:r>
      <w:r w:rsidRPr="002D432C">
        <w:rPr>
          <w:color w:val="000000"/>
          <w:sz w:val="24"/>
        </w:rPr>
        <w:t xml:space="preserve"> defined</w:t>
      </w:r>
      <w:proofErr w:type="gramEnd"/>
      <w:r w:rsidRPr="002D432C">
        <w:rPr>
          <w:color w:val="000000"/>
          <w:sz w:val="24"/>
        </w:rPr>
        <w:t xml:space="preserve"> as</w:t>
      </w:r>
      <w:r w:rsidR="00F75EAA" w:rsidRPr="002D432C">
        <w:rPr>
          <w:color w:val="000000"/>
          <w:sz w:val="24"/>
        </w:rPr>
        <w:t xml:space="preserve"> sexually transmitted disease or tuberculosis testing.</w:t>
      </w:r>
      <w:r w:rsidR="00F50E2A" w:rsidRPr="002D432C">
        <w:rPr>
          <w:color w:val="000000"/>
          <w:sz w:val="24"/>
        </w:rPr>
        <w:t xml:space="preserve">  </w:t>
      </w:r>
    </w:p>
    <w:p w14:paraId="098A4221" w14:textId="77777777" w:rsidR="00845340" w:rsidRPr="002D432C" w:rsidRDefault="00845340" w:rsidP="00845340">
      <w:pPr>
        <w:numPr>
          <w:ilvl w:val="0"/>
          <w:numId w:val="10"/>
        </w:numPr>
        <w:jc w:val="both"/>
        <w:rPr>
          <w:color w:val="000000"/>
          <w:sz w:val="24"/>
          <w:szCs w:val="24"/>
        </w:rPr>
      </w:pPr>
      <w:r w:rsidRPr="002D432C">
        <w:rPr>
          <w:color w:val="000000"/>
          <w:sz w:val="24"/>
          <w:szCs w:val="24"/>
        </w:rPr>
        <w:t>Communicable disease l</w:t>
      </w:r>
      <w:r w:rsidR="00F75EAA" w:rsidRPr="002D432C">
        <w:rPr>
          <w:color w:val="000000"/>
          <w:sz w:val="24"/>
          <w:szCs w:val="24"/>
        </w:rPr>
        <w:t xml:space="preserve">ab specimens may be collected </w:t>
      </w:r>
      <w:r w:rsidRPr="002D432C">
        <w:rPr>
          <w:color w:val="000000"/>
          <w:sz w:val="24"/>
          <w:szCs w:val="24"/>
        </w:rPr>
        <w:t>as part of a service received at the First Party’s</w:t>
      </w:r>
      <w:r w:rsidR="00F75EAA" w:rsidRPr="002D432C">
        <w:rPr>
          <w:color w:val="000000"/>
          <w:sz w:val="24"/>
          <w:szCs w:val="24"/>
        </w:rPr>
        <w:t xml:space="preserve"> site or at the Health Department. </w:t>
      </w:r>
    </w:p>
    <w:p w14:paraId="18179919" w14:textId="77777777" w:rsidR="00563D12" w:rsidRPr="002D432C" w:rsidRDefault="00F75EAA" w:rsidP="006F0F2C">
      <w:pPr>
        <w:numPr>
          <w:ilvl w:val="0"/>
          <w:numId w:val="10"/>
        </w:numPr>
        <w:jc w:val="both"/>
        <w:rPr>
          <w:color w:val="000000"/>
          <w:sz w:val="24"/>
          <w:szCs w:val="24"/>
        </w:rPr>
      </w:pPr>
      <w:r w:rsidRPr="002D432C">
        <w:rPr>
          <w:color w:val="000000"/>
          <w:sz w:val="24"/>
          <w:szCs w:val="24"/>
        </w:rPr>
        <w:t>Upon abnormal or positive results</w:t>
      </w:r>
      <w:r w:rsidR="00B61A64" w:rsidRPr="002D432C">
        <w:rPr>
          <w:color w:val="000000"/>
          <w:sz w:val="24"/>
          <w:szCs w:val="24"/>
        </w:rPr>
        <w:t xml:space="preserve"> of communicable disease testing or other clinical service testing</w:t>
      </w:r>
      <w:r w:rsidRPr="002D432C">
        <w:rPr>
          <w:color w:val="000000"/>
          <w:sz w:val="24"/>
          <w:szCs w:val="24"/>
        </w:rPr>
        <w:t>, the First Party shall be responsible for furthe</w:t>
      </w:r>
      <w:r w:rsidR="00563D12" w:rsidRPr="002D432C">
        <w:rPr>
          <w:color w:val="000000"/>
          <w:sz w:val="24"/>
          <w:szCs w:val="24"/>
        </w:rPr>
        <w:t>r follow-up care for the inmate</w:t>
      </w:r>
      <w:r w:rsidR="00845340" w:rsidRPr="002D432C">
        <w:rPr>
          <w:color w:val="000000"/>
          <w:sz w:val="24"/>
          <w:szCs w:val="24"/>
        </w:rPr>
        <w:t xml:space="preserve"> and costs</w:t>
      </w:r>
      <w:r w:rsidR="00563D12" w:rsidRPr="002D432C">
        <w:rPr>
          <w:color w:val="000000"/>
          <w:sz w:val="24"/>
          <w:szCs w:val="24"/>
        </w:rPr>
        <w:t>.</w:t>
      </w:r>
      <w:r w:rsidRPr="002D432C">
        <w:rPr>
          <w:color w:val="000000"/>
          <w:sz w:val="24"/>
          <w:szCs w:val="24"/>
        </w:rPr>
        <w:t xml:space="preserve"> </w:t>
      </w:r>
      <w:r w:rsidR="00845340" w:rsidRPr="002D432C">
        <w:rPr>
          <w:color w:val="000000"/>
          <w:sz w:val="24"/>
          <w:szCs w:val="24"/>
        </w:rPr>
        <w:t xml:space="preserve"> The Health Department will be available for any needed coordination of services.</w:t>
      </w:r>
    </w:p>
    <w:p w14:paraId="5C5914E5" w14:textId="77777777" w:rsidR="00F75EAA" w:rsidRPr="002D432C" w:rsidRDefault="00A66416" w:rsidP="00A66416">
      <w:pPr>
        <w:numPr>
          <w:ilvl w:val="0"/>
          <w:numId w:val="4"/>
        </w:numPr>
        <w:jc w:val="both"/>
        <w:rPr>
          <w:color w:val="000000"/>
          <w:sz w:val="24"/>
          <w:szCs w:val="24"/>
        </w:rPr>
      </w:pPr>
      <w:r w:rsidRPr="002D432C">
        <w:rPr>
          <w:color w:val="000000"/>
          <w:sz w:val="24"/>
          <w:szCs w:val="24"/>
        </w:rPr>
        <w:lastRenderedPageBreak/>
        <w:t>Provide s</w:t>
      </w:r>
      <w:r w:rsidR="00F75EAA" w:rsidRPr="002D432C">
        <w:rPr>
          <w:color w:val="000000"/>
          <w:sz w:val="24"/>
          <w:szCs w:val="24"/>
        </w:rPr>
        <w:t xml:space="preserve">ervices in accordance with the Administrative Reference for Local Health Departments in Kentucky, Kentucky </w:t>
      </w:r>
      <w:r w:rsidR="00A52B78" w:rsidRPr="002D432C">
        <w:rPr>
          <w:color w:val="000000"/>
          <w:sz w:val="24"/>
          <w:szCs w:val="24"/>
        </w:rPr>
        <w:t>Core Clinical Service Guide</w:t>
      </w:r>
      <w:r w:rsidR="00F75EAA" w:rsidRPr="002D432C">
        <w:rPr>
          <w:color w:val="000000"/>
          <w:sz w:val="24"/>
          <w:szCs w:val="24"/>
        </w:rPr>
        <w:t>, Department for Public Health Policies &amp; Procedures, ________________ Health Department Policies &amp; Procedures, state and federal laws;</w:t>
      </w:r>
    </w:p>
    <w:p w14:paraId="60837399" w14:textId="77777777" w:rsidR="00F75EAA" w:rsidRPr="002D432C" w:rsidRDefault="00F75EAA">
      <w:pPr>
        <w:rPr>
          <w:color w:val="000000"/>
          <w:sz w:val="24"/>
        </w:rPr>
      </w:pPr>
    </w:p>
    <w:p w14:paraId="2DF6AFB1" w14:textId="77777777" w:rsidR="00F75EAA" w:rsidRPr="002D432C" w:rsidRDefault="00A66416" w:rsidP="00A66416">
      <w:pPr>
        <w:ind w:left="720"/>
        <w:jc w:val="both"/>
        <w:rPr>
          <w:color w:val="000000"/>
          <w:sz w:val="24"/>
        </w:rPr>
      </w:pPr>
      <w:r w:rsidRPr="002D432C">
        <w:rPr>
          <w:color w:val="000000"/>
          <w:sz w:val="24"/>
        </w:rPr>
        <w:t>4.</w:t>
      </w:r>
      <w:r w:rsidR="00F75EAA" w:rsidRPr="002D432C">
        <w:rPr>
          <w:color w:val="000000"/>
          <w:sz w:val="24"/>
        </w:rPr>
        <w:tab/>
        <w:t xml:space="preserve">Receive authorization </w:t>
      </w:r>
      <w:r w:rsidR="00B61A64" w:rsidRPr="002D432C">
        <w:rPr>
          <w:color w:val="000000"/>
          <w:sz w:val="24"/>
        </w:rPr>
        <w:t xml:space="preserve">for specific services </w:t>
      </w:r>
      <w:r w:rsidR="00F75EAA" w:rsidRPr="002D432C">
        <w:rPr>
          <w:color w:val="000000"/>
          <w:sz w:val="24"/>
        </w:rPr>
        <w:t>from the Fi</w:t>
      </w:r>
      <w:r w:rsidR="00B61A64" w:rsidRPr="002D432C">
        <w:rPr>
          <w:color w:val="000000"/>
          <w:sz w:val="24"/>
        </w:rPr>
        <w:t xml:space="preserve">rst Party </w:t>
      </w:r>
      <w:r w:rsidR="006F131B">
        <w:rPr>
          <w:color w:val="000000"/>
          <w:sz w:val="24"/>
        </w:rPr>
        <w:t xml:space="preserve">prior to delivery of </w:t>
      </w:r>
      <w:r w:rsidR="00F75EAA" w:rsidRPr="002D432C">
        <w:rPr>
          <w:color w:val="000000"/>
          <w:sz w:val="24"/>
        </w:rPr>
        <w:t>said services</w:t>
      </w:r>
      <w:proofErr w:type="gramStart"/>
      <w:r w:rsidR="00F75EAA" w:rsidRPr="002D432C">
        <w:rPr>
          <w:color w:val="000000"/>
          <w:sz w:val="24"/>
        </w:rPr>
        <w:t>;</w:t>
      </w:r>
      <w:proofErr w:type="gramEnd"/>
    </w:p>
    <w:p w14:paraId="6BBEDD7C" w14:textId="77777777" w:rsidR="00341470" w:rsidRPr="002D432C" w:rsidRDefault="00341470" w:rsidP="00A66416">
      <w:pPr>
        <w:ind w:left="720"/>
        <w:jc w:val="both"/>
        <w:rPr>
          <w:color w:val="000000"/>
          <w:sz w:val="24"/>
        </w:rPr>
      </w:pPr>
    </w:p>
    <w:p w14:paraId="1443C321" w14:textId="77777777" w:rsidR="00F75EAA" w:rsidRPr="002D432C" w:rsidRDefault="00341470" w:rsidP="00B61A64">
      <w:pPr>
        <w:numPr>
          <w:ilvl w:val="0"/>
          <w:numId w:val="12"/>
        </w:numPr>
        <w:jc w:val="both"/>
        <w:rPr>
          <w:color w:val="000000"/>
          <w:sz w:val="24"/>
        </w:rPr>
      </w:pPr>
      <w:r w:rsidRPr="002D432C">
        <w:rPr>
          <w:color w:val="000000"/>
          <w:sz w:val="24"/>
        </w:rPr>
        <w:t xml:space="preserve">Assure that </w:t>
      </w:r>
      <w:proofErr w:type="gramStart"/>
      <w:r w:rsidRPr="002D432C">
        <w:rPr>
          <w:color w:val="000000"/>
          <w:sz w:val="24"/>
        </w:rPr>
        <w:t>services are provided by qualified and/or certified personnel or agents of the Health Department</w:t>
      </w:r>
      <w:proofErr w:type="gramEnd"/>
      <w:r w:rsidRPr="002D432C">
        <w:rPr>
          <w:color w:val="000000"/>
          <w:sz w:val="24"/>
        </w:rPr>
        <w:t>.</w:t>
      </w:r>
      <w:r w:rsidR="00F75EAA" w:rsidRPr="002D432C">
        <w:rPr>
          <w:color w:val="000000"/>
        </w:rPr>
        <w:t xml:space="preserve"> </w:t>
      </w:r>
    </w:p>
    <w:p w14:paraId="06A17DD1" w14:textId="77777777" w:rsidR="00F75EAA" w:rsidRPr="002D432C" w:rsidRDefault="00F75EAA">
      <w:pPr>
        <w:pStyle w:val="BodyTextIndent2"/>
        <w:ind w:firstLine="0"/>
        <w:rPr>
          <w:color w:val="000000"/>
        </w:rPr>
      </w:pPr>
    </w:p>
    <w:p w14:paraId="7C647092" w14:textId="77777777" w:rsidR="00F75EAA" w:rsidRPr="002D432C" w:rsidRDefault="00B61A64" w:rsidP="00A66416">
      <w:pPr>
        <w:ind w:left="720"/>
        <w:jc w:val="both"/>
        <w:rPr>
          <w:color w:val="000000"/>
          <w:sz w:val="24"/>
        </w:rPr>
      </w:pPr>
      <w:r w:rsidRPr="002D432C">
        <w:rPr>
          <w:color w:val="000000"/>
          <w:sz w:val="24"/>
        </w:rPr>
        <w:t>6</w:t>
      </w:r>
      <w:r w:rsidR="00A66416" w:rsidRPr="002D432C">
        <w:rPr>
          <w:color w:val="000000"/>
          <w:sz w:val="24"/>
        </w:rPr>
        <w:t>.</w:t>
      </w:r>
      <w:r w:rsidR="00F75EAA" w:rsidRPr="002D432C">
        <w:rPr>
          <w:color w:val="000000"/>
          <w:sz w:val="24"/>
        </w:rPr>
        <w:tab/>
        <w:t>Provide the agreed upon services at a pre-designated site;</w:t>
      </w:r>
    </w:p>
    <w:p w14:paraId="343F9357" w14:textId="77777777" w:rsidR="00F75EAA" w:rsidRPr="002D432C" w:rsidRDefault="00F75EAA">
      <w:pPr>
        <w:jc w:val="both"/>
        <w:rPr>
          <w:color w:val="000000"/>
          <w:sz w:val="24"/>
        </w:rPr>
      </w:pPr>
    </w:p>
    <w:p w14:paraId="060445A7" w14:textId="77777777" w:rsidR="00A66416" w:rsidRPr="002D432C" w:rsidRDefault="00F75EAA" w:rsidP="00B61A64">
      <w:pPr>
        <w:pStyle w:val="BodyTextIndent2"/>
        <w:numPr>
          <w:ilvl w:val="0"/>
          <w:numId w:val="14"/>
        </w:numPr>
        <w:rPr>
          <w:color w:val="000000"/>
        </w:rPr>
      </w:pPr>
      <w:r w:rsidRPr="002D432C">
        <w:rPr>
          <w:color w:val="000000"/>
        </w:rPr>
        <w:t>Document all medical information and</w:t>
      </w:r>
      <w:r w:rsidR="00A82611" w:rsidRPr="002D432C">
        <w:rPr>
          <w:color w:val="000000"/>
        </w:rPr>
        <w:t xml:space="preserve">, with a signed Authorization for Use and Disclosure </w:t>
      </w:r>
      <w:r w:rsidR="00A66416" w:rsidRPr="002D432C">
        <w:rPr>
          <w:color w:val="000000"/>
        </w:rPr>
        <w:t xml:space="preserve">  </w:t>
      </w:r>
    </w:p>
    <w:p w14:paraId="6CF0D15C" w14:textId="77777777" w:rsidR="00F75EAA" w:rsidRPr="002D432C" w:rsidRDefault="00A66416" w:rsidP="00A66416">
      <w:pPr>
        <w:pStyle w:val="BodyTextIndent2"/>
        <w:tabs>
          <w:tab w:val="left" w:pos="1440"/>
        </w:tabs>
        <w:ind w:left="1080" w:firstLine="0"/>
        <w:rPr>
          <w:color w:val="000000"/>
        </w:rPr>
      </w:pPr>
      <w:r w:rsidRPr="002D432C">
        <w:rPr>
          <w:color w:val="000000"/>
        </w:rPr>
        <w:t xml:space="preserve">      </w:t>
      </w:r>
      <w:proofErr w:type="gramStart"/>
      <w:r w:rsidR="00A82611" w:rsidRPr="002D432C">
        <w:rPr>
          <w:color w:val="000000"/>
        </w:rPr>
        <w:t>of</w:t>
      </w:r>
      <w:proofErr w:type="gramEnd"/>
      <w:r w:rsidR="00A82611" w:rsidRPr="002D432C">
        <w:rPr>
          <w:color w:val="000000"/>
        </w:rPr>
        <w:t xml:space="preserve"> Patient Health Information,</w:t>
      </w:r>
      <w:r w:rsidR="00F75EAA" w:rsidRPr="002D432C">
        <w:rPr>
          <w:color w:val="000000"/>
        </w:rPr>
        <w:t xml:space="preserve"> provide said information to the First Party;</w:t>
      </w:r>
    </w:p>
    <w:p w14:paraId="6D9CB160" w14:textId="77777777" w:rsidR="00F75EAA" w:rsidRPr="002D432C" w:rsidRDefault="00F75EAA">
      <w:pPr>
        <w:pStyle w:val="ListParagraph"/>
        <w:rPr>
          <w:color w:val="000000"/>
        </w:rPr>
      </w:pPr>
    </w:p>
    <w:p w14:paraId="2F4DB2ED" w14:textId="77777777" w:rsidR="00A66416" w:rsidRPr="002D432C" w:rsidRDefault="00F75EAA" w:rsidP="00845340">
      <w:pPr>
        <w:pStyle w:val="BodyTextIndent2"/>
        <w:numPr>
          <w:ilvl w:val="0"/>
          <w:numId w:val="4"/>
        </w:numPr>
        <w:rPr>
          <w:color w:val="000000"/>
        </w:rPr>
      </w:pPr>
      <w:r w:rsidRPr="002D432C">
        <w:rPr>
          <w:color w:val="000000"/>
        </w:rPr>
        <w:t xml:space="preserve">Retain the medical records, with original documents, for services provided by the Health </w:t>
      </w:r>
    </w:p>
    <w:p w14:paraId="52D5FC19" w14:textId="77777777" w:rsidR="00A66416" w:rsidRPr="002D432C" w:rsidRDefault="00A66416" w:rsidP="00A66416">
      <w:pPr>
        <w:pStyle w:val="BodyTextIndent2"/>
        <w:ind w:left="1080" w:firstLine="0"/>
        <w:rPr>
          <w:color w:val="000000"/>
        </w:rPr>
      </w:pPr>
      <w:r w:rsidRPr="002D432C">
        <w:rPr>
          <w:color w:val="000000"/>
        </w:rPr>
        <w:t xml:space="preserve">      </w:t>
      </w:r>
      <w:r w:rsidR="00F75EAA" w:rsidRPr="002D432C">
        <w:rPr>
          <w:color w:val="000000"/>
        </w:rPr>
        <w:t>Department in accordance with the Ret</w:t>
      </w:r>
      <w:r w:rsidR="006F131B">
        <w:rPr>
          <w:color w:val="000000"/>
        </w:rPr>
        <w:t xml:space="preserve">ention Schedule (web-link), </w:t>
      </w:r>
      <w:r w:rsidR="00F75EAA" w:rsidRPr="002D432C">
        <w:rPr>
          <w:color w:val="000000"/>
        </w:rPr>
        <w:t xml:space="preserve">Kentucky   </w:t>
      </w:r>
    </w:p>
    <w:p w14:paraId="7635284A" w14:textId="77777777" w:rsidR="00A66416" w:rsidRPr="002D432C" w:rsidRDefault="00A66416" w:rsidP="00A66416">
      <w:pPr>
        <w:pStyle w:val="BodyTextIndent2"/>
        <w:ind w:left="1080" w:firstLine="0"/>
        <w:rPr>
          <w:color w:val="000000"/>
        </w:rPr>
      </w:pPr>
      <w:r w:rsidRPr="002D432C">
        <w:rPr>
          <w:color w:val="000000"/>
        </w:rPr>
        <w:t xml:space="preserve">      </w:t>
      </w:r>
      <w:r w:rsidR="00F75EAA" w:rsidRPr="002D432C">
        <w:rPr>
          <w:color w:val="000000"/>
        </w:rPr>
        <w:t xml:space="preserve">Administrative Reference </w:t>
      </w:r>
      <w:r w:rsidR="005B7797" w:rsidRPr="002D432C">
        <w:rPr>
          <w:color w:val="000000"/>
        </w:rPr>
        <w:t>for Local Health Departments</w:t>
      </w:r>
      <w:r w:rsidR="00F75EAA" w:rsidRPr="002D432C">
        <w:rPr>
          <w:color w:val="000000"/>
        </w:rPr>
        <w:t xml:space="preserve">, Medical Records Management </w:t>
      </w:r>
    </w:p>
    <w:p w14:paraId="70579D95" w14:textId="77777777" w:rsidR="00F75EAA" w:rsidRPr="002D432C" w:rsidRDefault="00A66416" w:rsidP="00A66416">
      <w:pPr>
        <w:pStyle w:val="BodyTextIndent2"/>
        <w:ind w:left="1080" w:firstLine="0"/>
        <w:rPr>
          <w:color w:val="000000"/>
        </w:rPr>
      </w:pPr>
      <w:r w:rsidRPr="002D432C">
        <w:rPr>
          <w:color w:val="000000"/>
        </w:rPr>
        <w:t xml:space="preserve">      </w:t>
      </w:r>
      <w:r w:rsidR="00F75EAA" w:rsidRPr="002D432C">
        <w:rPr>
          <w:color w:val="000000"/>
        </w:rPr>
        <w:t>Section;</w:t>
      </w:r>
    </w:p>
    <w:p w14:paraId="6C456353" w14:textId="77777777" w:rsidR="00F75EAA" w:rsidRPr="002D432C" w:rsidRDefault="00F75EAA">
      <w:pPr>
        <w:pStyle w:val="ListParagraph"/>
        <w:jc w:val="center"/>
        <w:rPr>
          <w:color w:val="000000"/>
        </w:rPr>
      </w:pPr>
    </w:p>
    <w:p w14:paraId="3D004D48" w14:textId="77777777" w:rsidR="00F75EAA" w:rsidRPr="002D432C" w:rsidRDefault="00F75EAA" w:rsidP="00845340">
      <w:pPr>
        <w:pStyle w:val="BodyTextIndent2"/>
        <w:numPr>
          <w:ilvl w:val="0"/>
          <w:numId w:val="4"/>
        </w:numPr>
        <w:rPr>
          <w:color w:val="000000"/>
        </w:rPr>
      </w:pPr>
      <w:r w:rsidRPr="002D432C">
        <w:rPr>
          <w:color w:val="000000"/>
        </w:rPr>
        <w:t>Ensure confidentiality of all medical services provided in accordance with state and federal HIPAA laws and regulations;</w:t>
      </w:r>
    </w:p>
    <w:p w14:paraId="4FA18CCF" w14:textId="77777777" w:rsidR="00106CCB" w:rsidRPr="002D432C" w:rsidRDefault="00106CCB" w:rsidP="006F0F2C">
      <w:pPr>
        <w:pStyle w:val="ListParagraph"/>
        <w:ind w:left="0"/>
        <w:rPr>
          <w:color w:val="000000"/>
        </w:rPr>
      </w:pPr>
    </w:p>
    <w:p w14:paraId="03A3D03F" w14:textId="77777777" w:rsidR="00F75EAA" w:rsidRPr="00C61B45" w:rsidRDefault="00F75EAA" w:rsidP="00845340">
      <w:pPr>
        <w:pStyle w:val="BodyTextIndent2"/>
        <w:numPr>
          <w:ilvl w:val="0"/>
          <w:numId w:val="4"/>
        </w:numPr>
        <w:rPr>
          <w:color w:val="000000"/>
          <w:highlight w:val="yellow"/>
        </w:rPr>
      </w:pPr>
      <w:r w:rsidRPr="00C61B45">
        <w:rPr>
          <w:color w:val="000000"/>
          <w:highlight w:val="yellow"/>
        </w:rPr>
        <w:t>Bill the First Party, no less than the current KY Physician’s Medicaid rates as per</w:t>
      </w:r>
      <w:r w:rsidR="006C6251" w:rsidRPr="00C61B45">
        <w:rPr>
          <w:color w:val="000000"/>
          <w:highlight w:val="yellow"/>
        </w:rPr>
        <w:t xml:space="preserve"> the date services </w:t>
      </w:r>
      <w:proofErr w:type="gramStart"/>
      <w:r w:rsidR="006C6251" w:rsidRPr="00C61B45">
        <w:rPr>
          <w:color w:val="000000"/>
          <w:highlight w:val="yellow"/>
        </w:rPr>
        <w:t>are rendered</w:t>
      </w:r>
      <w:proofErr w:type="gramEnd"/>
      <w:r w:rsidR="006C6251" w:rsidRPr="00C61B45">
        <w:rPr>
          <w:color w:val="000000"/>
          <w:highlight w:val="yellow"/>
        </w:rPr>
        <w:t xml:space="preserve"> (refer to KRS 441.045). </w:t>
      </w:r>
      <w:r w:rsidRPr="00C61B45">
        <w:rPr>
          <w:color w:val="000000"/>
          <w:highlight w:val="yellow"/>
        </w:rPr>
        <w:t xml:space="preserve"> Rates shown on the tables located in Section III are cur</w:t>
      </w:r>
      <w:r w:rsidR="00F50E2A" w:rsidRPr="00C61B45">
        <w:rPr>
          <w:color w:val="000000"/>
          <w:highlight w:val="yellow"/>
        </w:rPr>
        <w:t>rent as of January 201</w:t>
      </w:r>
      <w:r w:rsidR="00DB3B4B">
        <w:rPr>
          <w:color w:val="000000"/>
          <w:highlight w:val="yellow"/>
        </w:rPr>
        <w:t>6</w:t>
      </w:r>
      <w:r w:rsidR="00F50E2A" w:rsidRPr="00C61B45">
        <w:rPr>
          <w:color w:val="000000"/>
          <w:highlight w:val="yellow"/>
        </w:rPr>
        <w:t xml:space="preserve">. </w:t>
      </w:r>
      <w:r w:rsidRPr="00C61B45">
        <w:rPr>
          <w:color w:val="000000"/>
          <w:highlight w:val="yellow"/>
        </w:rPr>
        <w:t>Please ref</w:t>
      </w:r>
      <w:r w:rsidR="00F50E2A" w:rsidRPr="00C61B45">
        <w:rPr>
          <w:color w:val="000000"/>
          <w:highlight w:val="yellow"/>
        </w:rPr>
        <w:t xml:space="preserve">er to the following website for </w:t>
      </w:r>
      <w:r w:rsidRPr="00C61B45">
        <w:rPr>
          <w:color w:val="000000"/>
          <w:highlight w:val="yellow"/>
        </w:rPr>
        <w:t xml:space="preserve">rate changes </w:t>
      </w:r>
      <w:hyperlink r:id="rId10" w:history="1">
        <w:r w:rsidR="00106D6E" w:rsidRPr="00C61B45">
          <w:rPr>
            <w:rStyle w:val="Hyperlink"/>
            <w:b/>
            <w:color w:val="000000"/>
            <w:highlight w:val="yellow"/>
          </w:rPr>
          <w:t>http://chfs.ky.g</w:t>
        </w:r>
        <w:r w:rsidR="00106D6E" w:rsidRPr="00C61B45">
          <w:rPr>
            <w:rStyle w:val="Hyperlink"/>
            <w:b/>
            <w:color w:val="000000"/>
            <w:highlight w:val="yellow"/>
          </w:rPr>
          <w:t>o</w:t>
        </w:r>
        <w:r w:rsidR="00106D6E" w:rsidRPr="00C61B45">
          <w:rPr>
            <w:rStyle w:val="Hyperlink"/>
            <w:b/>
            <w:color w:val="000000"/>
            <w:highlight w:val="yellow"/>
          </w:rPr>
          <w:t>v/dms/fee.htm</w:t>
        </w:r>
      </w:hyperlink>
      <w:r w:rsidRPr="00C61B45">
        <w:rPr>
          <w:b/>
          <w:color w:val="000000"/>
          <w:highlight w:val="yellow"/>
          <w:u w:val="single"/>
        </w:rPr>
        <w:t>.</w:t>
      </w:r>
      <w:r w:rsidRPr="00C61B45">
        <w:rPr>
          <w:color w:val="000000"/>
          <w:sz w:val="22"/>
          <w:highlight w:val="yellow"/>
        </w:rPr>
        <w:t xml:space="preserve">   </w:t>
      </w:r>
    </w:p>
    <w:p w14:paraId="3E78BBB5" w14:textId="77777777" w:rsidR="00845340" w:rsidRPr="002D432C" w:rsidRDefault="00845340" w:rsidP="00845340">
      <w:pPr>
        <w:pStyle w:val="ListParagraph"/>
        <w:rPr>
          <w:color w:val="000000"/>
        </w:rPr>
      </w:pPr>
    </w:p>
    <w:p w14:paraId="38C5D8C9" w14:textId="77777777" w:rsidR="00845340" w:rsidRPr="002D432C" w:rsidRDefault="00845340" w:rsidP="00845340">
      <w:pPr>
        <w:pStyle w:val="BodyTextIndent2"/>
        <w:ind w:firstLine="0"/>
        <w:rPr>
          <w:color w:val="000000"/>
        </w:rPr>
      </w:pPr>
      <w:r w:rsidRPr="002D432C">
        <w:rPr>
          <w:color w:val="000000"/>
        </w:rPr>
        <w:t>Only agree</w:t>
      </w:r>
      <w:r w:rsidR="00B61A64" w:rsidRPr="002D432C">
        <w:rPr>
          <w:color w:val="000000"/>
        </w:rPr>
        <w:t xml:space="preserve">d upon services provided by </w:t>
      </w:r>
      <w:r w:rsidRPr="002D432C">
        <w:rPr>
          <w:color w:val="000000"/>
        </w:rPr>
        <w:t xml:space="preserve">the Health Department </w:t>
      </w:r>
      <w:proofErr w:type="gramStart"/>
      <w:r w:rsidRPr="002D432C">
        <w:rPr>
          <w:color w:val="000000"/>
        </w:rPr>
        <w:t>should be billed</w:t>
      </w:r>
      <w:proofErr w:type="gramEnd"/>
      <w:r w:rsidRPr="002D432C">
        <w:rPr>
          <w:color w:val="000000"/>
        </w:rPr>
        <w:t xml:space="preserve"> to the First Party by the Health Department.  Related services provided by entities/providers, outside the Health Department, would be the responsibility of those </w:t>
      </w:r>
      <w:r w:rsidR="00521993" w:rsidRPr="002D432C">
        <w:rPr>
          <w:color w:val="000000"/>
        </w:rPr>
        <w:t>entities</w:t>
      </w:r>
      <w:r w:rsidRPr="002D432C">
        <w:rPr>
          <w:color w:val="000000"/>
        </w:rPr>
        <w:t xml:space="preserve"> for billing provided services to the First Party.  (Such as:  in-patient, </w:t>
      </w:r>
      <w:proofErr w:type="gramStart"/>
      <w:r w:rsidRPr="002D432C">
        <w:rPr>
          <w:color w:val="000000"/>
        </w:rPr>
        <w:t>out-patient</w:t>
      </w:r>
      <w:proofErr w:type="gramEnd"/>
      <w:r w:rsidRPr="002D432C">
        <w:rPr>
          <w:color w:val="000000"/>
        </w:rPr>
        <w:t>, labs, diagnostic tests, etc. provided by a hospital or outpatient clinic should be billed directly to the First Party by those entities.)</w:t>
      </w:r>
    </w:p>
    <w:p w14:paraId="191A5C2E" w14:textId="77777777" w:rsidR="00DA367B" w:rsidRPr="002D432C" w:rsidRDefault="00DA367B" w:rsidP="00341470">
      <w:pPr>
        <w:pStyle w:val="BodyTextIndent2"/>
        <w:ind w:left="0" w:firstLine="0"/>
        <w:rPr>
          <w:color w:val="000000"/>
        </w:rPr>
      </w:pPr>
    </w:p>
    <w:p w14:paraId="234F1D4A" w14:textId="77777777" w:rsidR="00F75EAA" w:rsidRPr="002D432C" w:rsidRDefault="00F75EAA">
      <w:pPr>
        <w:pStyle w:val="BodyTextIndent2"/>
        <w:ind w:left="720"/>
        <w:rPr>
          <w:color w:val="000000"/>
        </w:rPr>
      </w:pPr>
    </w:p>
    <w:p w14:paraId="2D236BC9" w14:textId="77777777" w:rsidR="00F75EAA" w:rsidRPr="002D432C" w:rsidRDefault="00F75EAA">
      <w:pPr>
        <w:pStyle w:val="BodyTextIndent2"/>
        <w:numPr>
          <w:ilvl w:val="0"/>
          <w:numId w:val="7"/>
        </w:numPr>
        <w:rPr>
          <w:color w:val="000000"/>
        </w:rPr>
      </w:pPr>
      <w:r w:rsidRPr="002D432C">
        <w:rPr>
          <w:color w:val="000000"/>
        </w:rPr>
        <w:t xml:space="preserve"> </w:t>
      </w:r>
      <w:r w:rsidRPr="00C61B45">
        <w:rPr>
          <w:b/>
          <w:color w:val="000000"/>
          <w:highlight w:val="yellow"/>
        </w:rPr>
        <w:t>List of frequently used medical service codes</w:t>
      </w:r>
      <w:r w:rsidRPr="00C61B45">
        <w:rPr>
          <w:color w:val="000000"/>
          <w:highlight w:val="yellow"/>
        </w:rPr>
        <w:t>, but not limited to:</w:t>
      </w:r>
    </w:p>
    <w:tbl>
      <w:tblPr>
        <w:tblpPr w:leftFromText="180" w:rightFromText="180" w:vertAnchor="text" w:horzAnchor="margin" w:tblpXSpec="center"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1890"/>
      </w:tblGrid>
      <w:tr w:rsidR="006F0F2C" w:rsidRPr="002D432C" w14:paraId="08FFDE81" w14:textId="77777777" w:rsidTr="006F0F2C">
        <w:tc>
          <w:tcPr>
            <w:tcW w:w="5148" w:type="dxa"/>
          </w:tcPr>
          <w:p w14:paraId="42EAD7EF" w14:textId="77777777" w:rsidR="006F0F2C" w:rsidRPr="002D432C" w:rsidRDefault="006F0F2C" w:rsidP="006F0F2C">
            <w:pPr>
              <w:rPr>
                <w:color w:val="000000"/>
                <w:sz w:val="24"/>
              </w:rPr>
            </w:pPr>
            <w:r w:rsidRPr="002D432C">
              <w:rPr>
                <w:color w:val="000000"/>
                <w:sz w:val="24"/>
              </w:rPr>
              <w:t>99201 (New pt. Brief office visit)</w:t>
            </w:r>
          </w:p>
        </w:tc>
        <w:tc>
          <w:tcPr>
            <w:tcW w:w="1890" w:type="dxa"/>
          </w:tcPr>
          <w:p w14:paraId="466AC477" w14:textId="77777777" w:rsidR="006F0F2C" w:rsidRPr="002D432C" w:rsidRDefault="00847DD9" w:rsidP="006F0F2C">
            <w:pPr>
              <w:jc w:val="right"/>
              <w:rPr>
                <w:color w:val="000000"/>
                <w:sz w:val="24"/>
              </w:rPr>
            </w:pPr>
            <w:r>
              <w:rPr>
                <w:color w:val="000000"/>
                <w:sz w:val="24"/>
              </w:rPr>
              <w:t>$  29.6</w:t>
            </w:r>
            <w:r w:rsidR="006F0F2C" w:rsidRPr="002D432C">
              <w:rPr>
                <w:color w:val="000000"/>
                <w:sz w:val="24"/>
              </w:rPr>
              <w:t>6</w:t>
            </w:r>
          </w:p>
        </w:tc>
      </w:tr>
      <w:tr w:rsidR="006F0F2C" w:rsidRPr="002D432C" w14:paraId="23399E96" w14:textId="77777777" w:rsidTr="006F0F2C">
        <w:tc>
          <w:tcPr>
            <w:tcW w:w="5148" w:type="dxa"/>
          </w:tcPr>
          <w:p w14:paraId="5B07A319" w14:textId="77777777" w:rsidR="006F0F2C" w:rsidRPr="002D432C" w:rsidRDefault="006F0F2C" w:rsidP="006F0F2C">
            <w:pPr>
              <w:rPr>
                <w:color w:val="000000"/>
                <w:sz w:val="24"/>
              </w:rPr>
            </w:pPr>
            <w:r w:rsidRPr="002D432C">
              <w:rPr>
                <w:color w:val="000000"/>
                <w:sz w:val="24"/>
              </w:rPr>
              <w:t>99211 (Est. pt. Brief office visit)</w:t>
            </w:r>
          </w:p>
        </w:tc>
        <w:tc>
          <w:tcPr>
            <w:tcW w:w="1890" w:type="dxa"/>
          </w:tcPr>
          <w:p w14:paraId="4F08E4AD" w14:textId="77777777" w:rsidR="006F0F2C" w:rsidRPr="002D432C" w:rsidRDefault="00847DD9" w:rsidP="006F0F2C">
            <w:pPr>
              <w:jc w:val="right"/>
              <w:rPr>
                <w:color w:val="000000"/>
                <w:sz w:val="24"/>
              </w:rPr>
            </w:pPr>
            <w:r>
              <w:rPr>
                <w:color w:val="000000"/>
                <w:sz w:val="24"/>
              </w:rPr>
              <w:t>$  16.9</w:t>
            </w:r>
            <w:r w:rsidR="006F0F2C" w:rsidRPr="002D432C">
              <w:rPr>
                <w:color w:val="000000"/>
                <w:sz w:val="24"/>
              </w:rPr>
              <w:t>8</w:t>
            </w:r>
          </w:p>
        </w:tc>
      </w:tr>
      <w:tr w:rsidR="006F0F2C" w:rsidRPr="002D432C" w14:paraId="71B70BA7" w14:textId="77777777" w:rsidTr="006F0F2C">
        <w:tc>
          <w:tcPr>
            <w:tcW w:w="5148" w:type="dxa"/>
          </w:tcPr>
          <w:p w14:paraId="74859CE2" w14:textId="77777777" w:rsidR="006F0F2C" w:rsidRPr="002D432C" w:rsidRDefault="006F0F2C" w:rsidP="006F0F2C">
            <w:pPr>
              <w:rPr>
                <w:color w:val="000000"/>
                <w:sz w:val="24"/>
              </w:rPr>
            </w:pPr>
            <w:r w:rsidRPr="002D432C">
              <w:rPr>
                <w:color w:val="000000"/>
                <w:sz w:val="24"/>
              </w:rPr>
              <w:t>99212 (Est. pt. Limited office visit)</w:t>
            </w:r>
          </w:p>
        </w:tc>
        <w:tc>
          <w:tcPr>
            <w:tcW w:w="1890" w:type="dxa"/>
          </w:tcPr>
          <w:p w14:paraId="44E07360" w14:textId="77777777" w:rsidR="006F0F2C" w:rsidRPr="002D432C" w:rsidRDefault="00847DD9" w:rsidP="006F0F2C">
            <w:pPr>
              <w:jc w:val="right"/>
              <w:rPr>
                <w:color w:val="000000"/>
                <w:sz w:val="24"/>
              </w:rPr>
            </w:pPr>
            <w:r>
              <w:rPr>
                <w:color w:val="000000"/>
                <w:sz w:val="24"/>
              </w:rPr>
              <w:t>$  31.08</w:t>
            </w:r>
          </w:p>
        </w:tc>
      </w:tr>
      <w:tr w:rsidR="006F0F2C" w:rsidRPr="002D432C" w14:paraId="0B157BAC" w14:textId="77777777" w:rsidTr="006F0F2C">
        <w:tc>
          <w:tcPr>
            <w:tcW w:w="5148" w:type="dxa"/>
          </w:tcPr>
          <w:p w14:paraId="16470772" w14:textId="77777777" w:rsidR="006F0F2C" w:rsidRPr="002D432C" w:rsidRDefault="006F0F2C" w:rsidP="006F0F2C">
            <w:pPr>
              <w:rPr>
                <w:color w:val="000000"/>
                <w:sz w:val="24"/>
              </w:rPr>
            </w:pPr>
            <w:r w:rsidRPr="002D432C">
              <w:rPr>
                <w:color w:val="000000"/>
                <w:sz w:val="24"/>
              </w:rPr>
              <w:t>86580 (PPD – TB skin test)</w:t>
            </w:r>
          </w:p>
        </w:tc>
        <w:tc>
          <w:tcPr>
            <w:tcW w:w="1890" w:type="dxa"/>
          </w:tcPr>
          <w:p w14:paraId="3DF56AF8" w14:textId="77777777" w:rsidR="006F0F2C" w:rsidRPr="002D432C" w:rsidRDefault="00847DD9" w:rsidP="006F0F2C">
            <w:pPr>
              <w:jc w:val="right"/>
              <w:rPr>
                <w:color w:val="000000"/>
                <w:sz w:val="24"/>
              </w:rPr>
            </w:pPr>
            <w:r>
              <w:rPr>
                <w:color w:val="000000"/>
                <w:sz w:val="24"/>
              </w:rPr>
              <w:t>$    6.95</w:t>
            </w:r>
          </w:p>
        </w:tc>
      </w:tr>
      <w:tr w:rsidR="006F0F2C" w:rsidRPr="002D432C" w14:paraId="023E7D82" w14:textId="77777777" w:rsidTr="006F0F2C">
        <w:tc>
          <w:tcPr>
            <w:tcW w:w="7038" w:type="dxa"/>
            <w:gridSpan w:val="2"/>
          </w:tcPr>
          <w:p w14:paraId="52362537" w14:textId="77777777" w:rsidR="006F0F2C" w:rsidRPr="002D432C" w:rsidRDefault="006F0F2C" w:rsidP="006F0F2C">
            <w:pPr>
              <w:rPr>
                <w:color w:val="000000"/>
                <w:sz w:val="24"/>
              </w:rPr>
            </w:pPr>
            <w:r w:rsidRPr="002D432C">
              <w:rPr>
                <w:color w:val="000000"/>
                <w:sz w:val="24"/>
              </w:rPr>
              <w:t xml:space="preserve">Other services provided and not listed above </w:t>
            </w:r>
            <w:proofErr w:type="gramStart"/>
            <w:r w:rsidRPr="002D432C">
              <w:rPr>
                <w:color w:val="000000"/>
                <w:sz w:val="24"/>
              </w:rPr>
              <w:t>should be billed</w:t>
            </w:r>
            <w:proofErr w:type="gramEnd"/>
            <w:r w:rsidRPr="002D432C">
              <w:rPr>
                <w:color w:val="000000"/>
                <w:sz w:val="24"/>
              </w:rPr>
              <w:t xml:space="preserve"> at the current KY Physician’s Medicaid rate as of the date of service.</w:t>
            </w:r>
          </w:p>
        </w:tc>
      </w:tr>
    </w:tbl>
    <w:p w14:paraId="3261A57E" w14:textId="77777777" w:rsidR="00F75EAA" w:rsidRPr="002D432C" w:rsidRDefault="00F75EAA">
      <w:pPr>
        <w:pStyle w:val="BodyTextIndent2"/>
        <w:ind w:left="1080" w:firstLine="0"/>
        <w:rPr>
          <w:color w:val="000000"/>
        </w:rPr>
      </w:pPr>
    </w:p>
    <w:p w14:paraId="67168E44" w14:textId="77777777" w:rsidR="006F0F2C" w:rsidRPr="002D432C" w:rsidRDefault="006F0F2C">
      <w:pPr>
        <w:rPr>
          <w:color w:val="000000"/>
          <w:sz w:val="24"/>
        </w:rPr>
      </w:pPr>
    </w:p>
    <w:p w14:paraId="675CC016" w14:textId="77777777" w:rsidR="006F0F2C" w:rsidRPr="002D432C" w:rsidRDefault="006F0F2C">
      <w:pPr>
        <w:rPr>
          <w:color w:val="000000"/>
          <w:sz w:val="24"/>
        </w:rPr>
      </w:pPr>
    </w:p>
    <w:p w14:paraId="6C41EFB8" w14:textId="77777777" w:rsidR="006F0F2C" w:rsidRPr="002D432C" w:rsidRDefault="006F0F2C">
      <w:pPr>
        <w:rPr>
          <w:color w:val="000000"/>
          <w:sz w:val="24"/>
        </w:rPr>
      </w:pPr>
    </w:p>
    <w:p w14:paraId="38965CFB" w14:textId="77777777" w:rsidR="00B61A64" w:rsidRPr="002D432C" w:rsidRDefault="00B61A64">
      <w:pPr>
        <w:rPr>
          <w:color w:val="000000"/>
          <w:sz w:val="24"/>
        </w:rPr>
      </w:pPr>
    </w:p>
    <w:p w14:paraId="7B79DBD4" w14:textId="77777777" w:rsidR="00B61A64" w:rsidRPr="002D432C" w:rsidRDefault="00B61A64">
      <w:pPr>
        <w:rPr>
          <w:color w:val="000000"/>
          <w:sz w:val="24"/>
        </w:rPr>
      </w:pPr>
    </w:p>
    <w:p w14:paraId="0CF33B45" w14:textId="77777777" w:rsidR="00B61A64" w:rsidRPr="002D432C" w:rsidRDefault="00B61A64">
      <w:pPr>
        <w:rPr>
          <w:color w:val="000000"/>
          <w:sz w:val="24"/>
        </w:rPr>
      </w:pPr>
    </w:p>
    <w:p w14:paraId="6A35853B" w14:textId="77777777" w:rsidR="006F0F2C" w:rsidRPr="002D432C" w:rsidRDefault="006F0F2C">
      <w:pPr>
        <w:rPr>
          <w:color w:val="000000"/>
          <w:sz w:val="24"/>
        </w:rPr>
      </w:pPr>
    </w:p>
    <w:p w14:paraId="224506FF" w14:textId="77777777" w:rsidR="006F0F2C" w:rsidRPr="002D432C" w:rsidRDefault="006F0F2C">
      <w:pPr>
        <w:rPr>
          <w:color w:val="000000"/>
          <w:sz w:val="24"/>
        </w:rPr>
      </w:pPr>
    </w:p>
    <w:p w14:paraId="4D2A20F4" w14:textId="77777777" w:rsidR="00563D12" w:rsidRPr="002D432C" w:rsidRDefault="00F75EAA">
      <w:pPr>
        <w:rPr>
          <w:color w:val="000000"/>
          <w:sz w:val="24"/>
        </w:rPr>
      </w:pPr>
      <w:r w:rsidRPr="002D432C">
        <w:rPr>
          <w:color w:val="000000"/>
          <w:sz w:val="24"/>
        </w:rPr>
        <w:t xml:space="preserve">The </w:t>
      </w:r>
      <w:r w:rsidRPr="002D432C">
        <w:rPr>
          <w:b/>
          <w:bCs/>
          <w:color w:val="000000"/>
          <w:sz w:val="24"/>
        </w:rPr>
        <w:t>First Party</w:t>
      </w:r>
      <w:r w:rsidR="006F0F2C" w:rsidRPr="002D432C">
        <w:rPr>
          <w:color w:val="000000"/>
          <w:sz w:val="24"/>
        </w:rPr>
        <w:t xml:space="preserve"> agrees to the following:</w:t>
      </w:r>
    </w:p>
    <w:p w14:paraId="643F12F2" w14:textId="77777777" w:rsidR="00F75EAA" w:rsidRPr="002D432C" w:rsidRDefault="00F75EAA">
      <w:pPr>
        <w:rPr>
          <w:color w:val="000000"/>
        </w:rPr>
      </w:pPr>
    </w:p>
    <w:p w14:paraId="62C6B3BD" w14:textId="77777777" w:rsidR="00563D12" w:rsidRPr="002D432C" w:rsidRDefault="006F0F2C" w:rsidP="00A66416">
      <w:pPr>
        <w:pStyle w:val="BodyText"/>
        <w:numPr>
          <w:ilvl w:val="0"/>
          <w:numId w:val="2"/>
        </w:numPr>
        <w:ind w:left="720"/>
        <w:jc w:val="both"/>
        <w:rPr>
          <w:color w:val="000000"/>
        </w:rPr>
      </w:pPr>
      <w:r w:rsidRPr="002D432C">
        <w:rPr>
          <w:color w:val="000000"/>
          <w:szCs w:val="24"/>
        </w:rPr>
        <w:t>R</w:t>
      </w:r>
      <w:r w:rsidR="00563D12" w:rsidRPr="002D432C">
        <w:rPr>
          <w:color w:val="000000"/>
          <w:szCs w:val="24"/>
        </w:rPr>
        <w:t xml:space="preserve">equest transfer arrangements for </w:t>
      </w:r>
      <w:r w:rsidRPr="002D432C">
        <w:rPr>
          <w:color w:val="000000"/>
          <w:szCs w:val="24"/>
        </w:rPr>
        <w:t>a positive pregnancy test</w:t>
      </w:r>
      <w:r w:rsidR="00563D12" w:rsidRPr="002D432C">
        <w:rPr>
          <w:color w:val="000000"/>
          <w:szCs w:val="24"/>
        </w:rPr>
        <w:t xml:space="preserve"> in accordance with KRS 441.560 and all applicable KARs;</w:t>
      </w:r>
    </w:p>
    <w:p w14:paraId="7BEA5417" w14:textId="77777777" w:rsidR="00563D12" w:rsidRPr="002D432C" w:rsidRDefault="00563D12" w:rsidP="00563D12">
      <w:pPr>
        <w:pStyle w:val="BodyText"/>
        <w:ind w:left="720" w:hanging="720"/>
        <w:jc w:val="both"/>
        <w:rPr>
          <w:color w:val="000000"/>
        </w:rPr>
      </w:pPr>
    </w:p>
    <w:p w14:paraId="67A8EEEA" w14:textId="77777777" w:rsidR="00563D12" w:rsidRPr="002D432C" w:rsidRDefault="006F0F2C" w:rsidP="00A66416">
      <w:pPr>
        <w:pStyle w:val="BodyText"/>
        <w:numPr>
          <w:ilvl w:val="0"/>
          <w:numId w:val="2"/>
        </w:numPr>
        <w:ind w:left="720"/>
        <w:jc w:val="both"/>
        <w:rPr>
          <w:color w:val="000000"/>
        </w:rPr>
      </w:pPr>
      <w:r w:rsidRPr="002D432C">
        <w:rPr>
          <w:color w:val="000000"/>
        </w:rPr>
        <w:t>T</w:t>
      </w:r>
      <w:r w:rsidR="00563D12" w:rsidRPr="002D432C">
        <w:rPr>
          <w:color w:val="000000"/>
        </w:rPr>
        <w:t>o abide by the rules and regulations regarding the confidentiality of personal medical records as mandated by the Health Insurance Portability and Accountability Act (42 USC 1320d) and set forth in federal regulations at 45 CFR Parts 160 and 164.</w:t>
      </w:r>
    </w:p>
    <w:p w14:paraId="56E26AE3" w14:textId="77777777" w:rsidR="00563D12" w:rsidRPr="002D432C" w:rsidRDefault="00563D12" w:rsidP="00563D12">
      <w:pPr>
        <w:pStyle w:val="ListParagraph"/>
        <w:ind w:hanging="720"/>
        <w:rPr>
          <w:color w:val="000000"/>
        </w:rPr>
      </w:pPr>
    </w:p>
    <w:p w14:paraId="472B652D" w14:textId="77777777" w:rsidR="00563D12" w:rsidRPr="002D432C" w:rsidRDefault="006F0F2C" w:rsidP="00A66416">
      <w:pPr>
        <w:numPr>
          <w:ilvl w:val="0"/>
          <w:numId w:val="2"/>
        </w:numPr>
        <w:ind w:left="720"/>
        <w:jc w:val="both"/>
        <w:rPr>
          <w:color w:val="000000"/>
          <w:sz w:val="24"/>
        </w:rPr>
      </w:pPr>
      <w:r w:rsidRPr="002D432C">
        <w:rPr>
          <w:color w:val="000000"/>
          <w:sz w:val="24"/>
        </w:rPr>
        <w:t>T</w:t>
      </w:r>
      <w:r w:rsidR="00563D12" w:rsidRPr="002D432C">
        <w:rPr>
          <w:color w:val="000000"/>
          <w:sz w:val="24"/>
        </w:rPr>
        <w:t xml:space="preserve">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w:t>
      </w:r>
      <w:proofErr w:type="gramStart"/>
      <w:r w:rsidR="00563D12" w:rsidRPr="002D432C">
        <w:rPr>
          <w:color w:val="000000"/>
          <w:sz w:val="24"/>
        </w:rPr>
        <w:t>on the basis of</w:t>
      </w:r>
      <w:proofErr w:type="gramEnd"/>
      <w:r w:rsidR="00563D12" w:rsidRPr="002D432C">
        <w:rPr>
          <w:color w:val="000000"/>
          <w:sz w:val="24"/>
        </w:rPr>
        <w:t xml:space="preserve"> race, color, age, religion, sex, disability or national origin.  This includes the provision of language assistance services to individuals of limited English proficiency seeking and/or eligible for services under this contract.</w:t>
      </w:r>
    </w:p>
    <w:p w14:paraId="66D53999" w14:textId="77777777" w:rsidR="00563D12" w:rsidRPr="002D432C" w:rsidRDefault="00563D12" w:rsidP="00563D12">
      <w:pPr>
        <w:ind w:left="720" w:hanging="720"/>
        <w:jc w:val="both"/>
        <w:rPr>
          <w:color w:val="000000"/>
        </w:rPr>
      </w:pPr>
    </w:p>
    <w:p w14:paraId="1D0FA303" w14:textId="77777777" w:rsidR="00563D12" w:rsidRPr="002D432C" w:rsidRDefault="00563D12" w:rsidP="00A66416">
      <w:pPr>
        <w:ind w:left="720"/>
        <w:jc w:val="both"/>
        <w:rPr>
          <w:color w:val="000000"/>
          <w:sz w:val="24"/>
        </w:rPr>
      </w:pPr>
      <w:r w:rsidRPr="002D432C">
        <w:rPr>
          <w:b/>
          <w:bCs/>
          <w:color w:val="000000"/>
          <w:sz w:val="24"/>
          <w:u w:val="single"/>
        </w:rPr>
        <w:t>Section 601 of Title VI of the Civil Rights Act of 1964, (42 U.S.C. 2000d)</w:t>
      </w:r>
      <w:r w:rsidRPr="002D432C">
        <w:rPr>
          <w:color w:val="000000"/>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7BED6A4D" w14:textId="77777777" w:rsidR="00563D12" w:rsidRPr="002D432C" w:rsidRDefault="00563D12" w:rsidP="00563D12">
      <w:pPr>
        <w:ind w:left="720" w:hanging="720"/>
        <w:jc w:val="both"/>
        <w:rPr>
          <w:color w:val="000000"/>
          <w:sz w:val="24"/>
        </w:rPr>
      </w:pPr>
    </w:p>
    <w:p w14:paraId="5E13FF5C" w14:textId="77777777" w:rsidR="00563D12" w:rsidRPr="002D432C" w:rsidRDefault="00563D12" w:rsidP="006F0F2C">
      <w:pPr>
        <w:ind w:left="720"/>
        <w:jc w:val="both"/>
        <w:rPr>
          <w:color w:val="000000"/>
          <w:sz w:val="24"/>
        </w:rPr>
      </w:pPr>
      <w:r w:rsidRPr="002D432C">
        <w:rPr>
          <w:color w:val="000000"/>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sidRPr="002D432C">
        <w:rPr>
          <w:b/>
          <w:bCs/>
          <w:color w:val="000000"/>
          <w:sz w:val="24"/>
        </w:rPr>
        <w:t>Limited English Proficient (LEP) persons</w:t>
      </w:r>
      <w:r w:rsidRPr="002D432C">
        <w:rPr>
          <w:color w:val="000000"/>
          <w:sz w:val="24"/>
        </w:rPr>
        <w:t xml:space="preserve"> because such conduct constitutes national-origin discrimination.  On August 11, 2000, </w:t>
      </w:r>
      <w:r w:rsidRPr="002D432C">
        <w:rPr>
          <w:b/>
          <w:bCs/>
          <w:color w:val="000000"/>
          <w:sz w:val="24"/>
        </w:rPr>
        <w:t>Executive Order 13166</w:t>
      </w:r>
      <w:r w:rsidRPr="002D432C">
        <w:rPr>
          <w:color w:val="000000"/>
          <w:sz w:val="24"/>
        </w:rPr>
        <w:t xml:space="preserve"> </w:t>
      </w:r>
      <w:proofErr w:type="gramStart"/>
      <w:r w:rsidRPr="002D432C">
        <w:rPr>
          <w:color w:val="000000"/>
          <w:sz w:val="24"/>
        </w:rPr>
        <w:t>was issued</w:t>
      </w:r>
      <w:proofErr w:type="gramEnd"/>
      <w:r w:rsidRPr="002D432C">
        <w:rPr>
          <w:color w:val="000000"/>
          <w:sz w:val="24"/>
        </w:rPr>
        <w:t>, "Improving Access to Services for Persons with Limi</w:t>
      </w:r>
      <w:r w:rsidR="006F0F2C" w:rsidRPr="002D432C">
        <w:rPr>
          <w:color w:val="000000"/>
          <w:sz w:val="24"/>
        </w:rPr>
        <w:t>ted English Proficiency (LEP)."</w:t>
      </w:r>
    </w:p>
    <w:p w14:paraId="40386222" w14:textId="77777777" w:rsidR="00563D12" w:rsidRPr="002D432C" w:rsidRDefault="00563D12" w:rsidP="00563D12">
      <w:pPr>
        <w:pStyle w:val="BodyText"/>
        <w:ind w:left="720"/>
        <w:rPr>
          <w:color w:val="000000"/>
        </w:rPr>
      </w:pPr>
    </w:p>
    <w:p w14:paraId="4E1999E7" w14:textId="77777777" w:rsidR="00F75EAA" w:rsidRPr="002D432C" w:rsidRDefault="006F0F2C" w:rsidP="00A66416">
      <w:pPr>
        <w:pStyle w:val="BodyText"/>
        <w:numPr>
          <w:ilvl w:val="0"/>
          <w:numId w:val="2"/>
        </w:numPr>
        <w:tabs>
          <w:tab w:val="clear" w:pos="360"/>
          <w:tab w:val="num" w:pos="720"/>
        </w:tabs>
        <w:ind w:left="720"/>
        <w:rPr>
          <w:color w:val="000000"/>
        </w:rPr>
      </w:pPr>
      <w:r w:rsidRPr="002D432C">
        <w:rPr>
          <w:color w:val="000000"/>
        </w:rPr>
        <w:t>T</w:t>
      </w:r>
      <w:r w:rsidR="00F75EAA" w:rsidRPr="002D432C">
        <w:rPr>
          <w:color w:val="000000"/>
        </w:rPr>
        <w:t>o pay the Health Department in the following manner - thirty (30) days payable upon</w:t>
      </w:r>
      <w:r w:rsidRPr="002D432C">
        <w:rPr>
          <w:color w:val="000000"/>
        </w:rPr>
        <w:t xml:space="preserve"> receipt of appropriate billing for the services described in this contract,</w:t>
      </w:r>
    </w:p>
    <w:p w14:paraId="47320DCE" w14:textId="77777777" w:rsidR="00F75EAA" w:rsidRPr="002D432C" w:rsidRDefault="00F75EAA">
      <w:pPr>
        <w:rPr>
          <w:color w:val="000000"/>
          <w:sz w:val="24"/>
        </w:rPr>
      </w:pPr>
    </w:p>
    <w:p w14:paraId="66487E56" w14:textId="77777777" w:rsidR="00F75EAA" w:rsidRPr="002D432C" w:rsidRDefault="006F0F2C" w:rsidP="006F0F2C">
      <w:pPr>
        <w:numPr>
          <w:ilvl w:val="0"/>
          <w:numId w:val="2"/>
        </w:numPr>
        <w:tabs>
          <w:tab w:val="clear" w:pos="360"/>
          <w:tab w:val="num" w:pos="720"/>
        </w:tabs>
        <w:ind w:left="720"/>
        <w:rPr>
          <w:color w:val="000000"/>
          <w:sz w:val="24"/>
        </w:rPr>
      </w:pPr>
      <w:r w:rsidRPr="002D432C">
        <w:rPr>
          <w:color w:val="000000"/>
          <w:sz w:val="24"/>
        </w:rPr>
        <w:t>That</w:t>
      </w:r>
      <w:r w:rsidR="00F75EAA" w:rsidRPr="002D432C">
        <w:rPr>
          <w:snapToGrid w:val="0"/>
          <w:color w:val="000000"/>
          <w:sz w:val="24"/>
        </w:rPr>
        <w:t xml:space="preserve"> Pa</w:t>
      </w:r>
      <w:r w:rsidRPr="002D432C">
        <w:rPr>
          <w:snapToGrid w:val="0"/>
          <w:color w:val="000000"/>
          <w:sz w:val="24"/>
        </w:rPr>
        <w:t xml:space="preserve">rties to this contract </w:t>
      </w:r>
      <w:r w:rsidR="00F75EAA" w:rsidRPr="002D432C">
        <w:rPr>
          <w:snapToGrid w:val="0"/>
          <w:color w:val="000000"/>
          <w:sz w:val="24"/>
        </w:rPr>
        <w:t xml:space="preserve">comply with Section 504 of the Rehabilitation Act of 1973, (P.L. 93-112) and the Kentucky Equal Employment Act of 1978 (H.B. 683) KRS 45.550 to 45.640, and Americans with Disabilities Act, (ADA), (P.L. 101-336).  </w:t>
      </w:r>
    </w:p>
    <w:p w14:paraId="062395AB" w14:textId="77777777" w:rsidR="00F75EAA" w:rsidRPr="002D432C" w:rsidRDefault="00F75EAA">
      <w:pPr>
        <w:rPr>
          <w:color w:val="000000"/>
          <w:sz w:val="24"/>
        </w:rPr>
      </w:pPr>
    </w:p>
    <w:p w14:paraId="1E316E3B" w14:textId="77777777" w:rsidR="00F75EAA" w:rsidRPr="002D432C" w:rsidRDefault="00F75EAA" w:rsidP="006F0F2C">
      <w:pPr>
        <w:ind w:left="720"/>
        <w:rPr>
          <w:snapToGrid w:val="0"/>
          <w:color w:val="000000"/>
          <w:sz w:val="24"/>
          <w:szCs w:val="24"/>
        </w:rPr>
      </w:pPr>
      <w:r w:rsidRPr="002D432C">
        <w:rPr>
          <w:snapToGrid w:val="0"/>
          <w:color w:val="000000"/>
          <w:sz w:val="24"/>
          <w:szCs w:val="24"/>
        </w:rPr>
        <w:t xml:space="preserve">The Health Department certifies that no constitutional, statutory, common law, or regulation adopted by the Cabinet for Health and Family Services pertaining to conflict of interest </w:t>
      </w:r>
      <w:proofErr w:type="gramStart"/>
      <w:r w:rsidRPr="002D432C">
        <w:rPr>
          <w:snapToGrid w:val="0"/>
          <w:color w:val="000000"/>
          <w:sz w:val="24"/>
          <w:szCs w:val="24"/>
        </w:rPr>
        <w:t>will be violated</w:t>
      </w:r>
      <w:proofErr w:type="gramEnd"/>
      <w:r w:rsidRPr="002D432C">
        <w:rPr>
          <w:snapToGrid w:val="0"/>
          <w:color w:val="000000"/>
          <w:sz w:val="24"/>
          <w:szCs w:val="24"/>
        </w:rPr>
        <w:t xml:space="preserve"> by this contract.</w:t>
      </w:r>
    </w:p>
    <w:p w14:paraId="695E8E3F" w14:textId="77777777" w:rsidR="00F75EAA" w:rsidRPr="002D432C" w:rsidRDefault="00F75EAA">
      <w:pPr>
        <w:ind w:left="360"/>
        <w:rPr>
          <w:snapToGrid w:val="0"/>
          <w:color w:val="000000"/>
          <w:sz w:val="24"/>
          <w:szCs w:val="24"/>
        </w:rPr>
      </w:pPr>
    </w:p>
    <w:p w14:paraId="6B83E54B" w14:textId="77777777" w:rsidR="00F75EAA" w:rsidRPr="002D432C" w:rsidRDefault="00341470" w:rsidP="00A66416">
      <w:pPr>
        <w:ind w:left="720" w:hanging="360"/>
        <w:rPr>
          <w:snapToGrid w:val="0"/>
          <w:color w:val="000000"/>
          <w:sz w:val="24"/>
        </w:rPr>
      </w:pPr>
      <w:r w:rsidRPr="002D432C">
        <w:rPr>
          <w:color w:val="000000"/>
          <w:sz w:val="24"/>
          <w:szCs w:val="24"/>
        </w:rPr>
        <w:t>6</w:t>
      </w:r>
      <w:r w:rsidR="006F0F2C" w:rsidRPr="002D432C">
        <w:rPr>
          <w:color w:val="000000"/>
          <w:sz w:val="24"/>
          <w:szCs w:val="24"/>
        </w:rPr>
        <w:t>)</w:t>
      </w:r>
      <w:r w:rsidR="006F0F2C" w:rsidRPr="002D432C">
        <w:rPr>
          <w:color w:val="000000"/>
          <w:sz w:val="24"/>
          <w:szCs w:val="24"/>
        </w:rPr>
        <w:tab/>
        <w:t>That e</w:t>
      </w:r>
      <w:r w:rsidR="00F75EAA" w:rsidRPr="002D432C">
        <w:rPr>
          <w:color w:val="000000"/>
          <w:sz w:val="24"/>
          <w:szCs w:val="24"/>
        </w:rPr>
        <w:t>ither Party shall have the right to terminate this contract at any time upon 30 days written notice to the other Party.</w:t>
      </w:r>
    </w:p>
    <w:p w14:paraId="3E00695B" w14:textId="77777777" w:rsidR="00A66416" w:rsidRPr="002D432C" w:rsidRDefault="00A66416">
      <w:pPr>
        <w:rPr>
          <w:color w:val="000000"/>
          <w:sz w:val="28"/>
        </w:rPr>
      </w:pPr>
    </w:p>
    <w:p w14:paraId="30D68C52" w14:textId="77777777" w:rsidR="00F75EAA" w:rsidRPr="002D432C" w:rsidRDefault="00F75EAA">
      <w:pPr>
        <w:rPr>
          <w:color w:val="000000"/>
          <w:sz w:val="28"/>
        </w:rPr>
      </w:pPr>
    </w:p>
    <w:p w14:paraId="31D1EB79" w14:textId="77777777" w:rsidR="00A66416" w:rsidRPr="002D432C" w:rsidRDefault="00A66416">
      <w:pPr>
        <w:rPr>
          <w:color w:val="000000"/>
          <w:sz w:val="28"/>
        </w:rPr>
      </w:pPr>
    </w:p>
    <w:p w14:paraId="5D4357F3" w14:textId="77777777" w:rsidR="00F75EAA" w:rsidRPr="002D432C" w:rsidRDefault="00F75EAA">
      <w:pPr>
        <w:rPr>
          <w:color w:val="000000"/>
          <w:sz w:val="28"/>
        </w:rPr>
      </w:pPr>
    </w:p>
    <w:p w14:paraId="7B91DAB1" w14:textId="77777777" w:rsidR="006F0F2C" w:rsidRPr="002D432C" w:rsidRDefault="006F0F2C">
      <w:pPr>
        <w:rPr>
          <w:color w:val="000000"/>
          <w:sz w:val="28"/>
        </w:rPr>
      </w:pPr>
    </w:p>
    <w:p w14:paraId="257FBB34" w14:textId="77777777" w:rsidR="006F0F2C" w:rsidRPr="002D432C" w:rsidRDefault="006F0F2C">
      <w:pPr>
        <w:rPr>
          <w:color w:val="000000"/>
          <w:sz w:val="28"/>
        </w:rPr>
      </w:pPr>
    </w:p>
    <w:p w14:paraId="303D79F5" w14:textId="77777777" w:rsidR="006F0F2C" w:rsidRPr="002D432C" w:rsidRDefault="006F0F2C">
      <w:pPr>
        <w:rPr>
          <w:color w:val="000000"/>
          <w:sz w:val="28"/>
        </w:rPr>
      </w:pPr>
    </w:p>
    <w:p w14:paraId="417C6B18" w14:textId="77777777" w:rsidR="006F0F2C" w:rsidRPr="002D432C" w:rsidRDefault="006F0F2C">
      <w:pPr>
        <w:rPr>
          <w:color w:val="000000"/>
          <w:sz w:val="28"/>
        </w:rPr>
      </w:pPr>
    </w:p>
    <w:p w14:paraId="5D254F4F" w14:textId="77777777" w:rsidR="00F75EAA" w:rsidRPr="002D432C" w:rsidRDefault="00F75EAA">
      <w:pPr>
        <w:outlineLvl w:val="0"/>
        <w:rPr>
          <w:b/>
          <w:snapToGrid w:val="0"/>
          <w:color w:val="000000"/>
          <w:sz w:val="24"/>
        </w:rPr>
      </w:pPr>
      <w:r w:rsidRPr="002D432C">
        <w:rPr>
          <w:b/>
          <w:snapToGrid w:val="0"/>
          <w:color w:val="000000"/>
          <w:sz w:val="24"/>
        </w:rPr>
        <w:t>FIRST PARTY:</w:t>
      </w:r>
    </w:p>
    <w:p w14:paraId="7B60707F" w14:textId="77777777" w:rsidR="00F75EAA" w:rsidRPr="002D432C" w:rsidRDefault="00F75EAA">
      <w:pPr>
        <w:outlineLvl w:val="0"/>
        <w:rPr>
          <w:b/>
          <w:snapToGrid w:val="0"/>
          <w:color w:val="000000"/>
          <w:sz w:val="24"/>
        </w:rPr>
      </w:pPr>
    </w:p>
    <w:p w14:paraId="3DC8C06F" w14:textId="77777777" w:rsidR="00F75EAA" w:rsidRPr="002D432C" w:rsidRDefault="00F75EAA">
      <w:pPr>
        <w:rPr>
          <w:snapToGrid w:val="0"/>
          <w:color w:val="000000"/>
          <w:sz w:val="24"/>
        </w:rPr>
      </w:pPr>
      <w:r w:rsidRPr="002D432C">
        <w:rPr>
          <w:snapToGrid w:val="0"/>
          <w:color w:val="000000"/>
          <w:sz w:val="24"/>
        </w:rPr>
        <w:t>__________________________________________          ______________________________________</w:t>
      </w:r>
    </w:p>
    <w:p w14:paraId="598B2562" w14:textId="77777777" w:rsidR="00F75EAA" w:rsidRPr="002D432C" w:rsidRDefault="00F75EAA">
      <w:pPr>
        <w:rPr>
          <w:snapToGrid w:val="0"/>
          <w:color w:val="000000"/>
          <w:sz w:val="24"/>
        </w:rPr>
      </w:pPr>
      <w:r w:rsidRPr="002D432C">
        <w:rPr>
          <w:snapToGrid w:val="0"/>
          <w:color w:val="000000"/>
          <w:sz w:val="24"/>
        </w:rPr>
        <w:t>(SIGNATURE OF AUTHORIZED AGENT)</w:t>
      </w:r>
      <w:r w:rsidRPr="002D432C">
        <w:rPr>
          <w:snapToGrid w:val="0"/>
          <w:color w:val="000000"/>
          <w:sz w:val="24"/>
        </w:rPr>
        <w:tab/>
      </w:r>
      <w:r w:rsidRPr="002D432C">
        <w:rPr>
          <w:snapToGrid w:val="0"/>
          <w:color w:val="000000"/>
          <w:sz w:val="24"/>
        </w:rPr>
        <w:tab/>
        <w:t>DATE</w:t>
      </w:r>
      <w:r w:rsidRPr="002D432C">
        <w:rPr>
          <w:snapToGrid w:val="0"/>
          <w:color w:val="000000"/>
          <w:sz w:val="24"/>
        </w:rPr>
        <w:tab/>
      </w:r>
    </w:p>
    <w:p w14:paraId="4A26103F" w14:textId="77777777" w:rsidR="00F75EAA" w:rsidRPr="002D432C" w:rsidRDefault="00F75EAA">
      <w:pPr>
        <w:pStyle w:val="Heading2"/>
      </w:pPr>
    </w:p>
    <w:p w14:paraId="314A0D17" w14:textId="77777777" w:rsidR="00A66416" w:rsidRPr="002D432C" w:rsidRDefault="00F75EAA">
      <w:pPr>
        <w:rPr>
          <w:snapToGrid w:val="0"/>
          <w:color w:val="000000"/>
          <w:sz w:val="24"/>
        </w:rPr>
      </w:pPr>
      <w:r w:rsidRPr="002D432C">
        <w:rPr>
          <w:snapToGrid w:val="0"/>
          <w:color w:val="000000"/>
          <w:sz w:val="24"/>
        </w:rPr>
        <w:tab/>
      </w:r>
    </w:p>
    <w:p w14:paraId="00E4FAC9" w14:textId="77777777" w:rsidR="00A66416" w:rsidRPr="002D432C" w:rsidRDefault="00A66416">
      <w:pPr>
        <w:rPr>
          <w:snapToGrid w:val="0"/>
          <w:color w:val="000000"/>
          <w:sz w:val="24"/>
        </w:rPr>
      </w:pPr>
    </w:p>
    <w:p w14:paraId="6B7592CF" w14:textId="77777777" w:rsidR="00F75EAA" w:rsidRPr="002D432C" w:rsidRDefault="00F75EAA">
      <w:pPr>
        <w:rPr>
          <w:snapToGrid w:val="0"/>
          <w:color w:val="000000"/>
          <w:sz w:val="24"/>
        </w:rPr>
      </w:pPr>
      <w:r w:rsidRPr="002D432C">
        <w:rPr>
          <w:snapToGrid w:val="0"/>
          <w:color w:val="000000"/>
          <w:sz w:val="24"/>
        </w:rPr>
        <w:tab/>
      </w:r>
      <w:r w:rsidRPr="002D432C">
        <w:rPr>
          <w:snapToGrid w:val="0"/>
          <w:color w:val="000000"/>
          <w:sz w:val="24"/>
        </w:rPr>
        <w:tab/>
      </w:r>
      <w:r w:rsidRPr="002D432C">
        <w:rPr>
          <w:snapToGrid w:val="0"/>
          <w:color w:val="000000"/>
          <w:sz w:val="24"/>
        </w:rPr>
        <w:tab/>
      </w:r>
      <w:r w:rsidRPr="002D432C">
        <w:rPr>
          <w:snapToGrid w:val="0"/>
          <w:color w:val="000000"/>
          <w:sz w:val="24"/>
        </w:rPr>
        <w:tab/>
      </w:r>
      <w:r w:rsidRPr="002D432C">
        <w:rPr>
          <w:snapToGrid w:val="0"/>
          <w:color w:val="000000"/>
          <w:sz w:val="24"/>
        </w:rPr>
        <w:tab/>
      </w:r>
      <w:r w:rsidRPr="002D432C">
        <w:rPr>
          <w:snapToGrid w:val="0"/>
          <w:color w:val="000000"/>
          <w:sz w:val="24"/>
        </w:rPr>
        <w:tab/>
      </w:r>
    </w:p>
    <w:p w14:paraId="188E0C55" w14:textId="77777777" w:rsidR="00F75EAA" w:rsidRPr="002D432C" w:rsidRDefault="00F75EAA">
      <w:pPr>
        <w:outlineLvl w:val="0"/>
        <w:rPr>
          <w:b/>
          <w:snapToGrid w:val="0"/>
          <w:color w:val="000000"/>
          <w:sz w:val="24"/>
        </w:rPr>
      </w:pPr>
    </w:p>
    <w:p w14:paraId="1C7BE4EF" w14:textId="77777777" w:rsidR="00F75EAA" w:rsidRPr="002D432C" w:rsidRDefault="00F75EAA">
      <w:pPr>
        <w:outlineLvl w:val="0"/>
        <w:rPr>
          <w:b/>
          <w:snapToGrid w:val="0"/>
          <w:color w:val="000000"/>
          <w:sz w:val="24"/>
        </w:rPr>
      </w:pPr>
    </w:p>
    <w:p w14:paraId="580A664F" w14:textId="77777777" w:rsidR="00F75EAA" w:rsidRPr="002D432C" w:rsidRDefault="00F75EAA">
      <w:pPr>
        <w:outlineLvl w:val="0"/>
        <w:rPr>
          <w:b/>
          <w:snapToGrid w:val="0"/>
          <w:color w:val="000000"/>
          <w:sz w:val="24"/>
        </w:rPr>
      </w:pPr>
      <w:r w:rsidRPr="002D432C">
        <w:rPr>
          <w:b/>
          <w:snapToGrid w:val="0"/>
          <w:color w:val="000000"/>
          <w:sz w:val="24"/>
        </w:rPr>
        <w:t>HEALTH DEPARTMENT:</w:t>
      </w:r>
    </w:p>
    <w:p w14:paraId="2203DB76" w14:textId="77777777" w:rsidR="00F75EAA" w:rsidRPr="002D432C" w:rsidRDefault="00F75EAA">
      <w:pPr>
        <w:outlineLvl w:val="0"/>
        <w:rPr>
          <w:b/>
          <w:snapToGrid w:val="0"/>
          <w:color w:val="000000"/>
          <w:sz w:val="24"/>
        </w:rPr>
      </w:pPr>
    </w:p>
    <w:p w14:paraId="090713E3" w14:textId="77777777" w:rsidR="00F75EAA" w:rsidRPr="002D432C" w:rsidRDefault="00F75EAA">
      <w:pPr>
        <w:rPr>
          <w:snapToGrid w:val="0"/>
          <w:color w:val="000000"/>
          <w:sz w:val="24"/>
        </w:rPr>
      </w:pPr>
      <w:r w:rsidRPr="002D432C">
        <w:rPr>
          <w:snapToGrid w:val="0"/>
          <w:color w:val="000000"/>
          <w:sz w:val="24"/>
        </w:rPr>
        <w:t xml:space="preserve">__________________________________________          ______________________________________ </w:t>
      </w:r>
    </w:p>
    <w:p w14:paraId="6F92B305" w14:textId="77777777" w:rsidR="00F75EAA" w:rsidRPr="002D432C" w:rsidRDefault="00F75EAA">
      <w:pPr>
        <w:rPr>
          <w:snapToGrid w:val="0"/>
          <w:color w:val="000000"/>
          <w:sz w:val="24"/>
        </w:rPr>
      </w:pPr>
      <w:r w:rsidRPr="002D432C">
        <w:rPr>
          <w:snapToGrid w:val="0"/>
          <w:color w:val="000000"/>
          <w:sz w:val="24"/>
        </w:rPr>
        <w:t>(SIGNATURE OF AUTHORIZED AGENT)</w:t>
      </w:r>
      <w:r w:rsidRPr="002D432C">
        <w:rPr>
          <w:snapToGrid w:val="0"/>
          <w:color w:val="000000"/>
          <w:sz w:val="24"/>
        </w:rPr>
        <w:tab/>
      </w:r>
      <w:r w:rsidRPr="002D432C">
        <w:rPr>
          <w:snapToGrid w:val="0"/>
          <w:color w:val="000000"/>
          <w:sz w:val="24"/>
        </w:rPr>
        <w:tab/>
        <w:t>DATE</w:t>
      </w:r>
      <w:r w:rsidRPr="002D432C">
        <w:rPr>
          <w:snapToGrid w:val="0"/>
          <w:color w:val="000000"/>
          <w:sz w:val="24"/>
        </w:rPr>
        <w:tab/>
      </w:r>
    </w:p>
    <w:p w14:paraId="69EAB290" w14:textId="77777777" w:rsidR="00F75EAA" w:rsidRPr="002D432C" w:rsidRDefault="00F75EAA">
      <w:pPr>
        <w:rPr>
          <w:snapToGrid w:val="0"/>
          <w:color w:val="000000"/>
          <w:sz w:val="24"/>
        </w:rPr>
      </w:pPr>
    </w:p>
    <w:p w14:paraId="6BD11FF1" w14:textId="77777777" w:rsidR="00F75EAA" w:rsidRPr="002D432C" w:rsidRDefault="00F75EAA">
      <w:pPr>
        <w:rPr>
          <w:snapToGrid w:val="0"/>
          <w:color w:val="000000"/>
          <w:sz w:val="24"/>
        </w:rPr>
      </w:pPr>
      <w:r w:rsidRPr="002D432C">
        <w:rPr>
          <w:snapToGrid w:val="0"/>
          <w:color w:val="000000"/>
          <w:sz w:val="24"/>
        </w:rPr>
        <w:t>__________________________________________</w:t>
      </w:r>
    </w:p>
    <w:p w14:paraId="50C35464" w14:textId="77777777" w:rsidR="00F75EAA" w:rsidRPr="002D432C" w:rsidRDefault="00F75EAA">
      <w:pPr>
        <w:rPr>
          <w:color w:val="000000"/>
          <w:sz w:val="28"/>
        </w:rPr>
      </w:pPr>
      <w:r w:rsidRPr="002D432C">
        <w:rPr>
          <w:b/>
          <w:bCs/>
          <w:i/>
          <w:snapToGrid w:val="0"/>
          <w:color w:val="000000"/>
          <w:sz w:val="24"/>
        </w:rPr>
        <w:t xml:space="preserve">{XYZ} </w:t>
      </w:r>
      <w:r w:rsidRPr="002D432C">
        <w:rPr>
          <w:b/>
          <w:bCs/>
          <w:snapToGrid w:val="0"/>
          <w:color w:val="000000"/>
          <w:sz w:val="24"/>
        </w:rPr>
        <w:t xml:space="preserve">   HEALTH DEPARTMENT</w:t>
      </w:r>
      <w:r w:rsidRPr="002D432C">
        <w:rPr>
          <w:b/>
          <w:bCs/>
          <w:snapToGrid w:val="0"/>
          <w:color w:val="000000"/>
          <w:sz w:val="24"/>
        </w:rPr>
        <w:tab/>
      </w:r>
      <w:r w:rsidRPr="002D432C">
        <w:rPr>
          <w:b/>
          <w:bCs/>
          <w:snapToGrid w:val="0"/>
          <w:color w:val="000000"/>
          <w:sz w:val="24"/>
        </w:rPr>
        <w:tab/>
      </w:r>
      <w:r w:rsidRPr="002D432C">
        <w:rPr>
          <w:b/>
          <w:bCs/>
          <w:snapToGrid w:val="0"/>
          <w:color w:val="000000"/>
          <w:sz w:val="24"/>
        </w:rPr>
        <w:tab/>
      </w:r>
      <w:r w:rsidRPr="002D432C">
        <w:rPr>
          <w:b/>
          <w:bCs/>
          <w:snapToGrid w:val="0"/>
          <w:color w:val="000000"/>
          <w:sz w:val="24"/>
        </w:rPr>
        <w:tab/>
      </w:r>
      <w:r w:rsidRPr="002D432C">
        <w:rPr>
          <w:rFonts w:ascii="Arial" w:hAnsi="Arial"/>
          <w:b/>
          <w:bCs/>
          <w:snapToGrid w:val="0"/>
          <w:color w:val="000000"/>
          <w:sz w:val="22"/>
        </w:rPr>
        <w:tab/>
      </w:r>
      <w:r w:rsidRPr="002D432C">
        <w:rPr>
          <w:rFonts w:ascii="Arial" w:hAnsi="Arial"/>
          <w:b/>
          <w:bCs/>
          <w:snapToGrid w:val="0"/>
          <w:color w:val="000000"/>
          <w:sz w:val="22"/>
        </w:rPr>
        <w:tab/>
      </w:r>
    </w:p>
    <w:p w14:paraId="70895345" w14:textId="77777777" w:rsidR="00F75EAA" w:rsidRPr="002D432C" w:rsidRDefault="00F75EAA">
      <w:pPr>
        <w:rPr>
          <w:color w:val="000000"/>
          <w:sz w:val="28"/>
        </w:rPr>
      </w:pPr>
    </w:p>
    <w:sectPr w:rsidR="00F75EAA" w:rsidRPr="002D432C">
      <w:headerReference w:type="even" r:id="rId11"/>
      <w:headerReference w:type="default" r:id="rId12"/>
      <w:footerReference w:type="even" r:id="rId13"/>
      <w:footerReference w:type="default" r:id="rId14"/>
      <w:headerReference w:type="first" r:id="rId15"/>
      <w:footerReference w:type="first" r:id="rId16"/>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6FC94" w14:textId="77777777" w:rsidR="00E64838" w:rsidRDefault="00E64838">
      <w:r>
        <w:separator/>
      </w:r>
    </w:p>
  </w:endnote>
  <w:endnote w:type="continuationSeparator" w:id="0">
    <w:p w14:paraId="0EC9E928" w14:textId="77777777" w:rsidR="00E64838" w:rsidRDefault="00E6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0327" w14:textId="77777777" w:rsidR="00B62291" w:rsidRDefault="00B6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10A9" w14:textId="77777777" w:rsidR="00B62291" w:rsidRDefault="00B62291">
    <w:pPr>
      <w:pStyle w:val="Footer"/>
      <w:jc w:val="center"/>
    </w:pPr>
    <w:r>
      <w:rPr>
        <w:rStyle w:val="PageNumber"/>
      </w:rPr>
      <w:fldChar w:fldCharType="begin"/>
    </w:r>
    <w:r>
      <w:rPr>
        <w:rStyle w:val="PageNumber"/>
      </w:rPr>
      <w:instrText xml:space="preserve"> PAGE </w:instrText>
    </w:r>
    <w:r>
      <w:rPr>
        <w:rStyle w:val="PageNumber"/>
      </w:rPr>
      <w:fldChar w:fldCharType="separate"/>
    </w:r>
    <w:r w:rsidR="00A9165B">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747E" w14:textId="77777777" w:rsidR="00B62291" w:rsidRDefault="00B6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DA6A4" w14:textId="77777777" w:rsidR="00E64838" w:rsidRDefault="00E64838">
      <w:r>
        <w:separator/>
      </w:r>
    </w:p>
  </w:footnote>
  <w:footnote w:type="continuationSeparator" w:id="0">
    <w:p w14:paraId="30A646D8" w14:textId="77777777" w:rsidR="00E64838" w:rsidRDefault="00E6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C4C8" w14:textId="77777777" w:rsidR="00B62291" w:rsidRDefault="00B62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AC8A" w14:textId="77777777" w:rsidR="00B62291" w:rsidRDefault="00B62291">
    <w:pPr>
      <w:pStyle w:val="Header"/>
    </w:pPr>
    <w:r>
      <w:rPr>
        <w:noProof/>
        <w:lang w:eastAsia="zh-TW"/>
      </w:rPr>
      <w:pict w14:anchorId="00B1F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CH-52</w:t>
    </w:r>
    <w:r>
      <w:tab/>
      <w:t xml:space="preserve">                              </w:t>
    </w:r>
    <w:r>
      <w:rPr>
        <w:u w:val="single"/>
      </w:rPr>
      <w:t>LOCAL HEALTH DEPARTMENT CONTRACT TO PROVIDE SERVICES</w:t>
    </w:r>
    <w:r>
      <w:t xml:space="preserve"> </w:t>
    </w:r>
    <w:r>
      <w:tab/>
      <w:t xml:space="preserve">         </w:t>
    </w:r>
  </w:p>
  <w:p w14:paraId="1CC1F0A5" w14:textId="77777777" w:rsidR="00B62291" w:rsidRDefault="00B62291">
    <w:pPr>
      <w:pStyle w:val="Header"/>
    </w:pPr>
  </w:p>
  <w:p w14:paraId="57399A7E" w14:textId="77777777" w:rsidR="00B62291" w:rsidRDefault="00B62291">
    <w:pPr>
      <w:pStyle w:val="Header"/>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11BF" w14:textId="77777777" w:rsidR="00B62291" w:rsidRDefault="00B62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FB6"/>
    <w:multiLevelType w:val="singleLevel"/>
    <w:tmpl w:val="B712DFDE"/>
    <w:lvl w:ilvl="0">
      <w:start w:val="1"/>
      <w:numFmt w:val="decimal"/>
      <w:lvlText w:val="%1."/>
      <w:lvlJc w:val="left"/>
      <w:pPr>
        <w:tabs>
          <w:tab w:val="num" w:pos="1440"/>
        </w:tabs>
        <w:ind w:left="1440" w:hanging="720"/>
      </w:pPr>
      <w:rPr>
        <w:rFonts w:hint="default"/>
      </w:rPr>
    </w:lvl>
  </w:abstractNum>
  <w:abstractNum w:abstractNumId="1"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154A5A35"/>
    <w:multiLevelType w:val="multilevel"/>
    <w:tmpl w:val="0CD4A3FE"/>
    <w:lvl w:ilvl="0">
      <w:start w:val="1"/>
      <w:numFmt w:val="decimal"/>
      <w:lvlText w:val="%1."/>
      <w:lvlJc w:val="left"/>
      <w:pPr>
        <w:tabs>
          <w:tab w:val="num" w:pos="1440"/>
        </w:tabs>
        <w:ind w:left="1440" w:hanging="720"/>
      </w:pPr>
      <w:rPr>
        <w:rFonts w:hint="default"/>
      </w:rPr>
    </w:lvl>
    <w:lvl w:ilvl="1">
      <w:start w:val="1"/>
      <w:numFmt w:val="lowerLetter"/>
      <w:pStyle w:val="Normal"/>
      <w:lvlText w:val="%2."/>
      <w:lvlJc w:val="left"/>
      <w:pPr>
        <w:ind w:left="1800" w:hanging="360"/>
      </w:pPr>
    </w:lvl>
    <w:lvl w:ilvl="2" w:tentative="1">
      <w:start w:val="1"/>
      <w:numFmt w:val="lowerRoman"/>
      <w:pStyle w:val="Normal"/>
      <w:lvlText w:val="%3."/>
      <w:lvlJc w:val="right"/>
      <w:pPr>
        <w:ind w:left="2520" w:hanging="180"/>
      </w:pPr>
    </w:lvl>
    <w:lvl w:ilvl="3" w:tentative="1">
      <w:start w:val="1"/>
      <w:numFmt w:val="decimal"/>
      <w:pStyle w:val="Normal"/>
      <w:lvlText w:val="%4."/>
      <w:lvlJc w:val="left"/>
      <w:pPr>
        <w:ind w:left="3240" w:hanging="360"/>
      </w:pPr>
    </w:lvl>
    <w:lvl w:ilvl="4" w:tentative="1">
      <w:start w:val="1"/>
      <w:numFmt w:val="lowerLetter"/>
      <w:pStyle w:val="Normal"/>
      <w:lvlText w:val="%5."/>
      <w:lvlJc w:val="left"/>
      <w:pPr>
        <w:ind w:left="3960" w:hanging="360"/>
      </w:pPr>
    </w:lvl>
    <w:lvl w:ilvl="5" w:tentative="1">
      <w:start w:val="1"/>
      <w:numFmt w:val="lowerRoman"/>
      <w:pStyle w:val="Normal"/>
      <w:lvlText w:val="%6."/>
      <w:lvlJc w:val="right"/>
      <w:pPr>
        <w:ind w:left="4680" w:hanging="180"/>
      </w:pPr>
    </w:lvl>
    <w:lvl w:ilvl="6" w:tentative="1">
      <w:start w:val="1"/>
      <w:numFmt w:val="decimal"/>
      <w:pStyle w:val="Normal"/>
      <w:lvlText w:val="%7."/>
      <w:lvlJc w:val="left"/>
      <w:pPr>
        <w:ind w:left="5400" w:hanging="360"/>
      </w:pPr>
    </w:lvl>
    <w:lvl w:ilvl="7" w:tentative="1">
      <w:start w:val="1"/>
      <w:numFmt w:val="lowerLetter"/>
      <w:pStyle w:val="Normal"/>
      <w:lvlText w:val="%8."/>
      <w:lvlJc w:val="left"/>
      <w:pPr>
        <w:ind w:left="6120" w:hanging="360"/>
      </w:pPr>
    </w:lvl>
    <w:lvl w:ilvl="8" w:tentative="1">
      <w:start w:val="1"/>
      <w:numFmt w:val="lowerRoman"/>
      <w:pStyle w:val="Normal"/>
      <w:lvlText w:val="%9."/>
      <w:lvlJc w:val="right"/>
      <w:pPr>
        <w:ind w:left="6840" w:hanging="180"/>
      </w:pPr>
    </w:lvl>
  </w:abstractNum>
  <w:abstractNum w:abstractNumId="3" w15:restartNumberingAfterBreak="0">
    <w:nsid w:val="180B1E9B"/>
    <w:multiLevelType w:val="hybridMultilevel"/>
    <w:tmpl w:val="EB7EC984"/>
    <w:lvl w:ilvl="0" w:tplc="711806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35331"/>
    <w:multiLevelType w:val="singleLevel"/>
    <w:tmpl w:val="B712DFDE"/>
    <w:lvl w:ilvl="0">
      <w:start w:val="1"/>
      <w:numFmt w:val="decimal"/>
      <w:lvlText w:val="%1."/>
      <w:lvlJc w:val="left"/>
      <w:pPr>
        <w:tabs>
          <w:tab w:val="num" w:pos="1440"/>
        </w:tabs>
        <w:ind w:left="1440" w:hanging="720"/>
      </w:pPr>
      <w:rPr>
        <w:rFonts w:hint="default"/>
      </w:rPr>
    </w:lvl>
  </w:abstractNum>
  <w:abstractNum w:abstractNumId="5" w15:restartNumberingAfterBreak="0">
    <w:nsid w:val="3BB36FBC"/>
    <w:multiLevelType w:val="hybridMultilevel"/>
    <w:tmpl w:val="FC0A8F18"/>
    <w:lvl w:ilvl="0" w:tplc="0A129332">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BC7C99"/>
    <w:multiLevelType w:val="singleLevel"/>
    <w:tmpl w:val="8C563812"/>
    <w:lvl w:ilvl="0">
      <w:start w:val="1"/>
      <w:numFmt w:val="decimal"/>
      <w:lvlText w:val="%1."/>
      <w:lvlJc w:val="left"/>
      <w:pPr>
        <w:tabs>
          <w:tab w:val="num" w:pos="570"/>
        </w:tabs>
        <w:ind w:left="570" w:hanging="570"/>
      </w:pPr>
      <w:rPr>
        <w:rFonts w:hint="default"/>
      </w:rPr>
    </w:lvl>
  </w:abstractNum>
  <w:abstractNum w:abstractNumId="7" w15:restartNumberingAfterBreak="0">
    <w:nsid w:val="56386B2A"/>
    <w:multiLevelType w:val="hybridMultilevel"/>
    <w:tmpl w:val="01FC5B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8DC35E4"/>
    <w:multiLevelType w:val="hybridMultilevel"/>
    <w:tmpl w:val="D9E6E33A"/>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95535B"/>
    <w:multiLevelType w:val="hybridMultilevel"/>
    <w:tmpl w:val="6E1C8B84"/>
    <w:lvl w:ilvl="0" w:tplc="BF268A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8"/>
  </w:num>
  <w:num w:numId="4">
    <w:abstractNumId w:val="2"/>
  </w:num>
  <w:num w:numId="5">
    <w:abstractNumId w:val="9"/>
  </w:num>
  <w:num w:numId="6">
    <w:abstractNumId w:val="4"/>
  </w:num>
  <w:num w:numId="7">
    <w:abstractNumId w:val="3"/>
  </w:num>
  <w:num w:numId="8">
    <w:abstractNumId w:val="0"/>
  </w:num>
  <w:num w:numId="9">
    <w:abstractNumId w:val="5"/>
  </w:num>
  <w:num w:numId="10">
    <w:abstractNumId w:val="7"/>
  </w:num>
  <w:num w:numId="11">
    <w:abstractNumId w:val="2"/>
    <w:lvlOverride w:ilvl="0">
      <w:startOverride w:val="7"/>
    </w:lvlOverride>
  </w:num>
  <w:num w:numId="12">
    <w:abstractNumId w:val="2"/>
    <w:lvlOverride w:ilvl="0">
      <w:startOverride w:val="5"/>
    </w:lvlOverride>
  </w:num>
  <w:num w:numId="13">
    <w:abstractNumId w:val="2"/>
    <w:lvlOverride w:ilvl="0"/>
  </w:num>
  <w:num w:numId="14">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E"/>
    <w:rsid w:val="00023746"/>
    <w:rsid w:val="00036167"/>
    <w:rsid w:val="0007219C"/>
    <w:rsid w:val="00106CCB"/>
    <w:rsid w:val="00106D6E"/>
    <w:rsid w:val="0015096F"/>
    <w:rsid w:val="00186688"/>
    <w:rsid w:val="001F29DC"/>
    <w:rsid w:val="0021257D"/>
    <w:rsid w:val="00275796"/>
    <w:rsid w:val="002B124B"/>
    <w:rsid w:val="002D432C"/>
    <w:rsid w:val="00315636"/>
    <w:rsid w:val="00341470"/>
    <w:rsid w:val="00375A3D"/>
    <w:rsid w:val="0037778A"/>
    <w:rsid w:val="003C2B39"/>
    <w:rsid w:val="003D0E9E"/>
    <w:rsid w:val="003E01A4"/>
    <w:rsid w:val="00416CCB"/>
    <w:rsid w:val="00492E1C"/>
    <w:rsid w:val="0049683F"/>
    <w:rsid w:val="004C54D6"/>
    <w:rsid w:val="00521993"/>
    <w:rsid w:val="00525057"/>
    <w:rsid w:val="00563D12"/>
    <w:rsid w:val="005729B7"/>
    <w:rsid w:val="005860E0"/>
    <w:rsid w:val="005B7797"/>
    <w:rsid w:val="006B537D"/>
    <w:rsid w:val="006B548F"/>
    <w:rsid w:val="006C6251"/>
    <w:rsid w:val="006F0F2C"/>
    <w:rsid w:val="006F131B"/>
    <w:rsid w:val="00723D50"/>
    <w:rsid w:val="007960A4"/>
    <w:rsid w:val="00845340"/>
    <w:rsid w:val="00847DD9"/>
    <w:rsid w:val="00872DF5"/>
    <w:rsid w:val="008815CB"/>
    <w:rsid w:val="008C1792"/>
    <w:rsid w:val="00A352DC"/>
    <w:rsid w:val="00A51166"/>
    <w:rsid w:val="00A52B78"/>
    <w:rsid w:val="00A66416"/>
    <w:rsid w:val="00A67847"/>
    <w:rsid w:val="00A82611"/>
    <w:rsid w:val="00A9165B"/>
    <w:rsid w:val="00B14144"/>
    <w:rsid w:val="00B61A64"/>
    <w:rsid w:val="00B62291"/>
    <w:rsid w:val="00C61B45"/>
    <w:rsid w:val="00D136A0"/>
    <w:rsid w:val="00D71445"/>
    <w:rsid w:val="00DA367B"/>
    <w:rsid w:val="00DB3B4B"/>
    <w:rsid w:val="00E34854"/>
    <w:rsid w:val="00E64838"/>
    <w:rsid w:val="00EA67F9"/>
    <w:rsid w:val="00EC56FE"/>
    <w:rsid w:val="00F33FD9"/>
    <w:rsid w:val="00F50E2A"/>
    <w:rsid w:val="00F75EAA"/>
    <w:rsid w:val="00F93A45"/>
    <w:rsid w:val="00FA0ED6"/>
    <w:rsid w:val="00FB0F63"/>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106079"/>
  <w15:chartTrackingRefBased/>
  <w15:docId w15:val="{8CD96C78-A2E3-4E91-8342-BE43D5A0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outlineLvl w:val="1"/>
    </w:pPr>
    <w:rPr>
      <w:b/>
      <w:bCs/>
      <w:snapToGrid w:val="0"/>
      <w:color w:val="000000"/>
      <w:sz w:val="24"/>
    </w:rPr>
  </w:style>
  <w:style w:type="paragraph" w:styleId="Heading8">
    <w:name w:val="heading 8"/>
    <w:basedOn w:val="Normal"/>
    <w:next w:val="Normal"/>
    <w:qFormat/>
    <w:pPr>
      <w:keepNext/>
      <w:outlineLvl w:val="7"/>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pPr>
      <w:ind w:right="-1080"/>
    </w:pPr>
    <w:rPr>
      <w:sz w:val="28"/>
    </w:rPr>
  </w:style>
  <w:style w:type="paragraph" w:styleId="BodyText">
    <w:name w:val="Body Text"/>
    <w:basedOn w:val="Normal"/>
    <w:link w:val="BodyTextChar"/>
    <w:semiHidden/>
    <w:rPr>
      <w:sz w:val="24"/>
    </w:rPr>
  </w:style>
  <w:style w:type="paragraph" w:styleId="BodyTextIndent">
    <w:name w:val="Body Text Indent"/>
    <w:basedOn w:val="Normal"/>
    <w:semiHidden/>
    <w:pPr>
      <w:spacing w:after="120"/>
      <w:ind w:left="360"/>
    </w:pPr>
  </w:style>
  <w:style w:type="paragraph" w:styleId="BodyTextIndent2">
    <w:name w:val="Body Text Indent 2"/>
    <w:basedOn w:val="Normal"/>
    <w:semiHidden/>
    <w:pPr>
      <w:ind w:left="1440" w:hanging="720"/>
      <w:jc w:val="both"/>
    </w:pPr>
    <w:rPr>
      <w:sz w:val="24"/>
    </w:rPr>
  </w:style>
  <w:style w:type="paragraph" w:styleId="ListParagraph">
    <w:name w:val="List Paragraph"/>
    <w:basedOn w:val="Normal"/>
    <w:qFormat/>
    <w:pPr>
      <w:ind w:left="720"/>
    </w:pPr>
  </w:style>
  <w:style w:type="character" w:styleId="FollowedHyperlink">
    <w:name w:val="FollowedHyperlink"/>
    <w:uiPriority w:val="99"/>
    <w:semiHidden/>
    <w:unhideWhenUsed/>
    <w:rsid w:val="00106D6E"/>
    <w:rPr>
      <w:color w:val="800080"/>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nhideWhenUsed/>
    <w:rPr>
      <w:color w:val="0000FF"/>
      <w:u w:val="single"/>
    </w:rPr>
  </w:style>
  <w:style w:type="character" w:customStyle="1" w:styleId="BodyTextChar">
    <w:name w:val="Body Text Char"/>
    <w:link w:val="BodyText"/>
    <w:semiHidden/>
    <w:rsid w:val="00563D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chfs.ky.gov/dms/fe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Props1.xml><?xml version="1.0" encoding="utf-8"?>
<ds:datastoreItem xmlns:ds="http://schemas.openxmlformats.org/officeDocument/2006/customXml" ds:itemID="{0C78495E-FED8-4405-B394-AFDD4A78B0B6}">
  <ds:schemaRefs>
    <ds:schemaRef ds:uri="http://schemas.microsoft.com/sharepoint/v3/contenttype/forms"/>
  </ds:schemaRefs>
</ds:datastoreItem>
</file>

<file path=customXml/itemProps2.xml><?xml version="1.0" encoding="utf-8"?>
<ds:datastoreItem xmlns:ds="http://schemas.openxmlformats.org/officeDocument/2006/customXml" ds:itemID="{85A866A1-9338-4C55-B35D-B17DBCBAE3DC}"/>
</file>

<file path=customXml/itemProps3.xml><?xml version="1.0" encoding="utf-8"?>
<ds:datastoreItem xmlns:ds="http://schemas.openxmlformats.org/officeDocument/2006/customXml" ds:itemID="{F297BC69-73A4-48E8-99B3-F351B3839FBB}">
  <ds:schemaRefs>
    <ds:schemaRef ds:uri="http://purl.org/dc/terms/"/>
    <ds:schemaRef ds:uri="http://schemas.openxmlformats.org/package/2006/metadata/core-properties"/>
    <ds:schemaRef ds:uri="04503bfc-1a66-4e94-8641-80dcf4be8d48"/>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CH-52 Jail (Draft)</vt:lpstr>
    </vt:vector>
  </TitlesOfParts>
  <Company>Cabinet for Health Services</Company>
  <LinksUpToDate>false</LinksUpToDate>
  <CharactersWithSpaces>7068</CharactersWithSpaces>
  <SharedDoc>false</SharedDoc>
  <HLinks>
    <vt:vector size="6" baseType="variant">
      <vt:variant>
        <vt:i4>7929962</vt:i4>
      </vt:variant>
      <vt:variant>
        <vt:i4>0</vt:i4>
      </vt:variant>
      <vt:variant>
        <vt:i4>0</vt:i4>
      </vt:variant>
      <vt:variant>
        <vt:i4>5</vt:i4>
      </vt:variant>
      <vt:variant>
        <vt:lpwstr>http://chfs.ky.gov/dms/fee.htm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CH-52 Jail (Draft)</dc:title>
  <dc:subject/>
  <dc:creator>Joe.Haner</dc:creator>
  <cp:keywords/>
  <cp:lastModifiedBy>Tibbles, Mark A (CHS-PH)</cp:lastModifiedBy>
  <cp:revision>2</cp:revision>
  <cp:lastPrinted>2015-07-08T14:31:00Z</cp:lastPrinted>
  <dcterms:created xsi:type="dcterms:W3CDTF">2019-03-22T18:23:00Z</dcterms:created>
  <dcterms:modified xsi:type="dcterms:W3CDTF">2019-03-22T18:23:00Z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