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241" w:rsidRPr="004B3241" w:rsidRDefault="004B3241" w:rsidP="004B3241">
      <w:pPr>
        <w:pStyle w:val="Title"/>
        <w:ind w:left="0"/>
        <w:rPr>
          <w:rFonts w:ascii="Verdana" w:hAnsi="Verdana" w:cs="Arial"/>
          <w:sz w:val="24"/>
          <w:szCs w:val="22"/>
        </w:rPr>
      </w:pPr>
      <w:bookmarkStart w:id="0" w:name="SAMPLE_Medication_Plan_LHD"/>
      <w:bookmarkStart w:id="1" w:name="sample_med_plan"/>
      <w:r w:rsidRPr="004B3241">
        <w:rPr>
          <w:rFonts w:ascii="Verdana" w:hAnsi="Verdana" w:cs="Arial"/>
          <w:sz w:val="24"/>
          <w:szCs w:val="22"/>
        </w:rPr>
        <w:t>Sample Medication Plan</w:t>
      </w:r>
      <w:bookmarkEnd w:id="0"/>
    </w:p>
    <w:p w:rsidR="004B3241" w:rsidRPr="004B3241" w:rsidRDefault="004B3241" w:rsidP="004B3241">
      <w:pPr>
        <w:jc w:val="center"/>
        <w:rPr>
          <w:rFonts w:ascii="Verdana" w:hAnsi="Verdana" w:cs="Arial"/>
          <w:b/>
          <w:bCs/>
          <w:sz w:val="20"/>
        </w:rPr>
      </w:pPr>
      <w:r w:rsidRPr="004B3241">
        <w:rPr>
          <w:rFonts w:ascii="Verdana" w:hAnsi="Verdana" w:cs="Arial"/>
          <w:b/>
          <w:bCs/>
          <w:sz w:val="20"/>
        </w:rPr>
        <w:t>For __________________ Health Department</w:t>
      </w:r>
      <w:bookmarkEnd w:id="1"/>
    </w:p>
    <w:p w:rsidR="004B3241" w:rsidRPr="004B3241" w:rsidRDefault="004B3241" w:rsidP="004B3241">
      <w:pPr>
        <w:jc w:val="both"/>
        <w:rPr>
          <w:rFonts w:ascii="Verdana" w:hAnsi="Verdana" w:cs="Arial"/>
          <w:b/>
          <w:sz w:val="20"/>
        </w:rPr>
      </w:pPr>
      <w:r w:rsidRPr="004B3241">
        <w:rPr>
          <w:rFonts w:ascii="Verdana" w:hAnsi="Verdana" w:cs="Arial"/>
          <w:b/>
          <w:sz w:val="20"/>
        </w:rPr>
        <w:t xml:space="preserve">Every Local Health Department should have in place a medication plan, in accordance with </w:t>
      </w:r>
      <w:hyperlink r:id="rId7" w:history="1">
        <w:r w:rsidRPr="004B3241">
          <w:rPr>
            <w:rStyle w:val="Hyperlink"/>
            <w:rFonts w:ascii="Verdana" w:hAnsi="Verdana" w:cs="Arial"/>
            <w:sz w:val="20"/>
          </w:rPr>
          <w:t>KRS 212.275</w:t>
        </w:r>
      </w:hyperlink>
    </w:p>
    <w:p w:rsidR="004B3241" w:rsidRPr="004B3241" w:rsidRDefault="004B3241" w:rsidP="004B3241">
      <w:pPr>
        <w:jc w:val="both"/>
        <w:rPr>
          <w:rFonts w:ascii="Verdana" w:hAnsi="Verdana" w:cs="Arial"/>
          <w:sz w:val="20"/>
        </w:rPr>
      </w:pPr>
      <w:r w:rsidRPr="004B3241">
        <w:rPr>
          <w:rFonts w:ascii="Verdana" w:hAnsi="Verdana" w:cs="Arial"/>
          <w:sz w:val="20"/>
        </w:rPr>
        <w:br/>
        <w:t xml:space="preserve">The ________________ Health Department will only prescribe medications that </w:t>
      </w:r>
      <w:proofErr w:type="gramStart"/>
      <w:r w:rsidRPr="004B3241">
        <w:rPr>
          <w:rFonts w:ascii="Verdana" w:hAnsi="Verdana" w:cs="Arial"/>
          <w:sz w:val="20"/>
        </w:rPr>
        <w:t>are listed</w:t>
      </w:r>
      <w:proofErr w:type="gramEnd"/>
      <w:r w:rsidRPr="004B3241">
        <w:rPr>
          <w:rFonts w:ascii="Verdana" w:hAnsi="Verdana" w:cs="Arial"/>
          <w:sz w:val="20"/>
        </w:rPr>
        <w:t xml:space="preserve"> in the </w:t>
      </w:r>
      <w:hyperlink r:id="rId8" w:history="1">
        <w:r w:rsidRPr="004B3241">
          <w:rPr>
            <w:rStyle w:val="Hyperlink"/>
            <w:rFonts w:ascii="Verdana" w:hAnsi="Verdana" w:cs="Arial"/>
            <w:sz w:val="20"/>
          </w:rPr>
          <w:t>Core Clinical Services Guide</w:t>
        </w:r>
      </w:hyperlink>
      <w:r w:rsidRPr="004B3241">
        <w:rPr>
          <w:rFonts w:ascii="Verdana" w:hAnsi="Verdana" w:cs="Arial"/>
          <w:sz w:val="20"/>
        </w:rPr>
        <w:t xml:space="preserve"> (</w:t>
      </w:r>
      <w:r w:rsidRPr="004B3241">
        <w:rPr>
          <w:rFonts w:ascii="Verdana" w:hAnsi="Verdana" w:cs="Arial"/>
          <w:b/>
          <w:sz w:val="20"/>
        </w:rPr>
        <w:t>CCSG)</w:t>
      </w:r>
      <w:r w:rsidRPr="004B3241">
        <w:rPr>
          <w:rFonts w:ascii="Verdana" w:hAnsi="Verdana" w:cs="Arial"/>
          <w:sz w:val="20"/>
        </w:rPr>
        <w:t xml:space="preserve"> and any additional in-house medications specific to _______________ Health Department listed in this medication plan. The generic equivalent of these medications </w:t>
      </w:r>
      <w:proofErr w:type="gramStart"/>
      <w:r w:rsidRPr="004B3241">
        <w:rPr>
          <w:rFonts w:ascii="Verdana" w:hAnsi="Verdana" w:cs="Arial"/>
          <w:sz w:val="20"/>
        </w:rPr>
        <w:t>may be prescribed</w:t>
      </w:r>
      <w:proofErr w:type="gramEnd"/>
      <w:r w:rsidRPr="004B3241">
        <w:rPr>
          <w:rFonts w:ascii="Verdana" w:hAnsi="Verdana" w:cs="Arial"/>
          <w:sz w:val="20"/>
        </w:rPr>
        <w:t xml:space="preserve"> when available. </w:t>
      </w:r>
      <w:proofErr w:type="gramStart"/>
      <w:r w:rsidRPr="004B3241">
        <w:rPr>
          <w:rFonts w:ascii="Verdana" w:hAnsi="Verdana" w:cs="Arial"/>
          <w:sz w:val="20"/>
        </w:rPr>
        <w:t>Prescriptions for these medications will be written by a MD, PA, or APRN</w:t>
      </w:r>
      <w:proofErr w:type="gramEnd"/>
      <w:r w:rsidRPr="004B3241">
        <w:rPr>
          <w:rFonts w:ascii="Verdana" w:hAnsi="Verdana" w:cs="Arial"/>
          <w:sz w:val="20"/>
        </w:rPr>
        <w:t>, per collaborative practice agreement.</w:t>
      </w:r>
    </w:p>
    <w:p w:rsidR="004B3241" w:rsidRPr="004B3241" w:rsidRDefault="004B3241" w:rsidP="004B3241">
      <w:pPr>
        <w:jc w:val="both"/>
        <w:rPr>
          <w:rFonts w:ascii="Verdana" w:hAnsi="Verdana" w:cs="Arial"/>
          <w:sz w:val="20"/>
        </w:rPr>
      </w:pPr>
      <w:r w:rsidRPr="004B3241">
        <w:rPr>
          <w:rFonts w:ascii="Verdana" w:hAnsi="Verdana" w:cs="Arial"/>
          <w:sz w:val="20"/>
        </w:rPr>
        <w:t xml:space="preserve">Prescriptions </w:t>
      </w:r>
      <w:proofErr w:type="gramStart"/>
      <w:r w:rsidRPr="004B3241">
        <w:rPr>
          <w:rFonts w:ascii="Verdana" w:hAnsi="Verdana" w:cs="Arial"/>
          <w:sz w:val="20"/>
        </w:rPr>
        <w:t>may be obtained</w:t>
      </w:r>
      <w:proofErr w:type="gramEnd"/>
      <w:r w:rsidRPr="004B3241">
        <w:rPr>
          <w:rFonts w:ascii="Verdana" w:hAnsi="Verdana" w:cs="Arial"/>
          <w:sz w:val="20"/>
        </w:rPr>
        <w:t xml:space="preserve"> in writing or per telephone order. (</w:t>
      </w:r>
      <w:r>
        <w:rPr>
          <w:rFonts w:ascii="Verdana" w:hAnsi="Verdana" w:cs="Arial"/>
          <w:b/>
          <w:sz w:val="20"/>
        </w:rPr>
        <w:t>Review</w:t>
      </w:r>
      <w:r w:rsidRPr="004B3241">
        <w:rPr>
          <w:rFonts w:ascii="Verdana" w:hAnsi="Verdana" w:cs="Arial"/>
          <w:b/>
          <w:sz w:val="20"/>
        </w:rPr>
        <w:t xml:space="preserve"> Policy for Telephone/Verbal Orders; Forms and Teaching Sheet</w:t>
      </w:r>
      <w:r>
        <w:rPr>
          <w:rFonts w:ascii="Verdana" w:hAnsi="Verdana" w:cs="Arial"/>
          <w:b/>
          <w:sz w:val="20"/>
        </w:rPr>
        <w:t xml:space="preserve"> in the</w:t>
      </w:r>
      <w:r w:rsidRPr="004B3241">
        <w:rPr>
          <w:rFonts w:ascii="Verdana" w:hAnsi="Verdana" w:cs="Arial"/>
          <w:b/>
          <w:sz w:val="20"/>
        </w:rPr>
        <w:t xml:space="preserve"> CCSG</w:t>
      </w:r>
      <w:r w:rsidRPr="004B3241">
        <w:rPr>
          <w:rFonts w:ascii="Verdana" w:hAnsi="Verdana" w:cs="Arial"/>
          <w:sz w:val="20"/>
        </w:rPr>
        <w:t>).</w:t>
      </w:r>
    </w:p>
    <w:p w:rsidR="004B3241" w:rsidRPr="004B3241" w:rsidRDefault="004B3241" w:rsidP="004B3241">
      <w:pPr>
        <w:jc w:val="both"/>
        <w:rPr>
          <w:rFonts w:ascii="Verdana" w:hAnsi="Verdana" w:cs="Arial"/>
          <w:sz w:val="20"/>
        </w:rPr>
      </w:pPr>
      <w:r w:rsidRPr="004B3241">
        <w:rPr>
          <w:rFonts w:ascii="Verdana" w:hAnsi="Verdana" w:cs="Arial"/>
          <w:sz w:val="20"/>
        </w:rPr>
        <w:t>The Nurse Administrator will be responsible for purchasing all medications.</w:t>
      </w:r>
    </w:p>
    <w:p w:rsidR="004B3241" w:rsidRPr="004B3241" w:rsidRDefault="004B3241" w:rsidP="004B3241">
      <w:pPr>
        <w:jc w:val="both"/>
        <w:rPr>
          <w:rFonts w:ascii="Verdana" w:hAnsi="Verdana" w:cs="Arial"/>
          <w:sz w:val="20"/>
        </w:rPr>
      </w:pPr>
      <w:r w:rsidRPr="004B3241">
        <w:rPr>
          <w:rFonts w:ascii="Verdana" w:hAnsi="Verdana" w:cs="Arial"/>
          <w:sz w:val="20"/>
        </w:rPr>
        <w:t>Medications will be stored in a secure cabinet/room.  They will be stored within the appropriate temperature range as recommended by the manufacturer.  Refrigerators storing medications will have temperatures monitored daily.</w:t>
      </w:r>
    </w:p>
    <w:p w:rsidR="004B3241" w:rsidRPr="004B3241" w:rsidRDefault="004B3241" w:rsidP="004B3241">
      <w:pPr>
        <w:jc w:val="both"/>
        <w:rPr>
          <w:rFonts w:ascii="Verdana" w:hAnsi="Verdana" w:cs="Arial"/>
          <w:sz w:val="20"/>
        </w:rPr>
      </w:pPr>
      <w:r w:rsidRPr="004B3241">
        <w:rPr>
          <w:rFonts w:ascii="Verdana" w:hAnsi="Verdana" w:cs="Arial"/>
          <w:sz w:val="20"/>
        </w:rPr>
        <w:t xml:space="preserve">A monthly inventory </w:t>
      </w:r>
      <w:proofErr w:type="gramStart"/>
      <w:r w:rsidRPr="004B3241">
        <w:rPr>
          <w:rFonts w:ascii="Verdana" w:hAnsi="Verdana" w:cs="Arial"/>
          <w:sz w:val="20"/>
        </w:rPr>
        <w:t>will be done</w:t>
      </w:r>
      <w:proofErr w:type="gramEnd"/>
      <w:r w:rsidRPr="004B3241">
        <w:rPr>
          <w:rFonts w:ascii="Verdana" w:hAnsi="Verdana" w:cs="Arial"/>
          <w:sz w:val="20"/>
        </w:rPr>
        <w:t xml:space="preserve"> on all medications in the Health Department.  Stock </w:t>
      </w:r>
      <w:proofErr w:type="gramStart"/>
      <w:r w:rsidRPr="004B3241">
        <w:rPr>
          <w:rFonts w:ascii="Verdana" w:hAnsi="Verdana" w:cs="Arial"/>
          <w:sz w:val="20"/>
        </w:rPr>
        <w:t>will be rotated</w:t>
      </w:r>
      <w:proofErr w:type="gramEnd"/>
      <w:r w:rsidRPr="004B3241">
        <w:rPr>
          <w:rFonts w:ascii="Verdana" w:hAnsi="Verdana" w:cs="Arial"/>
          <w:sz w:val="20"/>
        </w:rPr>
        <w:t xml:space="preserve"> so that medications will not expire before use. In the event the inventory does not balance, the Director of Nursing </w:t>
      </w:r>
      <w:proofErr w:type="gramStart"/>
      <w:r w:rsidRPr="004B3241">
        <w:rPr>
          <w:rFonts w:ascii="Verdana" w:hAnsi="Verdana" w:cs="Arial"/>
          <w:sz w:val="20"/>
        </w:rPr>
        <w:t>will be notified</w:t>
      </w:r>
      <w:proofErr w:type="gramEnd"/>
      <w:r w:rsidRPr="004B3241">
        <w:rPr>
          <w:rFonts w:ascii="Verdana" w:hAnsi="Verdana" w:cs="Arial"/>
          <w:sz w:val="20"/>
        </w:rPr>
        <w:t xml:space="preserve"> and an incident report will be completed.</w:t>
      </w:r>
    </w:p>
    <w:p w:rsidR="004B3241" w:rsidRPr="004B3241" w:rsidRDefault="004B3241" w:rsidP="004B3241">
      <w:pPr>
        <w:jc w:val="both"/>
        <w:rPr>
          <w:rFonts w:ascii="Verdana" w:hAnsi="Verdana" w:cs="Arial"/>
          <w:sz w:val="20"/>
        </w:rPr>
      </w:pPr>
      <w:r w:rsidRPr="004B3241">
        <w:rPr>
          <w:rFonts w:ascii="Verdana" w:hAnsi="Verdana" w:cs="Arial"/>
          <w:sz w:val="20"/>
        </w:rPr>
        <w:t>Emergency resuscitative drugs, supplies, and equipment appropriate to services will be available.  Emergency drugs will be checked monthly (</w:t>
      </w:r>
      <w:r>
        <w:rPr>
          <w:rFonts w:ascii="Verdana" w:hAnsi="Verdana" w:cs="Arial"/>
          <w:b/>
          <w:sz w:val="20"/>
        </w:rPr>
        <w:t>Review</w:t>
      </w:r>
      <w:r w:rsidRPr="004B3241">
        <w:rPr>
          <w:rFonts w:ascii="Verdana" w:hAnsi="Verdana" w:cs="Arial"/>
          <w:b/>
          <w:sz w:val="20"/>
        </w:rPr>
        <w:t xml:space="preserve"> CCSG Emergency Protocol</w:t>
      </w:r>
      <w:r w:rsidRPr="004B3241">
        <w:rPr>
          <w:rFonts w:ascii="Verdana" w:hAnsi="Verdana" w:cs="Arial"/>
          <w:sz w:val="20"/>
        </w:rPr>
        <w:t xml:space="preserve">) and recorded on the inventory list kept with the supplies. </w:t>
      </w:r>
    </w:p>
    <w:p w:rsidR="004B3241" w:rsidRPr="004B3241" w:rsidRDefault="004B3241" w:rsidP="004B3241">
      <w:pPr>
        <w:jc w:val="both"/>
        <w:rPr>
          <w:rFonts w:ascii="Verdana" w:hAnsi="Verdana" w:cs="Arial"/>
          <w:sz w:val="20"/>
        </w:rPr>
      </w:pPr>
      <w:r w:rsidRPr="004B3241">
        <w:rPr>
          <w:rFonts w:ascii="Verdana" w:hAnsi="Verdana" w:cs="Arial"/>
          <w:sz w:val="20"/>
        </w:rPr>
        <w:t xml:space="preserve">Medications that </w:t>
      </w:r>
      <w:proofErr w:type="gramStart"/>
      <w:r w:rsidRPr="004B3241">
        <w:rPr>
          <w:rFonts w:ascii="Verdana" w:hAnsi="Verdana" w:cs="Arial"/>
          <w:sz w:val="20"/>
        </w:rPr>
        <w:t>are listed</w:t>
      </w:r>
      <w:proofErr w:type="gramEnd"/>
      <w:r w:rsidRPr="004B3241">
        <w:rPr>
          <w:rFonts w:ascii="Verdana" w:hAnsi="Verdana" w:cs="Arial"/>
          <w:sz w:val="20"/>
        </w:rPr>
        <w:t xml:space="preserve"> in the CCSG will be dispensed and or administered by RN’s, APRN’s, PA’s, or physicians.</w:t>
      </w:r>
    </w:p>
    <w:p w:rsidR="004B3241" w:rsidRPr="004B3241" w:rsidRDefault="004B3241" w:rsidP="004B3241">
      <w:pPr>
        <w:tabs>
          <w:tab w:val="left" w:pos="540"/>
          <w:tab w:val="left" w:pos="900"/>
          <w:tab w:val="num" w:pos="2520"/>
        </w:tabs>
        <w:spacing w:after="200" w:line="276" w:lineRule="auto"/>
        <w:jc w:val="both"/>
        <w:rPr>
          <w:rFonts w:ascii="Verdana" w:hAnsi="Verdana" w:cs="Arial"/>
          <w:sz w:val="20"/>
        </w:rPr>
      </w:pPr>
      <w:r w:rsidRPr="004B3241">
        <w:rPr>
          <w:rFonts w:ascii="Verdana" w:hAnsi="Verdana" w:cs="Arial"/>
          <w:sz w:val="20"/>
        </w:rPr>
        <w:t>Medications must be packaged, labeled and recorded according to Pharmacy Law.  Pharmacy labeling is an FDA requirement (</w:t>
      </w:r>
      <w:proofErr w:type="gramStart"/>
      <w:r w:rsidRPr="004B3241">
        <w:rPr>
          <w:rFonts w:ascii="Verdana" w:hAnsi="Verdana" w:cs="Arial"/>
          <w:sz w:val="20"/>
        </w:rPr>
        <w:t>therefore</w:t>
      </w:r>
      <w:proofErr w:type="gramEnd"/>
      <w:r w:rsidRPr="004B3241">
        <w:rPr>
          <w:rFonts w:ascii="Verdana" w:hAnsi="Verdana" w:cs="Arial"/>
          <w:sz w:val="20"/>
        </w:rPr>
        <w:t xml:space="preserve"> regulations will not be found in Kentucky Law documents).  The requirements for proper labeling of medications to </w:t>
      </w:r>
      <w:proofErr w:type="gramStart"/>
      <w:r w:rsidRPr="004B3241">
        <w:rPr>
          <w:rFonts w:ascii="Verdana" w:hAnsi="Verdana" w:cs="Arial"/>
          <w:sz w:val="20"/>
        </w:rPr>
        <w:t>be dispensed</w:t>
      </w:r>
      <w:proofErr w:type="gramEnd"/>
      <w:r w:rsidRPr="004B3241">
        <w:rPr>
          <w:rFonts w:ascii="Verdana" w:hAnsi="Verdana" w:cs="Arial"/>
          <w:sz w:val="20"/>
        </w:rPr>
        <w:t xml:space="preserve"> include:</w:t>
      </w:r>
    </w:p>
    <w:p w:rsidR="004B3241" w:rsidRPr="004B3241" w:rsidRDefault="004B3241" w:rsidP="004B3241">
      <w:pPr>
        <w:numPr>
          <w:ilvl w:val="0"/>
          <w:numId w:val="1"/>
        </w:numPr>
        <w:tabs>
          <w:tab w:val="left" w:pos="540"/>
          <w:tab w:val="left" w:pos="900"/>
        </w:tabs>
        <w:spacing w:after="200" w:line="276" w:lineRule="auto"/>
        <w:contextualSpacing/>
        <w:jc w:val="both"/>
        <w:rPr>
          <w:rFonts w:ascii="Verdana" w:hAnsi="Verdana" w:cs="Arial"/>
          <w:sz w:val="20"/>
        </w:rPr>
      </w:pPr>
      <w:r w:rsidRPr="004B3241">
        <w:rPr>
          <w:rFonts w:ascii="Verdana" w:hAnsi="Verdana" w:cs="Arial"/>
          <w:sz w:val="20"/>
        </w:rPr>
        <w:t>Patient’s name</w:t>
      </w:r>
    </w:p>
    <w:p w:rsidR="004B3241" w:rsidRPr="004B3241" w:rsidRDefault="004B3241" w:rsidP="004B3241">
      <w:pPr>
        <w:numPr>
          <w:ilvl w:val="0"/>
          <w:numId w:val="1"/>
        </w:numPr>
        <w:tabs>
          <w:tab w:val="left" w:pos="540"/>
          <w:tab w:val="left" w:pos="900"/>
        </w:tabs>
        <w:spacing w:after="200" w:line="276" w:lineRule="auto"/>
        <w:contextualSpacing/>
        <w:jc w:val="both"/>
        <w:rPr>
          <w:rFonts w:ascii="Verdana" w:hAnsi="Verdana" w:cs="Arial"/>
          <w:sz w:val="20"/>
        </w:rPr>
      </w:pPr>
      <w:r w:rsidRPr="004B3241">
        <w:rPr>
          <w:rFonts w:ascii="Verdana" w:hAnsi="Verdana" w:cs="Arial"/>
          <w:sz w:val="20"/>
        </w:rPr>
        <w:t>Date</w:t>
      </w:r>
    </w:p>
    <w:p w:rsidR="004B3241" w:rsidRPr="004B3241" w:rsidRDefault="004B3241" w:rsidP="004B3241">
      <w:pPr>
        <w:numPr>
          <w:ilvl w:val="0"/>
          <w:numId w:val="1"/>
        </w:numPr>
        <w:tabs>
          <w:tab w:val="left" w:pos="540"/>
          <w:tab w:val="left" w:pos="900"/>
        </w:tabs>
        <w:spacing w:after="200" w:line="276" w:lineRule="auto"/>
        <w:contextualSpacing/>
        <w:jc w:val="both"/>
        <w:rPr>
          <w:rFonts w:ascii="Verdana" w:hAnsi="Verdana" w:cs="Arial"/>
          <w:sz w:val="20"/>
        </w:rPr>
      </w:pPr>
      <w:r w:rsidRPr="004B3241">
        <w:rPr>
          <w:rFonts w:ascii="Verdana" w:hAnsi="Verdana" w:cs="Arial"/>
          <w:sz w:val="20"/>
        </w:rPr>
        <w:t>Name of provider prescribing medication</w:t>
      </w:r>
    </w:p>
    <w:p w:rsidR="004B3241" w:rsidRPr="004B3241" w:rsidRDefault="004B3241" w:rsidP="004B3241">
      <w:pPr>
        <w:numPr>
          <w:ilvl w:val="0"/>
          <w:numId w:val="1"/>
        </w:numPr>
        <w:tabs>
          <w:tab w:val="left" w:pos="540"/>
          <w:tab w:val="left" w:pos="900"/>
        </w:tabs>
        <w:spacing w:after="200" w:line="276" w:lineRule="auto"/>
        <w:contextualSpacing/>
        <w:jc w:val="both"/>
        <w:rPr>
          <w:rFonts w:ascii="Verdana" w:hAnsi="Verdana" w:cs="Arial"/>
          <w:sz w:val="20"/>
        </w:rPr>
      </w:pPr>
      <w:r w:rsidRPr="004B3241">
        <w:rPr>
          <w:rFonts w:ascii="Verdana" w:hAnsi="Verdana" w:cs="Arial"/>
          <w:sz w:val="20"/>
        </w:rPr>
        <w:t>Name of medication being dispensed</w:t>
      </w:r>
    </w:p>
    <w:p w:rsidR="004B3241" w:rsidRPr="004B3241" w:rsidRDefault="004B3241" w:rsidP="004B3241">
      <w:pPr>
        <w:numPr>
          <w:ilvl w:val="0"/>
          <w:numId w:val="1"/>
        </w:numPr>
        <w:tabs>
          <w:tab w:val="left" w:pos="540"/>
          <w:tab w:val="left" w:pos="900"/>
        </w:tabs>
        <w:spacing w:after="200" w:line="276" w:lineRule="auto"/>
        <w:contextualSpacing/>
        <w:jc w:val="both"/>
        <w:rPr>
          <w:rFonts w:ascii="Verdana" w:hAnsi="Verdana" w:cs="Arial"/>
          <w:sz w:val="20"/>
        </w:rPr>
      </w:pPr>
      <w:r w:rsidRPr="004B3241">
        <w:rPr>
          <w:rFonts w:ascii="Verdana" w:hAnsi="Verdana" w:cs="Arial"/>
          <w:sz w:val="20"/>
        </w:rPr>
        <w:t>Specific instructions to patient for proper usage (example:  take 1 tablet every 12 hours)</w:t>
      </w:r>
    </w:p>
    <w:p w:rsidR="004B3241" w:rsidRPr="004B3241" w:rsidRDefault="004B3241" w:rsidP="004B3241">
      <w:pPr>
        <w:numPr>
          <w:ilvl w:val="0"/>
          <w:numId w:val="1"/>
        </w:numPr>
        <w:tabs>
          <w:tab w:val="left" w:pos="540"/>
          <w:tab w:val="left" w:pos="900"/>
        </w:tabs>
        <w:spacing w:after="200" w:line="276" w:lineRule="auto"/>
        <w:contextualSpacing/>
        <w:jc w:val="both"/>
        <w:rPr>
          <w:rFonts w:ascii="Verdana" w:hAnsi="Verdana" w:cs="Arial"/>
          <w:sz w:val="20"/>
        </w:rPr>
      </w:pPr>
      <w:r w:rsidRPr="004B3241">
        <w:rPr>
          <w:rFonts w:ascii="Verdana" w:hAnsi="Verdana" w:cs="Arial"/>
          <w:sz w:val="20"/>
        </w:rPr>
        <w:t>Quantity of pills/medication being dispensed</w:t>
      </w:r>
    </w:p>
    <w:p w:rsidR="004B3241" w:rsidRPr="004B3241" w:rsidRDefault="004B3241" w:rsidP="004B3241">
      <w:pPr>
        <w:numPr>
          <w:ilvl w:val="0"/>
          <w:numId w:val="1"/>
        </w:numPr>
        <w:tabs>
          <w:tab w:val="left" w:pos="540"/>
          <w:tab w:val="left" w:pos="900"/>
        </w:tabs>
        <w:spacing w:after="200" w:line="276" w:lineRule="auto"/>
        <w:contextualSpacing/>
        <w:jc w:val="both"/>
        <w:rPr>
          <w:rFonts w:ascii="Verdana" w:hAnsi="Verdana" w:cs="Arial"/>
          <w:sz w:val="20"/>
        </w:rPr>
      </w:pPr>
      <w:r w:rsidRPr="004B3241">
        <w:rPr>
          <w:rFonts w:ascii="Verdana" w:hAnsi="Verdana" w:cs="Arial"/>
          <w:sz w:val="20"/>
        </w:rPr>
        <w:t>Name and telephone number of the facility</w:t>
      </w:r>
    </w:p>
    <w:p w:rsidR="004B3241" w:rsidRPr="004B3241" w:rsidRDefault="004B3241" w:rsidP="004B3241">
      <w:pPr>
        <w:jc w:val="both"/>
        <w:rPr>
          <w:rFonts w:ascii="Verdana" w:hAnsi="Verdana" w:cs="Arial"/>
          <w:sz w:val="20"/>
        </w:rPr>
      </w:pPr>
      <w:r>
        <w:rPr>
          <w:rFonts w:ascii="Verdana" w:hAnsi="Verdana" w:cs="Arial"/>
          <w:sz w:val="20"/>
        </w:rPr>
        <w:br/>
      </w:r>
      <w:r w:rsidRPr="004B3241">
        <w:rPr>
          <w:rFonts w:ascii="Verdana" w:hAnsi="Verdana" w:cs="Arial"/>
          <w:sz w:val="20"/>
        </w:rPr>
        <w:t xml:space="preserve">Before administration/dispensing of medications, patients </w:t>
      </w:r>
      <w:proofErr w:type="gramStart"/>
      <w:r w:rsidRPr="004B3241">
        <w:rPr>
          <w:rFonts w:ascii="Verdana" w:hAnsi="Verdana" w:cs="Arial"/>
          <w:sz w:val="20"/>
        </w:rPr>
        <w:t>will be assessed</w:t>
      </w:r>
      <w:proofErr w:type="gramEnd"/>
      <w:r w:rsidRPr="004B3241">
        <w:rPr>
          <w:rFonts w:ascii="Verdana" w:hAnsi="Verdana" w:cs="Arial"/>
          <w:sz w:val="20"/>
        </w:rPr>
        <w:t xml:space="preserve"> for contraindications, allergies and side effects.</w:t>
      </w:r>
    </w:p>
    <w:p w:rsidR="004B3241" w:rsidRPr="004B3241" w:rsidRDefault="004B3241" w:rsidP="004B3241">
      <w:pPr>
        <w:jc w:val="both"/>
        <w:rPr>
          <w:rFonts w:ascii="Verdana" w:hAnsi="Verdana" w:cs="Arial"/>
          <w:sz w:val="20"/>
        </w:rPr>
      </w:pPr>
      <w:r w:rsidRPr="004B3241">
        <w:rPr>
          <w:rFonts w:ascii="Verdana" w:hAnsi="Verdana" w:cs="Arial"/>
          <w:sz w:val="20"/>
        </w:rPr>
        <w:t>Patients will be educated per appropriate use of dispensed medication and assessed for understanding and compliance.</w:t>
      </w:r>
      <w:bookmarkStart w:id="2" w:name="_GoBack"/>
      <w:bookmarkEnd w:id="2"/>
    </w:p>
    <w:p w:rsidR="004B3241" w:rsidRPr="004B3241" w:rsidRDefault="004B3241" w:rsidP="004B3241">
      <w:pPr>
        <w:jc w:val="both"/>
        <w:rPr>
          <w:rFonts w:ascii="Verdana" w:hAnsi="Verdana" w:cs="Arial"/>
          <w:sz w:val="20"/>
        </w:rPr>
      </w:pPr>
      <w:r w:rsidRPr="004B3241">
        <w:rPr>
          <w:rFonts w:ascii="Verdana" w:hAnsi="Verdana" w:cs="Arial"/>
          <w:sz w:val="20"/>
        </w:rPr>
        <w:lastRenderedPageBreak/>
        <w:t xml:space="preserve">Prescribed and over-the-counter medications that </w:t>
      </w:r>
      <w:proofErr w:type="gramStart"/>
      <w:r w:rsidRPr="004B3241">
        <w:rPr>
          <w:rFonts w:ascii="Verdana" w:hAnsi="Verdana" w:cs="Arial"/>
          <w:sz w:val="20"/>
        </w:rPr>
        <w:t>are not listed</w:t>
      </w:r>
      <w:proofErr w:type="gramEnd"/>
      <w:r w:rsidRPr="004B3241">
        <w:rPr>
          <w:rFonts w:ascii="Verdana" w:hAnsi="Verdana" w:cs="Arial"/>
          <w:sz w:val="20"/>
        </w:rPr>
        <w:t xml:space="preserve"> in the CCSG may be administered by RNs in the school setting.</w:t>
      </w:r>
    </w:p>
    <w:p w:rsidR="004B3241" w:rsidRPr="004B3241" w:rsidRDefault="004B3241" w:rsidP="004B3241">
      <w:pPr>
        <w:jc w:val="both"/>
        <w:rPr>
          <w:rFonts w:ascii="Verdana" w:hAnsi="Verdana" w:cs="Arial"/>
          <w:sz w:val="20"/>
        </w:rPr>
      </w:pPr>
      <w:r w:rsidRPr="004B3241">
        <w:rPr>
          <w:rFonts w:ascii="Verdana" w:hAnsi="Verdana" w:cs="Arial"/>
          <w:sz w:val="20"/>
        </w:rPr>
        <w:t xml:space="preserve">These prescribed medications must be sent to the school in the original labeled container and the label shall </w:t>
      </w:r>
      <w:proofErr w:type="gramStart"/>
      <w:r w:rsidRPr="004B3241">
        <w:rPr>
          <w:rFonts w:ascii="Verdana" w:hAnsi="Verdana" w:cs="Arial"/>
          <w:sz w:val="20"/>
        </w:rPr>
        <w:t>include:</w:t>
      </w:r>
      <w:proofErr w:type="gramEnd"/>
      <w:r w:rsidRPr="004B3241">
        <w:rPr>
          <w:rFonts w:ascii="Verdana" w:hAnsi="Verdana" w:cs="Arial"/>
          <w:sz w:val="20"/>
        </w:rPr>
        <w:t xml:space="preserve"> name and address of the pharmacy, name of the patient, name of the prescribing practitioner, date the prescription was dispensed, expiration date of the medication, name of the medication, dosage and strength of medication, route of administration and frequency of medication.</w:t>
      </w:r>
    </w:p>
    <w:p w:rsidR="004B3241" w:rsidRPr="004B3241" w:rsidRDefault="004B3241" w:rsidP="004B3241">
      <w:pPr>
        <w:jc w:val="both"/>
        <w:rPr>
          <w:rFonts w:ascii="Verdana" w:hAnsi="Verdana" w:cs="Arial"/>
          <w:sz w:val="20"/>
        </w:rPr>
      </w:pPr>
      <w:r w:rsidRPr="004B3241">
        <w:rPr>
          <w:rFonts w:ascii="Verdana" w:hAnsi="Verdana" w:cs="Arial"/>
          <w:sz w:val="20"/>
        </w:rPr>
        <w:t xml:space="preserve">Care </w:t>
      </w:r>
      <w:proofErr w:type="gramStart"/>
      <w:r w:rsidRPr="004B3241">
        <w:rPr>
          <w:rFonts w:ascii="Verdana" w:hAnsi="Verdana" w:cs="Arial"/>
          <w:sz w:val="20"/>
        </w:rPr>
        <w:t>will be taken</w:t>
      </w:r>
      <w:proofErr w:type="gramEnd"/>
      <w:r w:rsidRPr="004B3241">
        <w:rPr>
          <w:rFonts w:ascii="Verdana" w:hAnsi="Verdana" w:cs="Arial"/>
          <w:sz w:val="20"/>
        </w:rPr>
        <w:t xml:space="preserve"> to assure medications are administered per right route, right dose, right medication, right time and right patient. </w:t>
      </w:r>
    </w:p>
    <w:p w:rsidR="004B3241" w:rsidRPr="004B3241" w:rsidRDefault="004B3241" w:rsidP="004B3241">
      <w:pPr>
        <w:jc w:val="both"/>
        <w:rPr>
          <w:rFonts w:ascii="Verdana" w:hAnsi="Verdana" w:cs="Arial"/>
          <w:sz w:val="20"/>
        </w:rPr>
      </w:pPr>
      <w:r w:rsidRPr="004B3241">
        <w:rPr>
          <w:rFonts w:ascii="Verdana" w:hAnsi="Verdana" w:cs="Arial"/>
          <w:sz w:val="20"/>
        </w:rPr>
        <w:t xml:space="preserve">Medication errors </w:t>
      </w:r>
      <w:proofErr w:type="gramStart"/>
      <w:r w:rsidRPr="004B3241">
        <w:rPr>
          <w:rFonts w:ascii="Verdana" w:hAnsi="Verdana" w:cs="Arial"/>
          <w:sz w:val="20"/>
        </w:rPr>
        <w:t>will be reported</w:t>
      </w:r>
      <w:proofErr w:type="gramEnd"/>
      <w:r w:rsidRPr="004B3241">
        <w:rPr>
          <w:rFonts w:ascii="Verdana" w:hAnsi="Verdana" w:cs="Arial"/>
          <w:sz w:val="20"/>
        </w:rPr>
        <w:t xml:space="preserve"> to the Director of Nursing as soon as the error is discovered.  Appropriate action </w:t>
      </w:r>
      <w:proofErr w:type="gramStart"/>
      <w:r w:rsidRPr="004B3241">
        <w:rPr>
          <w:rFonts w:ascii="Verdana" w:hAnsi="Verdana" w:cs="Arial"/>
          <w:sz w:val="20"/>
        </w:rPr>
        <w:t>will be taken</w:t>
      </w:r>
      <w:proofErr w:type="gramEnd"/>
      <w:r w:rsidRPr="004B3241">
        <w:rPr>
          <w:rFonts w:ascii="Verdana" w:hAnsi="Verdana" w:cs="Arial"/>
          <w:sz w:val="20"/>
        </w:rPr>
        <w:t xml:space="preserve"> to assess patient for side effects related to this error.  Medical referral </w:t>
      </w:r>
      <w:proofErr w:type="gramStart"/>
      <w:r w:rsidRPr="004B3241">
        <w:rPr>
          <w:rFonts w:ascii="Verdana" w:hAnsi="Verdana" w:cs="Arial"/>
          <w:sz w:val="20"/>
        </w:rPr>
        <w:t>will be made</w:t>
      </w:r>
      <w:proofErr w:type="gramEnd"/>
      <w:r w:rsidRPr="004B3241">
        <w:rPr>
          <w:rFonts w:ascii="Verdana" w:hAnsi="Verdana" w:cs="Arial"/>
          <w:sz w:val="20"/>
        </w:rPr>
        <w:t xml:space="preserve"> when necessary.  An incident report </w:t>
      </w:r>
      <w:proofErr w:type="gramStart"/>
      <w:r w:rsidRPr="004B3241">
        <w:rPr>
          <w:rFonts w:ascii="Verdana" w:hAnsi="Verdana" w:cs="Arial"/>
          <w:sz w:val="20"/>
        </w:rPr>
        <w:t>will be completed</w:t>
      </w:r>
      <w:proofErr w:type="gramEnd"/>
      <w:r w:rsidRPr="004B3241">
        <w:rPr>
          <w:rFonts w:ascii="Verdana" w:hAnsi="Verdana" w:cs="Arial"/>
          <w:sz w:val="20"/>
        </w:rPr>
        <w:t>.</w:t>
      </w:r>
    </w:p>
    <w:p w:rsidR="004B3241" w:rsidRPr="004B3241" w:rsidRDefault="004B3241" w:rsidP="004B3241">
      <w:pPr>
        <w:jc w:val="both"/>
        <w:rPr>
          <w:rFonts w:ascii="Verdana" w:hAnsi="Verdana" w:cs="Arial"/>
          <w:sz w:val="20"/>
        </w:rPr>
      </w:pPr>
      <w:proofErr w:type="gramStart"/>
      <w:r w:rsidRPr="004B3241">
        <w:rPr>
          <w:rFonts w:ascii="Verdana" w:hAnsi="Verdana" w:cs="Arial"/>
          <w:sz w:val="20"/>
        </w:rPr>
        <w:t>Medications may be delivered by unlicensed personnel</w:t>
      </w:r>
      <w:proofErr w:type="gramEnd"/>
      <w:r w:rsidRPr="004B3241">
        <w:rPr>
          <w:rFonts w:ascii="Verdana" w:hAnsi="Verdana" w:cs="Arial"/>
          <w:sz w:val="20"/>
        </w:rPr>
        <w:t xml:space="preserve"> after being properly dispensed by appropriate personnel.  These clients </w:t>
      </w:r>
      <w:proofErr w:type="gramStart"/>
      <w:r w:rsidRPr="004B3241">
        <w:rPr>
          <w:rFonts w:ascii="Verdana" w:hAnsi="Verdana" w:cs="Arial"/>
          <w:sz w:val="20"/>
        </w:rPr>
        <w:t>must first be assessed and educated about the proper use of the medication by licensed staff</w:t>
      </w:r>
      <w:proofErr w:type="gramEnd"/>
      <w:r w:rsidRPr="004B3241">
        <w:rPr>
          <w:rFonts w:ascii="Verdana" w:hAnsi="Verdana" w:cs="Arial"/>
          <w:sz w:val="20"/>
        </w:rPr>
        <w:t xml:space="preserve">.  DOT medications for treatment of tuberculosis </w:t>
      </w:r>
      <w:proofErr w:type="gramStart"/>
      <w:r w:rsidRPr="004B3241">
        <w:rPr>
          <w:rFonts w:ascii="Verdana" w:hAnsi="Verdana" w:cs="Arial"/>
          <w:sz w:val="20"/>
        </w:rPr>
        <w:t>may be delivered</w:t>
      </w:r>
      <w:proofErr w:type="gramEnd"/>
      <w:r w:rsidRPr="004B3241">
        <w:rPr>
          <w:rFonts w:ascii="Verdana" w:hAnsi="Verdana" w:cs="Arial"/>
          <w:sz w:val="20"/>
        </w:rPr>
        <w:t xml:space="preserve"> in this manner.  See TB section of the CCSG for DOT guidelines.</w:t>
      </w:r>
    </w:p>
    <w:p w:rsidR="004B3241" w:rsidRPr="004B3241" w:rsidRDefault="004B3241" w:rsidP="004B3241">
      <w:pPr>
        <w:jc w:val="both"/>
        <w:rPr>
          <w:rFonts w:ascii="Verdana" w:hAnsi="Verdana" w:cs="Arial"/>
          <w:sz w:val="20"/>
        </w:rPr>
      </w:pPr>
      <w:proofErr w:type="gramStart"/>
      <w:r w:rsidRPr="004B3241">
        <w:rPr>
          <w:rFonts w:ascii="Verdana" w:hAnsi="Verdana" w:cs="Arial"/>
          <w:sz w:val="20"/>
        </w:rPr>
        <w:t>Medications for the treatment of a patient with tuberculosis may be prescribed by a private practitioner who is neither contracted nor on staff provided it follows CDC recommendations</w:t>
      </w:r>
      <w:proofErr w:type="gramEnd"/>
      <w:r w:rsidRPr="004B3241">
        <w:rPr>
          <w:rFonts w:ascii="Verdana" w:hAnsi="Verdana" w:cs="Arial"/>
          <w:sz w:val="20"/>
        </w:rPr>
        <w:t>.</w:t>
      </w:r>
    </w:p>
    <w:p w:rsidR="004B3241" w:rsidRPr="004B3241" w:rsidRDefault="004B3241" w:rsidP="004B3241">
      <w:pPr>
        <w:jc w:val="both"/>
        <w:rPr>
          <w:rFonts w:ascii="Verdana" w:hAnsi="Verdana" w:cs="Arial"/>
          <w:sz w:val="20"/>
        </w:rPr>
      </w:pPr>
      <w:r w:rsidRPr="004B3241">
        <w:rPr>
          <w:rFonts w:ascii="Verdana" w:hAnsi="Verdana" w:cs="Arial"/>
          <w:sz w:val="20"/>
        </w:rPr>
        <w:t xml:space="preserve">Medications such as those prescribed for treatment of tuberculosis must have dosage calculated for age and weight.  The </w:t>
      </w:r>
      <w:proofErr w:type="gramStart"/>
      <w:r w:rsidRPr="004B3241">
        <w:rPr>
          <w:rFonts w:ascii="Verdana" w:hAnsi="Verdana" w:cs="Arial"/>
          <w:sz w:val="20"/>
        </w:rPr>
        <w:t>dosage change will be calculated by the prescribing practitioner</w:t>
      </w:r>
      <w:proofErr w:type="gramEnd"/>
      <w:r w:rsidRPr="004B3241">
        <w:rPr>
          <w:rFonts w:ascii="Verdana" w:hAnsi="Verdana" w:cs="Arial"/>
          <w:sz w:val="20"/>
        </w:rPr>
        <w:t>.</w:t>
      </w:r>
    </w:p>
    <w:p w:rsidR="004B3241" w:rsidRPr="004B3241" w:rsidRDefault="004B3241" w:rsidP="004B3241">
      <w:pPr>
        <w:jc w:val="both"/>
        <w:rPr>
          <w:rFonts w:ascii="Verdana" w:hAnsi="Verdana" w:cs="Arial"/>
          <w:sz w:val="20"/>
        </w:rPr>
      </w:pPr>
      <w:r w:rsidRPr="004B3241">
        <w:rPr>
          <w:rFonts w:ascii="Verdana" w:hAnsi="Verdana" w:cs="Arial"/>
          <w:sz w:val="20"/>
        </w:rPr>
        <w:t>The _____________Health Department will administer prophylactic medication, vaccine, or immune globulin, provided it is conformed to CDC recommendations, on prescription of a practitioner who is neither staff nor under contract to contacts of the some or all of the following diseases:  (at the discernment of individual LHDs).</w:t>
      </w:r>
    </w:p>
    <w:p w:rsidR="004B3241" w:rsidRPr="004B3241" w:rsidRDefault="004B3241" w:rsidP="004B3241">
      <w:pPr>
        <w:jc w:val="both"/>
        <w:rPr>
          <w:rFonts w:ascii="Verdana" w:hAnsi="Verdana" w:cs="Arial"/>
          <w:sz w:val="20"/>
        </w:rPr>
      </w:pPr>
      <w:r w:rsidRPr="004B3241">
        <w:rPr>
          <w:rFonts w:ascii="Verdana" w:hAnsi="Verdana" w:cs="Arial"/>
          <w:sz w:val="20"/>
        </w:rPr>
        <w:t xml:space="preserve">All medication given </w:t>
      </w:r>
      <w:proofErr w:type="gramStart"/>
      <w:r w:rsidRPr="004B3241">
        <w:rPr>
          <w:rFonts w:ascii="Verdana" w:hAnsi="Verdana" w:cs="Arial"/>
          <w:sz w:val="20"/>
        </w:rPr>
        <w:t>must be documented</w:t>
      </w:r>
      <w:proofErr w:type="gramEnd"/>
      <w:r w:rsidRPr="004B3241">
        <w:rPr>
          <w:rFonts w:ascii="Verdana" w:hAnsi="Verdana" w:cs="Arial"/>
          <w:sz w:val="20"/>
        </w:rPr>
        <w:t xml:space="preserve"> in the patient’s medical record.  Medication that </w:t>
      </w:r>
      <w:proofErr w:type="gramStart"/>
      <w:r w:rsidRPr="004B3241">
        <w:rPr>
          <w:rFonts w:ascii="Verdana" w:hAnsi="Verdana" w:cs="Arial"/>
          <w:sz w:val="20"/>
        </w:rPr>
        <w:t>is refused or omitted</w:t>
      </w:r>
      <w:proofErr w:type="gramEnd"/>
      <w:r w:rsidRPr="004B3241">
        <w:rPr>
          <w:rFonts w:ascii="Verdana" w:hAnsi="Verdana" w:cs="Arial"/>
          <w:sz w:val="20"/>
        </w:rPr>
        <w:t xml:space="preserve"> must be documented also.</w:t>
      </w:r>
    </w:p>
    <w:p w:rsidR="004B3241" w:rsidRPr="004B3241" w:rsidRDefault="004B3241" w:rsidP="004B3241">
      <w:pPr>
        <w:jc w:val="both"/>
        <w:rPr>
          <w:rFonts w:ascii="Verdana" w:hAnsi="Verdana" w:cs="Arial"/>
          <w:sz w:val="20"/>
        </w:rPr>
      </w:pPr>
      <w:r w:rsidRPr="004B3241">
        <w:rPr>
          <w:rFonts w:ascii="Verdana" w:hAnsi="Verdana" w:cs="Arial"/>
          <w:sz w:val="20"/>
        </w:rPr>
        <w:t xml:space="preserve">In the event that a patient cannot swallow a tablet or capsule, the prescribing practitioner or our board pharmacist </w:t>
      </w:r>
      <w:proofErr w:type="gramStart"/>
      <w:r w:rsidRPr="004B3241">
        <w:rPr>
          <w:rFonts w:ascii="Verdana" w:hAnsi="Verdana" w:cs="Arial"/>
          <w:sz w:val="20"/>
        </w:rPr>
        <w:t>will be consulted</w:t>
      </w:r>
      <w:proofErr w:type="gramEnd"/>
      <w:r w:rsidRPr="004B3241">
        <w:rPr>
          <w:rFonts w:ascii="Verdana" w:hAnsi="Verdana" w:cs="Arial"/>
          <w:sz w:val="20"/>
        </w:rPr>
        <w:t xml:space="preserve"> before crushing or giving any medications with food.</w:t>
      </w:r>
    </w:p>
    <w:p w:rsidR="004B3241" w:rsidRPr="004B3241" w:rsidRDefault="004B3241" w:rsidP="004B3241">
      <w:pPr>
        <w:jc w:val="both"/>
        <w:rPr>
          <w:rFonts w:ascii="Verdana" w:hAnsi="Verdana" w:cs="Arial"/>
          <w:sz w:val="20"/>
        </w:rPr>
      </w:pPr>
      <w:r w:rsidRPr="004B3241">
        <w:rPr>
          <w:rFonts w:ascii="Verdana" w:hAnsi="Verdana" w:cs="Arial"/>
          <w:sz w:val="20"/>
        </w:rPr>
        <w:t xml:space="preserve">Medications or devices prescribed </w:t>
      </w:r>
      <w:proofErr w:type="gramStart"/>
      <w:r w:rsidRPr="004B3241">
        <w:rPr>
          <w:rFonts w:ascii="Verdana" w:hAnsi="Verdana" w:cs="Arial"/>
          <w:sz w:val="20"/>
        </w:rPr>
        <w:t>for the purpose of</w:t>
      </w:r>
      <w:proofErr w:type="gramEnd"/>
      <w:r w:rsidRPr="004B3241">
        <w:rPr>
          <w:rFonts w:ascii="Verdana" w:hAnsi="Verdana" w:cs="Arial"/>
          <w:sz w:val="20"/>
        </w:rPr>
        <w:t xml:space="preserve"> causing an abortion (as defined in </w:t>
      </w:r>
      <w:hyperlink r:id="rId9" w:history="1">
        <w:r w:rsidRPr="004B3241">
          <w:rPr>
            <w:rStyle w:val="Hyperlink"/>
            <w:rFonts w:ascii="Verdana" w:hAnsi="Verdana" w:cs="Arial"/>
            <w:sz w:val="20"/>
          </w:rPr>
          <w:t>KRS 311.720(1)</w:t>
        </w:r>
      </w:hyperlink>
      <w:r w:rsidRPr="004B3241">
        <w:rPr>
          <w:rFonts w:ascii="Verdana" w:hAnsi="Verdana" w:cs="Arial"/>
          <w:sz w:val="20"/>
        </w:rPr>
        <w:t xml:space="preserve">) will </w:t>
      </w:r>
      <w:r w:rsidRPr="004B3241">
        <w:rPr>
          <w:rFonts w:ascii="Verdana" w:hAnsi="Verdana" w:cs="Arial"/>
          <w:b/>
          <w:sz w:val="20"/>
        </w:rPr>
        <w:t>not</w:t>
      </w:r>
      <w:r w:rsidRPr="004B3241">
        <w:rPr>
          <w:rFonts w:ascii="Verdana" w:hAnsi="Verdana" w:cs="Arial"/>
          <w:sz w:val="20"/>
        </w:rPr>
        <w:t xml:space="preserve"> be dispensed.</w:t>
      </w:r>
    </w:p>
    <w:p w:rsidR="004B3241" w:rsidRPr="004B3241" w:rsidRDefault="004B3241" w:rsidP="004B3241">
      <w:pPr>
        <w:jc w:val="both"/>
        <w:rPr>
          <w:rFonts w:ascii="Verdana" w:hAnsi="Verdana" w:cs="Arial"/>
          <w:sz w:val="20"/>
        </w:rPr>
      </w:pPr>
      <w:r w:rsidRPr="004B3241">
        <w:rPr>
          <w:rFonts w:ascii="Verdana" w:hAnsi="Verdana" w:cs="Arial"/>
          <w:sz w:val="20"/>
        </w:rPr>
        <w:t xml:space="preserve">Our board pharmacist </w:t>
      </w:r>
      <w:proofErr w:type="gramStart"/>
      <w:r w:rsidRPr="004B3241">
        <w:rPr>
          <w:rFonts w:ascii="Verdana" w:hAnsi="Verdana" w:cs="Arial"/>
          <w:sz w:val="20"/>
        </w:rPr>
        <w:t>may be consulted</w:t>
      </w:r>
      <w:proofErr w:type="gramEnd"/>
      <w:r w:rsidRPr="004B3241">
        <w:rPr>
          <w:rFonts w:ascii="Verdana" w:hAnsi="Verdana" w:cs="Arial"/>
          <w:sz w:val="20"/>
        </w:rPr>
        <w:t xml:space="preserve"> at any time there is a question concerning medication information for patient education, such as drug interactions.</w:t>
      </w:r>
    </w:p>
    <w:p w:rsidR="004B3241" w:rsidRPr="004B3241" w:rsidRDefault="004B3241" w:rsidP="004B3241">
      <w:pPr>
        <w:rPr>
          <w:rFonts w:ascii="Verdana" w:hAnsi="Verdana" w:cs="Arial"/>
          <w:sz w:val="20"/>
        </w:rPr>
      </w:pPr>
      <w:r w:rsidRPr="004B3241">
        <w:rPr>
          <w:rFonts w:ascii="Verdana" w:hAnsi="Verdana" w:cs="Arial"/>
          <w:sz w:val="20"/>
        </w:rPr>
        <w:t xml:space="preserve">This Medication Plan </w:t>
      </w:r>
      <w:proofErr w:type="gramStart"/>
      <w:r w:rsidRPr="004B3241">
        <w:rPr>
          <w:rFonts w:ascii="Verdana" w:hAnsi="Verdana" w:cs="Arial"/>
          <w:sz w:val="20"/>
        </w:rPr>
        <w:t>has been reviewed and approved by</w:t>
      </w:r>
      <w:proofErr w:type="gramEnd"/>
      <w:r w:rsidRPr="004B3241">
        <w:rPr>
          <w:rFonts w:ascii="Verdana" w:hAnsi="Verdana" w:cs="Arial"/>
          <w:sz w:val="20"/>
        </w:rPr>
        <w:t>:</w:t>
      </w:r>
    </w:p>
    <w:p w:rsidR="004B3241" w:rsidRPr="004B3241" w:rsidRDefault="004B3241" w:rsidP="004B3241">
      <w:pPr>
        <w:rPr>
          <w:rFonts w:ascii="Verdana" w:hAnsi="Verdana" w:cs="Arial"/>
          <w:sz w:val="20"/>
        </w:rPr>
      </w:pPr>
    </w:p>
    <w:p w:rsidR="004B3241" w:rsidRPr="004B3241" w:rsidRDefault="004B3241" w:rsidP="004B3241">
      <w:pPr>
        <w:rPr>
          <w:rFonts w:ascii="Verdana" w:hAnsi="Verdana" w:cs="Arial"/>
          <w:sz w:val="20"/>
        </w:rPr>
      </w:pPr>
      <w:r w:rsidRPr="004B3241">
        <w:rPr>
          <w:rFonts w:ascii="Verdana" w:hAnsi="Verdana" w:cs="Arial"/>
          <w:sz w:val="20"/>
        </w:rPr>
        <w:t xml:space="preserve">_________________________________________   </w:t>
      </w:r>
      <w:r w:rsidRPr="004B3241">
        <w:rPr>
          <w:rFonts w:ascii="Verdana" w:hAnsi="Verdana" w:cs="Arial"/>
          <w:sz w:val="20"/>
        </w:rPr>
        <w:tab/>
        <w:t>_____________</w:t>
      </w:r>
    </w:p>
    <w:p w:rsidR="004B3241" w:rsidRPr="004B3241" w:rsidRDefault="004B3241" w:rsidP="004B3241">
      <w:pPr>
        <w:rPr>
          <w:rFonts w:ascii="Verdana" w:hAnsi="Verdana" w:cs="Arial"/>
          <w:sz w:val="20"/>
        </w:rPr>
      </w:pPr>
      <w:r w:rsidRPr="004B3241">
        <w:rPr>
          <w:rFonts w:ascii="Verdana" w:hAnsi="Verdana" w:cs="Arial"/>
          <w:sz w:val="20"/>
        </w:rPr>
        <w:t xml:space="preserve">Pharmacist </w:t>
      </w:r>
      <w:r w:rsidRPr="004B3241">
        <w:rPr>
          <w:rFonts w:ascii="Verdana" w:hAnsi="Verdana" w:cs="Arial"/>
          <w:sz w:val="20"/>
        </w:rPr>
        <w:tab/>
      </w:r>
      <w:r w:rsidRPr="004B3241">
        <w:rPr>
          <w:rFonts w:ascii="Verdana" w:hAnsi="Verdana" w:cs="Arial"/>
          <w:sz w:val="20"/>
        </w:rPr>
        <w:tab/>
      </w:r>
      <w:r w:rsidRPr="004B3241">
        <w:rPr>
          <w:rFonts w:ascii="Verdana" w:hAnsi="Verdana" w:cs="Arial"/>
          <w:sz w:val="20"/>
        </w:rPr>
        <w:tab/>
      </w:r>
      <w:r w:rsidRPr="004B3241">
        <w:rPr>
          <w:rFonts w:ascii="Verdana" w:hAnsi="Verdana" w:cs="Arial"/>
          <w:sz w:val="20"/>
        </w:rPr>
        <w:tab/>
      </w:r>
      <w:r w:rsidRPr="004B3241">
        <w:rPr>
          <w:rFonts w:ascii="Verdana" w:hAnsi="Verdana" w:cs="Arial"/>
          <w:sz w:val="20"/>
        </w:rPr>
        <w:tab/>
      </w:r>
      <w:r w:rsidRPr="004B3241">
        <w:rPr>
          <w:rFonts w:ascii="Verdana" w:hAnsi="Verdana" w:cs="Arial"/>
          <w:sz w:val="20"/>
        </w:rPr>
        <w:tab/>
      </w:r>
      <w:r w:rsidRPr="004B3241">
        <w:rPr>
          <w:rFonts w:ascii="Verdana" w:hAnsi="Verdana" w:cs="Arial"/>
          <w:sz w:val="20"/>
        </w:rPr>
        <w:tab/>
      </w:r>
      <w:r w:rsidRPr="004B3241">
        <w:rPr>
          <w:rFonts w:ascii="Verdana" w:hAnsi="Verdana" w:cs="Arial"/>
          <w:sz w:val="20"/>
        </w:rPr>
        <w:tab/>
      </w:r>
      <w:r w:rsidRPr="004B3241">
        <w:rPr>
          <w:rFonts w:ascii="Verdana" w:hAnsi="Verdana" w:cs="Arial"/>
          <w:sz w:val="20"/>
        </w:rPr>
        <w:tab/>
        <w:t>Date</w:t>
      </w:r>
      <w:r w:rsidRPr="004B3241">
        <w:rPr>
          <w:rFonts w:ascii="Verdana" w:hAnsi="Verdana" w:cs="Arial"/>
          <w:sz w:val="20"/>
        </w:rPr>
        <w:br/>
      </w:r>
    </w:p>
    <w:p w:rsidR="004B3241" w:rsidRDefault="004B3241" w:rsidP="004B3241">
      <w:pPr>
        <w:rPr>
          <w:rFonts w:ascii="Verdana" w:hAnsi="Verdana" w:cs="Arial"/>
          <w:sz w:val="20"/>
        </w:rPr>
      </w:pPr>
    </w:p>
    <w:p w:rsidR="004B3241" w:rsidRDefault="004B3241" w:rsidP="004B3241">
      <w:pPr>
        <w:rPr>
          <w:rFonts w:ascii="Verdana" w:hAnsi="Verdana" w:cs="Arial"/>
          <w:sz w:val="20"/>
        </w:rPr>
      </w:pPr>
    </w:p>
    <w:p w:rsidR="004B3241" w:rsidRPr="004B3241" w:rsidRDefault="004B3241" w:rsidP="004B3241">
      <w:pPr>
        <w:rPr>
          <w:rFonts w:ascii="Verdana" w:hAnsi="Verdana" w:cs="Arial"/>
          <w:sz w:val="20"/>
        </w:rPr>
      </w:pPr>
      <w:r w:rsidRPr="004B3241">
        <w:rPr>
          <w:rFonts w:ascii="Verdana" w:hAnsi="Verdana" w:cs="Arial"/>
          <w:sz w:val="20"/>
        </w:rPr>
        <w:t>________________________________________</w:t>
      </w:r>
      <w:r w:rsidRPr="004B3241">
        <w:rPr>
          <w:rFonts w:ascii="Verdana" w:hAnsi="Verdana" w:cs="Arial"/>
          <w:sz w:val="20"/>
        </w:rPr>
        <w:tab/>
      </w:r>
      <w:r w:rsidRPr="004B3241">
        <w:rPr>
          <w:rFonts w:ascii="Verdana" w:hAnsi="Verdana" w:cs="Arial"/>
          <w:sz w:val="20"/>
        </w:rPr>
        <w:tab/>
        <w:t>____________</w:t>
      </w:r>
    </w:p>
    <w:p w:rsidR="004B3241" w:rsidRPr="004B3241" w:rsidRDefault="004B3241" w:rsidP="004B3241">
      <w:pPr>
        <w:rPr>
          <w:rFonts w:ascii="Verdana" w:hAnsi="Verdana" w:cs="Arial"/>
          <w:sz w:val="20"/>
        </w:rPr>
      </w:pPr>
      <w:r w:rsidRPr="004B3241">
        <w:rPr>
          <w:rFonts w:ascii="Verdana" w:hAnsi="Verdana" w:cs="Arial"/>
          <w:sz w:val="20"/>
        </w:rPr>
        <w:t>Medical Director</w:t>
      </w:r>
      <w:r w:rsidRPr="004B3241">
        <w:rPr>
          <w:rFonts w:ascii="Verdana" w:hAnsi="Verdana" w:cs="Arial"/>
          <w:sz w:val="20"/>
        </w:rPr>
        <w:tab/>
      </w:r>
      <w:r w:rsidRPr="004B3241">
        <w:rPr>
          <w:rFonts w:ascii="Verdana" w:hAnsi="Verdana" w:cs="Arial"/>
          <w:sz w:val="20"/>
        </w:rPr>
        <w:tab/>
      </w:r>
      <w:r w:rsidRPr="004B3241">
        <w:rPr>
          <w:rFonts w:ascii="Verdana" w:hAnsi="Verdana" w:cs="Arial"/>
          <w:sz w:val="20"/>
        </w:rPr>
        <w:tab/>
      </w:r>
      <w:r w:rsidRPr="004B3241">
        <w:rPr>
          <w:rFonts w:ascii="Verdana" w:hAnsi="Verdana" w:cs="Arial"/>
          <w:sz w:val="20"/>
        </w:rPr>
        <w:tab/>
      </w:r>
      <w:r w:rsidRPr="004B3241">
        <w:rPr>
          <w:rFonts w:ascii="Verdana" w:hAnsi="Verdana" w:cs="Arial"/>
          <w:sz w:val="20"/>
        </w:rPr>
        <w:tab/>
      </w:r>
      <w:r w:rsidRPr="004B3241">
        <w:rPr>
          <w:rFonts w:ascii="Verdana" w:hAnsi="Verdana" w:cs="Arial"/>
          <w:sz w:val="20"/>
        </w:rPr>
        <w:tab/>
      </w:r>
      <w:r w:rsidRPr="004B3241">
        <w:rPr>
          <w:rFonts w:ascii="Verdana" w:hAnsi="Verdana" w:cs="Arial"/>
          <w:sz w:val="20"/>
        </w:rPr>
        <w:tab/>
      </w:r>
      <w:r w:rsidRPr="004B3241">
        <w:rPr>
          <w:rFonts w:ascii="Verdana" w:hAnsi="Verdana" w:cs="Arial"/>
          <w:sz w:val="20"/>
        </w:rPr>
        <w:tab/>
        <w:t>Date</w:t>
      </w:r>
      <w:r w:rsidRPr="004B3241">
        <w:rPr>
          <w:rFonts w:ascii="Verdana" w:hAnsi="Verdana" w:cs="Arial"/>
          <w:sz w:val="20"/>
        </w:rPr>
        <w:br/>
      </w:r>
    </w:p>
    <w:p w:rsidR="004B3241" w:rsidRPr="004B3241" w:rsidRDefault="004B3241" w:rsidP="004B3241">
      <w:pPr>
        <w:rPr>
          <w:rFonts w:ascii="Verdana" w:hAnsi="Verdana" w:cs="Arial"/>
          <w:sz w:val="20"/>
        </w:rPr>
      </w:pPr>
    </w:p>
    <w:p w:rsidR="004B3241" w:rsidRPr="004B3241" w:rsidRDefault="004B3241" w:rsidP="004B3241">
      <w:pPr>
        <w:rPr>
          <w:rFonts w:ascii="Verdana" w:hAnsi="Verdana" w:cs="Arial"/>
          <w:sz w:val="20"/>
        </w:rPr>
      </w:pPr>
      <w:r w:rsidRPr="004B3241">
        <w:rPr>
          <w:rFonts w:ascii="Verdana" w:hAnsi="Verdana" w:cs="Arial"/>
          <w:sz w:val="20"/>
        </w:rPr>
        <w:t>_________________________________________</w:t>
      </w:r>
      <w:r w:rsidRPr="004B3241">
        <w:rPr>
          <w:rFonts w:ascii="Verdana" w:hAnsi="Verdana" w:cs="Arial"/>
          <w:sz w:val="20"/>
        </w:rPr>
        <w:tab/>
      </w:r>
      <w:r w:rsidRPr="004B3241">
        <w:rPr>
          <w:rFonts w:ascii="Verdana" w:hAnsi="Verdana" w:cs="Arial"/>
          <w:sz w:val="20"/>
        </w:rPr>
        <w:tab/>
        <w:t>____________</w:t>
      </w:r>
    </w:p>
    <w:p w:rsidR="004B3241" w:rsidRPr="004B3241" w:rsidRDefault="004B3241" w:rsidP="004B3241">
      <w:pPr>
        <w:rPr>
          <w:rFonts w:ascii="Verdana" w:hAnsi="Verdana" w:cs="Arial"/>
          <w:sz w:val="20"/>
        </w:rPr>
      </w:pPr>
      <w:r>
        <w:rPr>
          <w:rFonts w:ascii="Verdana" w:hAnsi="Verdana" w:cs="Arial"/>
          <w:sz w:val="20"/>
        </w:rPr>
        <w:t xml:space="preserve">LHD </w:t>
      </w:r>
      <w:r w:rsidRPr="004B3241">
        <w:rPr>
          <w:rFonts w:ascii="Verdana" w:hAnsi="Verdana" w:cs="Arial"/>
          <w:sz w:val="20"/>
        </w:rPr>
        <w:t>Director</w:t>
      </w:r>
      <w:r w:rsidRPr="004B3241">
        <w:rPr>
          <w:rFonts w:ascii="Verdana" w:hAnsi="Verdana" w:cs="Arial"/>
          <w:sz w:val="20"/>
        </w:rPr>
        <w:tab/>
      </w:r>
      <w:r w:rsidRPr="004B3241">
        <w:rPr>
          <w:rFonts w:ascii="Verdana" w:hAnsi="Verdana" w:cs="Arial"/>
          <w:sz w:val="20"/>
        </w:rPr>
        <w:tab/>
      </w:r>
      <w:r w:rsidRPr="004B3241">
        <w:rPr>
          <w:rFonts w:ascii="Verdana" w:hAnsi="Verdana" w:cs="Arial"/>
          <w:sz w:val="20"/>
        </w:rPr>
        <w:tab/>
      </w:r>
      <w:r w:rsidRPr="004B3241">
        <w:rPr>
          <w:rFonts w:ascii="Verdana" w:hAnsi="Verdana" w:cs="Arial"/>
          <w:sz w:val="20"/>
        </w:rPr>
        <w:tab/>
      </w:r>
      <w:r w:rsidRPr="004B3241">
        <w:rPr>
          <w:rFonts w:ascii="Verdana" w:hAnsi="Verdana" w:cs="Arial"/>
          <w:sz w:val="20"/>
        </w:rPr>
        <w:tab/>
      </w:r>
      <w:r w:rsidRPr="004B3241">
        <w:rPr>
          <w:rFonts w:ascii="Verdana" w:hAnsi="Verdana" w:cs="Arial"/>
          <w:sz w:val="20"/>
        </w:rPr>
        <w:tab/>
      </w:r>
      <w:r w:rsidRPr="004B3241">
        <w:rPr>
          <w:rFonts w:ascii="Verdana" w:hAnsi="Verdana" w:cs="Arial"/>
          <w:sz w:val="20"/>
        </w:rPr>
        <w:tab/>
      </w:r>
      <w:r w:rsidRPr="004B3241">
        <w:rPr>
          <w:rFonts w:ascii="Verdana" w:hAnsi="Verdana" w:cs="Arial"/>
          <w:sz w:val="20"/>
        </w:rPr>
        <w:tab/>
      </w:r>
      <w:r w:rsidRPr="004B3241">
        <w:rPr>
          <w:rFonts w:ascii="Verdana" w:hAnsi="Verdana" w:cs="Arial"/>
          <w:sz w:val="20"/>
        </w:rPr>
        <w:tab/>
        <w:t>Date</w:t>
      </w:r>
    </w:p>
    <w:p w:rsidR="004B3241" w:rsidRPr="004B3241" w:rsidRDefault="004B3241" w:rsidP="004B3241">
      <w:pPr>
        <w:rPr>
          <w:rFonts w:ascii="Verdana" w:hAnsi="Verdana" w:cs="Arial"/>
          <w:sz w:val="20"/>
        </w:rPr>
      </w:pPr>
    </w:p>
    <w:p w:rsidR="004B3241" w:rsidRPr="004B3241" w:rsidRDefault="004B3241" w:rsidP="004B3241">
      <w:pPr>
        <w:jc w:val="both"/>
        <w:rPr>
          <w:rFonts w:ascii="Verdana" w:hAnsi="Verdana" w:cs="Arial"/>
          <w:sz w:val="20"/>
        </w:rPr>
      </w:pPr>
      <w:r w:rsidRPr="004B3241">
        <w:rPr>
          <w:rFonts w:ascii="Verdana" w:hAnsi="Verdana" w:cs="Arial"/>
          <w:sz w:val="20"/>
        </w:rPr>
        <w:t>In accordance with KRS 212.275, in the event that a local health department consults with a pharmacist licensed pursuant to KRS 315.030, document the consultation below (include name of pharmacist consulted and dates consultation occurred)</w:t>
      </w:r>
    </w:p>
    <w:p w:rsidR="004B3241" w:rsidRPr="004B3241" w:rsidRDefault="004B3241" w:rsidP="004B3241">
      <w:pPr>
        <w:rPr>
          <w:rFonts w:ascii="Verdana" w:hAnsi="Verdana" w:cs="Arial"/>
          <w:sz w:val="20"/>
        </w:rPr>
      </w:pPr>
      <w:r w:rsidRPr="004B3241">
        <w:rPr>
          <w:rFonts w:ascii="Verdana" w:hAnsi="Verdana"/>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Verdana" w:hAnsi="Verdana"/>
          <w:sz w:val="20"/>
        </w:rPr>
        <w:t>___________________________________</w:t>
      </w:r>
      <w:r w:rsidRPr="004B3241">
        <w:rPr>
          <w:rFonts w:ascii="Verdana" w:hAnsi="Verdana"/>
          <w:sz w:val="20"/>
        </w:rPr>
        <w:t>_________________</w:t>
      </w:r>
    </w:p>
    <w:p w:rsidR="004E3664" w:rsidRPr="004B3241" w:rsidRDefault="004E3664">
      <w:pPr>
        <w:rPr>
          <w:sz w:val="20"/>
        </w:rPr>
      </w:pPr>
    </w:p>
    <w:sectPr w:rsidR="004E3664" w:rsidRPr="004B324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241" w:rsidRDefault="004B3241" w:rsidP="004B3241">
      <w:pPr>
        <w:spacing w:after="0" w:line="240" w:lineRule="auto"/>
      </w:pPr>
      <w:r>
        <w:separator/>
      </w:r>
    </w:p>
  </w:endnote>
  <w:endnote w:type="continuationSeparator" w:id="0">
    <w:p w:rsidR="004B3241" w:rsidRDefault="004B3241" w:rsidP="004B3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46E8" w:rsidRDefault="00A746E8" w:rsidP="00A746E8">
    <w:pPr>
      <w:pStyle w:val="Footer"/>
      <w:jc w:val="right"/>
    </w:pPr>
    <w:r>
      <w:t>Revised:  7.1.2018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241" w:rsidRDefault="004B3241" w:rsidP="004B3241">
      <w:pPr>
        <w:spacing w:after="0" w:line="240" w:lineRule="auto"/>
      </w:pPr>
      <w:r>
        <w:separator/>
      </w:r>
    </w:p>
  </w:footnote>
  <w:footnote w:type="continuationSeparator" w:id="0">
    <w:p w:rsidR="004B3241" w:rsidRDefault="004B3241" w:rsidP="004B3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241" w:rsidRPr="004B3241" w:rsidRDefault="004B3241" w:rsidP="004B3241">
    <w:pPr>
      <w:pStyle w:val="Header"/>
      <w:jc w:val="center"/>
      <w:rPr>
        <w:rFonts w:ascii="Verdana" w:hAnsi="Verdana"/>
        <w:b/>
        <w:color w:val="AEAAAA" w:themeColor="background2" w:themeShade="BF"/>
        <w:sz w:val="20"/>
      </w:rPr>
    </w:pPr>
    <w:r w:rsidRPr="004B3241">
      <w:rPr>
        <w:rFonts w:ascii="Verdana" w:hAnsi="Verdana"/>
        <w:b/>
        <w:color w:val="AEAAAA" w:themeColor="background2" w:themeShade="BF"/>
        <w:sz w:val="20"/>
      </w:rPr>
      <w:t>Kentucky Department for Public Health – Administrative Regulation for LHDs</w:t>
    </w:r>
  </w:p>
  <w:p w:rsidR="004B3241" w:rsidRPr="004B3241" w:rsidRDefault="004B3241" w:rsidP="004B3241">
    <w:pPr>
      <w:pStyle w:val="Header"/>
      <w:jc w:val="center"/>
      <w:rPr>
        <w:rFonts w:ascii="Verdana" w:hAnsi="Verdana"/>
        <w:b/>
        <w:color w:val="AEAAAA" w:themeColor="background2" w:themeShade="BF"/>
        <w:sz w:val="20"/>
      </w:rPr>
    </w:pPr>
    <w:r w:rsidRPr="004B3241">
      <w:rPr>
        <w:rFonts w:ascii="Verdana" w:hAnsi="Verdana"/>
        <w:b/>
        <w:color w:val="AEAAAA" w:themeColor="background2" w:themeShade="BF"/>
        <w:sz w:val="20"/>
      </w:rPr>
      <w:t>Medical Records Management Section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A2970"/>
    <w:multiLevelType w:val="hybridMultilevel"/>
    <w:tmpl w:val="B0F4F85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241"/>
    <w:rsid w:val="004B3241"/>
    <w:rsid w:val="004E3664"/>
    <w:rsid w:val="00A746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A3DE4"/>
  <w15:chartTrackingRefBased/>
  <w15:docId w15:val="{15922C5F-12B5-4FC5-83C5-2DE6562B7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32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B3241"/>
    <w:rPr>
      <w:rFonts w:cs="Times New Roman"/>
      <w:color w:val="0000FF"/>
      <w:u w:val="single"/>
    </w:rPr>
  </w:style>
  <w:style w:type="paragraph" w:styleId="Title">
    <w:name w:val="Title"/>
    <w:basedOn w:val="Normal"/>
    <w:link w:val="TitleChar"/>
    <w:uiPriority w:val="10"/>
    <w:qFormat/>
    <w:rsid w:val="004B3241"/>
    <w:pPr>
      <w:spacing w:after="0" w:line="240" w:lineRule="auto"/>
      <w:ind w:left="720"/>
      <w:jc w:val="center"/>
    </w:pPr>
    <w:rPr>
      <w:rFonts w:ascii="Times New Roman" w:eastAsia="Times New Roman" w:hAnsi="Times New Roman" w:cs="Times New Roman"/>
      <w:b/>
      <w:sz w:val="32"/>
      <w:szCs w:val="20"/>
    </w:rPr>
  </w:style>
  <w:style w:type="character" w:customStyle="1" w:styleId="TitleChar">
    <w:name w:val="Title Char"/>
    <w:basedOn w:val="DefaultParagraphFont"/>
    <w:link w:val="Title"/>
    <w:uiPriority w:val="10"/>
    <w:rsid w:val="004B3241"/>
    <w:rPr>
      <w:rFonts w:ascii="Times New Roman" w:eastAsia="Times New Roman" w:hAnsi="Times New Roman" w:cs="Times New Roman"/>
      <w:b/>
      <w:sz w:val="32"/>
      <w:szCs w:val="20"/>
    </w:rPr>
  </w:style>
  <w:style w:type="paragraph" w:styleId="Header">
    <w:name w:val="header"/>
    <w:basedOn w:val="Normal"/>
    <w:link w:val="HeaderChar"/>
    <w:uiPriority w:val="99"/>
    <w:unhideWhenUsed/>
    <w:rsid w:val="004B32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241"/>
  </w:style>
  <w:style w:type="paragraph" w:styleId="Footer">
    <w:name w:val="footer"/>
    <w:basedOn w:val="Normal"/>
    <w:link w:val="FooterChar"/>
    <w:uiPriority w:val="99"/>
    <w:unhideWhenUsed/>
    <w:rsid w:val="004B32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fs.ky.gov/agencies/dph/dpqi/hcab/Pages/ccs-guide.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rc.ky.gov/Statutes/statute.aspx?id=8597"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lrc.ky.gov/Statutes/statute.aspx?id=46069"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0784307AD82642ACA66D43F75D560A" ma:contentTypeVersion="3" ma:contentTypeDescription="Create a new document." ma:contentTypeScope="" ma:versionID="e753d66fad4307ffcb8f22c81130d793">
  <xsd:schema xmlns:xsd="http://www.w3.org/2001/XMLSchema" xmlns:xs="http://www.w3.org/2001/XMLSchema" xmlns:p="http://schemas.microsoft.com/office/2006/metadata/properties" xmlns:ns2="1d8562e1-016e-48d0-be24-66bb20f2a9f1" xmlns:ns3="9d98fa39-7fbd-4685-a488-797cac822720" targetNamespace="http://schemas.microsoft.com/office/2006/metadata/properties" ma:root="true" ma:fieldsID="e5b5a3e001550977ed64140934efe310" ns2:_="" ns3:_="">
    <xsd:import namespace="1d8562e1-016e-48d0-be24-66bb20f2a9f1"/>
    <xsd:import namespace="9d98fa39-7fbd-4685-a488-797cac822720"/>
    <xsd:element name="properties">
      <xsd:complexType>
        <xsd:sequence>
          <xsd:element name="documentManagement">
            <xsd:complexType>
              <xsd:all>
                <xsd:element ref="ns2:chfsDphAfmGenDocType" minOccurs="0"/>
                <xsd:element ref="ns2:chfsDphAfmGendocsSort"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8562e1-016e-48d0-be24-66bb20f2a9f1" elementFormDefault="qualified">
    <xsd:import namespace="http://schemas.microsoft.com/office/2006/documentManagement/types"/>
    <xsd:import namespace="http://schemas.microsoft.com/office/infopath/2007/PartnerControls"/>
    <xsd:element name="chfsDphAfmGenDocType" ma:index="8" nillable="true" ma:displayName="LHD Document Types" ma:format="Dropdown" ma:internalName="chfsDphAfmGenDocType">
      <xsd:simpleType>
        <xsd:restriction base="dms:Choice">
          <xsd:enumeration value="Administrative Reference"/>
          <xsd:enumeration value="Clinic Health"/>
          <xsd:enumeration value="Environmental Health"/>
          <xsd:enumeration value="LHD Security Request"/>
        </xsd:restriction>
      </xsd:simpleType>
    </xsd:element>
    <xsd:element name="chfsDphAfmGendocsSort" ma:index="9" nillable="true" ma:displayName="Sort Order" ma:decimals="2" ma:description="Format as ###.##&#10;You can use the decimal digits to add docs between existing whole number items so you don't have to renumber the whole list for a new doc." ma:internalName="chfsDphAfmGendocsSort"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fsDphAfmGenDocType xmlns="1d8562e1-016e-48d0-be24-66bb20f2a9f1">Administrative Reference</chfsDphAfmGenDocType>
    <chfsDphAfmGendocsSort xmlns="1d8562e1-016e-48d0-be24-66bb20f2a9f1" xsi:nil="true"/>
  </documentManagement>
</p:properties>
</file>

<file path=customXml/itemProps1.xml><?xml version="1.0" encoding="utf-8"?>
<ds:datastoreItem xmlns:ds="http://schemas.openxmlformats.org/officeDocument/2006/customXml" ds:itemID="{9EE95C4B-A62C-4BA7-B2B7-289A7FE536BF}"/>
</file>

<file path=customXml/itemProps2.xml><?xml version="1.0" encoding="utf-8"?>
<ds:datastoreItem xmlns:ds="http://schemas.openxmlformats.org/officeDocument/2006/customXml" ds:itemID="{E4E8F633-A452-4790-BC03-5AFC0D8312C8}"/>
</file>

<file path=customXml/itemProps3.xml><?xml version="1.0" encoding="utf-8"?>
<ds:datastoreItem xmlns:ds="http://schemas.openxmlformats.org/officeDocument/2006/customXml" ds:itemID="{F4ECC280-FCA9-4E9F-8676-5F5F061630C2}"/>
</file>

<file path=docProps/app.xml><?xml version="1.0" encoding="utf-8"?>
<Properties xmlns="http://schemas.openxmlformats.org/officeDocument/2006/extended-properties" xmlns:vt="http://schemas.openxmlformats.org/officeDocument/2006/docPropsVTypes">
  <Template>Normal.dotm</Template>
  <TotalTime>7</TotalTime>
  <Pages>3</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Medication Plan for Local Health Departments - Sample (Medical Records Management)</dc:title>
  <dc:subject/>
  <dc:creator>Cooper, Craig   (CHFS DPH)</dc:creator>
  <cp:keywords/>
  <dc:description/>
  <cp:lastModifiedBy>Cooper, Craig   (CHFS DPH)</cp:lastModifiedBy>
  <cp:revision>2</cp:revision>
  <dcterms:created xsi:type="dcterms:W3CDTF">2018-07-26T18:52:00Z</dcterms:created>
  <dcterms:modified xsi:type="dcterms:W3CDTF">2018-08-15T14:02:00Z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0x010100FD0784307AD82642ACA66D43F75D560A</vt:lpwstr>
  </property>
</Properties>
</file>