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10" w:rsidRPr="00F837C6" w:rsidRDefault="00F837C6" w:rsidP="00F65610">
      <w:pPr>
        <w:jc w:val="center"/>
        <w:rPr>
          <w:rFonts w:ascii="Verdana" w:hAnsi="Verdana" w:cs="Arial"/>
          <w:b/>
          <w:sz w:val="20"/>
          <w:szCs w:val="20"/>
        </w:rPr>
      </w:pPr>
      <w:r w:rsidRPr="00F837C6">
        <w:rPr>
          <w:rFonts w:ascii="Verdana" w:hAnsi="Verdana" w:cs="Arial"/>
          <w:b/>
          <w:sz w:val="20"/>
          <w:szCs w:val="20"/>
        </w:rPr>
        <w:t xml:space="preserve">MATERNAL AND CHILD HEALTH COORDINATION </w:t>
      </w:r>
      <w:r w:rsidR="00AC48CA">
        <w:rPr>
          <w:rFonts w:ascii="Verdana" w:hAnsi="Verdana" w:cs="Arial"/>
          <w:b/>
          <w:sz w:val="20"/>
          <w:szCs w:val="20"/>
        </w:rPr>
        <w:br/>
      </w:r>
      <w:r w:rsidRPr="00F837C6">
        <w:rPr>
          <w:rFonts w:ascii="Verdana" w:hAnsi="Verdana" w:cs="Arial"/>
          <w:b/>
          <w:sz w:val="20"/>
          <w:szCs w:val="20"/>
        </w:rPr>
        <w:t>&amp; IMPROVEMENT COLLABORATIVE GRANT</w:t>
      </w:r>
    </w:p>
    <w:p w:rsidR="00F837C6" w:rsidRPr="00AC48CA" w:rsidRDefault="00AC48CA" w:rsidP="00F65610">
      <w:pPr>
        <w:jc w:val="center"/>
        <w:rPr>
          <w:rFonts w:ascii="Verdana" w:hAnsi="Verdana" w:cs="Arial"/>
          <w:b/>
          <w:i/>
          <w:sz w:val="20"/>
          <w:szCs w:val="20"/>
          <w:u w:val="single"/>
        </w:rPr>
      </w:pPr>
      <w:r w:rsidRPr="00AC48CA">
        <w:rPr>
          <w:rFonts w:ascii="Verdana" w:hAnsi="Verdana" w:cs="Arial"/>
          <w:b/>
          <w:i/>
          <w:sz w:val="20"/>
          <w:szCs w:val="20"/>
          <w:u w:val="single"/>
        </w:rPr>
        <w:t xml:space="preserve">MCH Coordination </w:t>
      </w:r>
      <w:r w:rsidR="00F837C6" w:rsidRPr="00AC48CA">
        <w:rPr>
          <w:rFonts w:ascii="Verdana" w:hAnsi="Verdana" w:cs="Arial"/>
          <w:b/>
          <w:i/>
          <w:sz w:val="20"/>
          <w:szCs w:val="20"/>
          <w:u w:val="single"/>
        </w:rPr>
        <w:t xml:space="preserve">FUNCTION CODES for </w:t>
      </w:r>
      <w:r w:rsidR="00F837C6" w:rsidRPr="00AC48CA">
        <w:rPr>
          <w:rFonts w:ascii="Verdana" w:hAnsi="Verdana" w:cs="Arial"/>
          <w:b/>
          <w:i/>
          <w:sz w:val="20"/>
          <w:szCs w:val="20"/>
          <w:u w:val="single"/>
        </w:rPr>
        <w:br/>
        <w:t>the Coordination of Infant Mortality Prevention Packages</w:t>
      </w:r>
    </w:p>
    <w:p w:rsidR="00050725" w:rsidRPr="008612DD" w:rsidRDefault="00050725" w:rsidP="00050725">
      <w:pPr>
        <w:jc w:val="both"/>
        <w:rPr>
          <w:rFonts w:ascii="Verdana" w:hAnsi="Verdana" w:cs="Arial"/>
          <w:sz w:val="20"/>
          <w:szCs w:val="20"/>
        </w:rPr>
      </w:pPr>
      <w:r w:rsidRPr="008612DD">
        <w:rPr>
          <w:rFonts w:ascii="Verdana" w:hAnsi="Verdana" w:cs="Arial"/>
          <w:b/>
          <w:i/>
          <w:sz w:val="20"/>
          <w:szCs w:val="20"/>
        </w:rPr>
        <w:t xml:space="preserve">200: Safe to Sleep for Child Care Providers: Reduce infant mortality due to unsafe/dangerous sleep practices by Child Care Providers.  </w:t>
      </w:r>
    </w:p>
    <w:p w:rsidR="00050725" w:rsidRPr="008612DD" w:rsidRDefault="00050725" w:rsidP="00050725">
      <w:pPr>
        <w:ind w:left="360"/>
        <w:jc w:val="both"/>
        <w:rPr>
          <w:rFonts w:ascii="Verdana" w:hAnsi="Verdana" w:cs="Arial"/>
          <w:sz w:val="20"/>
          <w:szCs w:val="20"/>
        </w:rPr>
      </w:pPr>
      <w:r w:rsidRPr="008612DD">
        <w:rPr>
          <w:rFonts w:ascii="Verdana" w:hAnsi="Verdana" w:cs="Arial"/>
          <w:sz w:val="20"/>
          <w:szCs w:val="20"/>
        </w:rPr>
        <w:t xml:space="preserve">Work with local Child Care Providers through education and demonstration to assure that the most current, evidence-based safe sleep policies and practices are implemented in the childcare facility. Assist the providers with locating professional staff development opportunities that are consistent with current recommendations for safe sleep practices.  Provide safe sleep educational information for the families of infants receiving care in the facility.  Cost associated with this package are to be coded to function code 200. </w:t>
      </w:r>
    </w:p>
    <w:p w:rsidR="00050725" w:rsidRPr="008612DD" w:rsidRDefault="00050725" w:rsidP="00050725">
      <w:pPr>
        <w:autoSpaceDE w:val="0"/>
        <w:autoSpaceDN w:val="0"/>
        <w:adjustRightInd w:val="0"/>
        <w:jc w:val="both"/>
        <w:rPr>
          <w:rFonts w:ascii="Verdana" w:hAnsi="Verdana" w:cs="Arial"/>
          <w:b/>
          <w:bCs/>
          <w:i/>
          <w:sz w:val="20"/>
          <w:szCs w:val="20"/>
        </w:rPr>
      </w:pPr>
      <w:r w:rsidRPr="008612DD">
        <w:rPr>
          <w:rFonts w:ascii="Verdana" w:hAnsi="Verdana" w:cs="Arial"/>
          <w:b/>
          <w:i/>
          <w:sz w:val="20"/>
          <w:szCs w:val="20"/>
        </w:rPr>
        <w:t xml:space="preserve">201: Safe to Sleep for Community Partners: </w:t>
      </w:r>
      <w:r w:rsidRPr="008612DD">
        <w:rPr>
          <w:rFonts w:ascii="Verdana" w:hAnsi="Verdana" w:cs="Arial"/>
          <w:b/>
          <w:i/>
          <w:noProof/>
          <w:sz w:val="20"/>
          <w:szCs w:val="20"/>
        </w:rPr>
        <w:t>Reduce infant mortality from unsafe sleep practices with the assistance of community partners/stakeholders</w:t>
      </w:r>
      <w:r w:rsidRPr="008612DD">
        <w:rPr>
          <w:rFonts w:ascii="Verdana" w:hAnsi="Verdana" w:cs="Arial"/>
          <w:b/>
          <w:i/>
          <w:sz w:val="20"/>
          <w:szCs w:val="20"/>
        </w:rPr>
        <w:t>.</w:t>
      </w:r>
    </w:p>
    <w:p w:rsidR="00050725" w:rsidRPr="008612DD" w:rsidRDefault="00050725" w:rsidP="00050725">
      <w:pPr>
        <w:spacing w:after="0" w:line="240" w:lineRule="auto"/>
        <w:ind w:left="360"/>
        <w:jc w:val="both"/>
        <w:rPr>
          <w:rFonts w:ascii="Verdana" w:hAnsi="Verdana" w:cs="Arial"/>
          <w:sz w:val="20"/>
          <w:szCs w:val="20"/>
        </w:rPr>
      </w:pPr>
      <w:r w:rsidRPr="008612DD">
        <w:rPr>
          <w:rFonts w:ascii="Verdana" w:hAnsi="Verdana" w:cs="Arial"/>
          <w:sz w:val="20"/>
          <w:szCs w:val="20"/>
        </w:rPr>
        <w:t>LHD staff will educate community partners about teaching safe sleep using most recently recommended practices by the American Academy of Pediatrics (AAP). Community partners will then provide their clients with education and the most current materials available. By promoting safe sleep practices through community partners, LHD will reduce the number of infant deaths due to bed-sharing and other dangerous sleep practices within their service area.  Cost associated with this package are to be coded to function code 201.</w:t>
      </w:r>
      <w:r w:rsidRPr="008612DD">
        <w:rPr>
          <w:rFonts w:ascii="Verdana" w:hAnsi="Verdana" w:cs="Arial"/>
          <w:sz w:val="20"/>
          <w:szCs w:val="20"/>
        </w:rPr>
        <w:br/>
      </w:r>
    </w:p>
    <w:p w:rsidR="00050725" w:rsidRPr="008612DD" w:rsidRDefault="00050725" w:rsidP="00050725">
      <w:pPr>
        <w:jc w:val="both"/>
        <w:rPr>
          <w:rFonts w:ascii="Verdana" w:hAnsi="Verdana" w:cs="Arial"/>
          <w:b/>
          <w:i/>
          <w:sz w:val="20"/>
          <w:szCs w:val="20"/>
        </w:rPr>
      </w:pPr>
      <w:r w:rsidRPr="008612DD">
        <w:rPr>
          <w:rFonts w:ascii="Verdana" w:hAnsi="Verdana" w:cs="Arial"/>
          <w:b/>
          <w:i/>
          <w:sz w:val="20"/>
          <w:szCs w:val="20"/>
        </w:rPr>
        <w:t xml:space="preserve">202: Prevention of Abusive Head Trauma: Reduce child abuse and infant mortality from Abusive Head Trauma (AHT) by increasing the number of Community Partners and health care providers who offer education and information to new parents about methods to calm crying infants and young children in order to prevent AHT. </w:t>
      </w:r>
    </w:p>
    <w:p w:rsidR="00050725" w:rsidRPr="008612DD" w:rsidRDefault="00050725" w:rsidP="00050725">
      <w:pPr>
        <w:pStyle w:val="NoSpacing"/>
        <w:ind w:left="360"/>
        <w:jc w:val="both"/>
        <w:rPr>
          <w:rFonts w:ascii="Verdana" w:hAnsi="Verdana" w:cs="Arial"/>
          <w:sz w:val="20"/>
          <w:szCs w:val="20"/>
        </w:rPr>
      </w:pPr>
      <w:r w:rsidRPr="008612DD">
        <w:rPr>
          <w:rFonts w:ascii="Verdana" w:hAnsi="Verdana" w:cs="Arial"/>
          <w:noProof/>
          <w:sz w:val="20"/>
          <w:szCs w:val="20"/>
        </w:rPr>
        <w:t>In the LHD service area, families with infants and young children will be educated by community partners and health care providers regarding the prevention of AHT through evidence-based, best practices, using the most current materials available</w:t>
      </w:r>
      <w:r w:rsidRPr="008612DD">
        <w:rPr>
          <w:rFonts w:ascii="Verdana" w:hAnsi="Verdana" w:cs="Arial"/>
          <w:noProof/>
          <w:color w:val="FF0000"/>
          <w:sz w:val="20"/>
          <w:szCs w:val="20"/>
        </w:rPr>
        <w:t xml:space="preserve"> </w:t>
      </w:r>
      <w:r w:rsidRPr="008612DD">
        <w:rPr>
          <w:rFonts w:ascii="Verdana" w:hAnsi="Verdana" w:cs="Arial"/>
          <w:noProof/>
          <w:sz w:val="20"/>
          <w:szCs w:val="20"/>
        </w:rPr>
        <w:t xml:space="preserve">provided by the LHD.  </w:t>
      </w:r>
      <w:r w:rsidRPr="008612DD">
        <w:rPr>
          <w:rFonts w:ascii="Verdana" w:hAnsi="Verdana" w:cs="Arial"/>
          <w:sz w:val="20"/>
          <w:szCs w:val="20"/>
        </w:rPr>
        <w:t xml:space="preserve">Cost associated with this package are to be coded to function code 202. </w:t>
      </w:r>
      <w:r w:rsidRPr="008612DD">
        <w:rPr>
          <w:rFonts w:ascii="Verdana" w:hAnsi="Verdana" w:cs="Arial"/>
          <w:sz w:val="20"/>
          <w:szCs w:val="20"/>
        </w:rPr>
        <w:br/>
      </w:r>
    </w:p>
    <w:p w:rsidR="00050725" w:rsidRPr="008612DD" w:rsidRDefault="00050725" w:rsidP="00050725">
      <w:pPr>
        <w:jc w:val="both"/>
        <w:rPr>
          <w:rFonts w:ascii="Verdana" w:hAnsi="Verdana" w:cs="Arial"/>
          <w:b/>
          <w:i/>
          <w:sz w:val="20"/>
          <w:szCs w:val="20"/>
        </w:rPr>
      </w:pPr>
      <w:r w:rsidRPr="008612DD">
        <w:rPr>
          <w:rFonts w:ascii="Verdana" w:hAnsi="Verdana" w:cs="Arial"/>
          <w:b/>
          <w:i/>
          <w:sz w:val="20"/>
          <w:szCs w:val="20"/>
        </w:rPr>
        <w:t xml:space="preserve">203: Cribs for Kids for Community Partners:  Reduce infant mortality from unsafe sleep practices, such as bed sharing by working with community partners to provide cribs for qualifying families in need.  </w:t>
      </w:r>
    </w:p>
    <w:p w:rsidR="00050725" w:rsidRPr="008612DD" w:rsidRDefault="00050725" w:rsidP="00050725">
      <w:pPr>
        <w:autoSpaceDE w:val="0"/>
        <w:autoSpaceDN w:val="0"/>
        <w:adjustRightInd w:val="0"/>
        <w:spacing w:after="0" w:line="240" w:lineRule="auto"/>
        <w:ind w:left="360"/>
        <w:jc w:val="both"/>
        <w:rPr>
          <w:rFonts w:ascii="Verdana" w:hAnsi="Verdana" w:cs="Arial"/>
          <w:sz w:val="20"/>
          <w:szCs w:val="20"/>
        </w:rPr>
      </w:pPr>
      <w:r w:rsidRPr="008612DD">
        <w:rPr>
          <w:rFonts w:ascii="Verdana" w:hAnsi="Verdana" w:cs="Arial"/>
          <w:sz w:val="20"/>
          <w:szCs w:val="20"/>
        </w:rPr>
        <w:t>Work with community partners (including hospitals health care providers, social workers, etc.) to identify families who are unable to provide a safe sleep environment for infant(s) in their home, and provide them with a Cribs for Kids kit, which includes safe sleep education and follow-up.  A 50/50 cost match to purchase crib kits is required between the LHD and a community partner and must be in the form of a signed agreement.  Cost associated with this package are to be coded to function code 203.</w:t>
      </w:r>
    </w:p>
    <w:p w:rsidR="00050725" w:rsidRPr="008612DD" w:rsidRDefault="00050725" w:rsidP="00050725">
      <w:pPr>
        <w:pStyle w:val="ListParagraph"/>
        <w:autoSpaceDE w:val="0"/>
        <w:autoSpaceDN w:val="0"/>
        <w:adjustRightInd w:val="0"/>
        <w:jc w:val="both"/>
        <w:rPr>
          <w:rFonts w:ascii="Verdana" w:hAnsi="Verdana" w:cs="Arial"/>
          <w:sz w:val="20"/>
          <w:szCs w:val="20"/>
        </w:rPr>
      </w:pPr>
    </w:p>
    <w:p w:rsidR="00050725" w:rsidRPr="008612DD" w:rsidRDefault="00050725" w:rsidP="00050725">
      <w:pPr>
        <w:pStyle w:val="ListParagraph"/>
        <w:autoSpaceDE w:val="0"/>
        <w:autoSpaceDN w:val="0"/>
        <w:adjustRightInd w:val="0"/>
        <w:ind w:left="360"/>
        <w:jc w:val="both"/>
        <w:rPr>
          <w:rFonts w:ascii="Verdana" w:hAnsi="Verdana" w:cs="Arial"/>
          <w:sz w:val="20"/>
          <w:szCs w:val="20"/>
        </w:rPr>
      </w:pPr>
      <w:r w:rsidRPr="008612DD">
        <w:rPr>
          <w:rFonts w:ascii="Verdana" w:hAnsi="Verdana" w:cs="Arial"/>
          <w:sz w:val="20"/>
          <w:szCs w:val="20"/>
        </w:rPr>
        <w:t>These activities shall be reported at least monthly in the DPH approved reporting system for MCH 123 Perinatal/Infant Mortality by the MCH Coordinator or a designated LHD staff member. All costs related to any of these four packages must be coded to IM-123.</w:t>
      </w:r>
    </w:p>
    <w:p w:rsidR="00050725" w:rsidRPr="008612DD" w:rsidRDefault="00050725" w:rsidP="00050725">
      <w:pPr>
        <w:pStyle w:val="ListParagraph"/>
        <w:autoSpaceDE w:val="0"/>
        <w:autoSpaceDN w:val="0"/>
        <w:adjustRightInd w:val="0"/>
        <w:ind w:left="0"/>
        <w:jc w:val="both"/>
        <w:rPr>
          <w:rFonts w:ascii="Verdana" w:hAnsi="Verdana" w:cs="Arial"/>
          <w:sz w:val="20"/>
          <w:szCs w:val="20"/>
        </w:rPr>
      </w:pPr>
    </w:p>
    <w:p w:rsidR="00050725" w:rsidRPr="008612DD" w:rsidRDefault="00050725" w:rsidP="00050725">
      <w:pPr>
        <w:pStyle w:val="NoSpacing"/>
        <w:ind w:right="-828"/>
        <w:jc w:val="both"/>
        <w:rPr>
          <w:rFonts w:ascii="Verdana" w:hAnsi="Verdana" w:cs="Arial"/>
          <w:b/>
          <w:bCs/>
          <w:i/>
          <w:sz w:val="20"/>
          <w:szCs w:val="20"/>
        </w:rPr>
      </w:pPr>
      <w:r w:rsidRPr="008612DD">
        <w:rPr>
          <w:rFonts w:ascii="Verdana" w:hAnsi="Verdana" w:cs="Arial"/>
          <w:b/>
          <w:bCs/>
          <w:i/>
          <w:color w:val="000000"/>
          <w:sz w:val="20"/>
          <w:szCs w:val="20"/>
        </w:rPr>
        <w:t>204: Prenatal Referrals</w:t>
      </w:r>
      <w:r w:rsidRPr="008612DD">
        <w:rPr>
          <w:rFonts w:ascii="Verdana" w:hAnsi="Verdana" w:cs="Arial"/>
          <w:b/>
          <w:bCs/>
          <w:i/>
          <w:sz w:val="20"/>
          <w:szCs w:val="20"/>
        </w:rPr>
        <w:t xml:space="preserve">:  </w:t>
      </w:r>
      <w:r w:rsidRPr="008612DD">
        <w:rPr>
          <w:rFonts w:ascii="Verdana" w:hAnsi="Verdana" w:cs="Arial"/>
          <w:b/>
          <w:i/>
          <w:noProof/>
          <w:sz w:val="20"/>
          <w:szCs w:val="20"/>
        </w:rPr>
        <w:t>Local Health Departments (LHDs) will follow-up with women who have a postive pregnancy test to ensure they 1) attend their first prenatal visit within their first trimester and 2) continue prenatal care throughout the second and third trimesters of pregnancy.</w:t>
      </w:r>
    </w:p>
    <w:p w:rsidR="00050725" w:rsidRPr="008612DD" w:rsidRDefault="00050725" w:rsidP="00050725">
      <w:pPr>
        <w:pStyle w:val="NoSpacing"/>
        <w:ind w:right="-828"/>
        <w:jc w:val="both"/>
        <w:rPr>
          <w:rFonts w:ascii="Verdana" w:hAnsi="Verdana" w:cs="Arial"/>
          <w:b/>
          <w:bCs/>
          <w:i/>
          <w:sz w:val="20"/>
          <w:szCs w:val="20"/>
        </w:rPr>
      </w:pPr>
    </w:p>
    <w:p w:rsidR="00050725" w:rsidRPr="008612DD" w:rsidRDefault="00050725" w:rsidP="00050725">
      <w:pPr>
        <w:pStyle w:val="NoSpacing"/>
        <w:autoSpaceDE w:val="0"/>
        <w:autoSpaceDN w:val="0"/>
        <w:adjustRightInd w:val="0"/>
        <w:ind w:left="450" w:right="-828"/>
        <w:contextualSpacing/>
        <w:jc w:val="both"/>
        <w:rPr>
          <w:rFonts w:ascii="Verdana" w:hAnsi="Verdana" w:cs="Arial"/>
          <w:bCs/>
          <w:sz w:val="20"/>
          <w:szCs w:val="20"/>
        </w:rPr>
      </w:pPr>
      <w:r w:rsidRPr="008612DD">
        <w:rPr>
          <w:rFonts w:ascii="Verdana" w:hAnsi="Verdana" w:cs="Arial"/>
          <w:noProof/>
          <w:sz w:val="20"/>
          <w:szCs w:val="20"/>
        </w:rPr>
        <w:t xml:space="preserve">The LHD will follow-up with each woman listed on the Prenatal 439 E-Report (439E) to assure she has attended her first prenatal visit within the first trimester; ensure she has a payor source; and, ensure she is continuing to attend her prenatal visits.  The LHD can then determine whether or not a woman has completed her prenatal visit(s) and contact her if she has not, thus improving the chances that pregnant women receive the necessary prenatal care throughout the course of pregnancy.  </w:t>
      </w:r>
      <w:r w:rsidRPr="008612DD">
        <w:rPr>
          <w:rFonts w:ascii="Verdana" w:hAnsi="Verdana" w:cs="Arial"/>
          <w:sz w:val="20"/>
          <w:szCs w:val="20"/>
        </w:rPr>
        <w:t>Cost associated with this package are to be coded to function code 204.</w:t>
      </w:r>
    </w:p>
    <w:p w:rsidR="00050725" w:rsidRPr="008612DD" w:rsidRDefault="00050725" w:rsidP="00050725">
      <w:pPr>
        <w:autoSpaceDE w:val="0"/>
        <w:autoSpaceDN w:val="0"/>
        <w:adjustRightInd w:val="0"/>
        <w:spacing w:line="276" w:lineRule="auto"/>
        <w:jc w:val="both"/>
        <w:rPr>
          <w:rFonts w:ascii="Verdana" w:hAnsi="Verdana" w:cs="Arial"/>
          <w:bCs/>
          <w:sz w:val="20"/>
          <w:szCs w:val="20"/>
        </w:rPr>
      </w:pPr>
    </w:p>
    <w:p w:rsidR="00050725" w:rsidRPr="008612DD" w:rsidRDefault="00050725" w:rsidP="00050725">
      <w:pPr>
        <w:autoSpaceDE w:val="0"/>
        <w:autoSpaceDN w:val="0"/>
        <w:adjustRightInd w:val="0"/>
        <w:jc w:val="both"/>
        <w:rPr>
          <w:rFonts w:ascii="Verdana" w:hAnsi="Verdana" w:cs="Arial"/>
          <w:b/>
          <w:bCs/>
          <w:i/>
          <w:sz w:val="20"/>
          <w:szCs w:val="20"/>
        </w:rPr>
      </w:pPr>
      <w:r w:rsidRPr="008612DD">
        <w:rPr>
          <w:rFonts w:ascii="Verdana" w:hAnsi="Verdana" w:cs="Arial"/>
          <w:b/>
          <w:i/>
          <w:sz w:val="20"/>
          <w:szCs w:val="20"/>
        </w:rPr>
        <w:t xml:space="preserve">205: Healthy Babies </w:t>
      </w:r>
      <w:proofErr w:type="gramStart"/>
      <w:r w:rsidRPr="008612DD">
        <w:rPr>
          <w:rFonts w:ascii="Verdana" w:hAnsi="Verdana" w:cs="Arial"/>
          <w:b/>
          <w:i/>
          <w:sz w:val="20"/>
          <w:szCs w:val="20"/>
        </w:rPr>
        <w:t>are</w:t>
      </w:r>
      <w:proofErr w:type="gramEnd"/>
      <w:r w:rsidRPr="008612DD">
        <w:rPr>
          <w:rFonts w:ascii="Verdana" w:hAnsi="Verdana" w:cs="Arial"/>
          <w:b/>
          <w:i/>
          <w:sz w:val="20"/>
          <w:szCs w:val="20"/>
        </w:rPr>
        <w:t xml:space="preserve"> Worth the Wait (HBWW):</w:t>
      </w:r>
      <w:r w:rsidRPr="008612DD">
        <w:rPr>
          <w:rFonts w:ascii="Verdana" w:hAnsi="Verdana" w:cs="Arial"/>
          <w:b/>
          <w:i/>
          <w:color w:val="FF0000"/>
          <w:sz w:val="20"/>
          <w:szCs w:val="20"/>
        </w:rPr>
        <w:t xml:space="preserve">  </w:t>
      </w:r>
      <w:r w:rsidRPr="008612DD">
        <w:rPr>
          <w:rFonts w:ascii="Verdana" w:hAnsi="Verdana" w:cs="Arial"/>
          <w:b/>
          <w:bCs/>
          <w:i/>
          <w:sz w:val="20"/>
          <w:szCs w:val="20"/>
        </w:rPr>
        <w:t>Reduce the number of preventable preterm births through education and policy change by promoting public awareness and working with the local March of Dimes, hospitals and prenatal providers in the LHD service area.</w:t>
      </w:r>
    </w:p>
    <w:p w:rsidR="00050725" w:rsidRPr="008612DD" w:rsidRDefault="00050725" w:rsidP="00050725">
      <w:pPr>
        <w:autoSpaceDE w:val="0"/>
        <w:autoSpaceDN w:val="0"/>
        <w:adjustRightInd w:val="0"/>
        <w:spacing w:after="0" w:line="240" w:lineRule="auto"/>
        <w:ind w:left="360"/>
        <w:jc w:val="both"/>
        <w:rPr>
          <w:rFonts w:ascii="Verdana" w:hAnsi="Verdana" w:cs="Arial"/>
          <w:bCs/>
          <w:color w:val="000000"/>
          <w:sz w:val="20"/>
          <w:szCs w:val="20"/>
        </w:rPr>
      </w:pPr>
      <w:r w:rsidRPr="008612DD">
        <w:rPr>
          <w:rFonts w:ascii="Verdana" w:hAnsi="Verdana" w:cs="Arial"/>
          <w:noProof/>
          <w:sz w:val="20"/>
          <w:szCs w:val="20"/>
        </w:rPr>
        <w:t>T</w:t>
      </w:r>
      <w:r w:rsidRPr="008612DD">
        <w:rPr>
          <w:rFonts w:ascii="Verdana" w:hAnsi="Verdana" w:cs="Arial"/>
          <w:sz w:val="20"/>
          <w:szCs w:val="20"/>
        </w:rPr>
        <w:t xml:space="preserve">he LHD will establish a partnership with the local March of Dimes representative, prenatal providers and hospitals to promote public awareness, while enhancing provider and patient education about </w:t>
      </w:r>
      <w:r w:rsidRPr="008612DD">
        <w:rPr>
          <w:rFonts w:ascii="Verdana" w:hAnsi="Verdana" w:cs="Arial"/>
          <w:noProof/>
          <w:sz w:val="20"/>
          <w:szCs w:val="20"/>
        </w:rPr>
        <w:t xml:space="preserve">preventable preterm births in accordance with </w:t>
      </w:r>
      <w:r w:rsidRPr="008612DD">
        <w:rPr>
          <w:rFonts w:ascii="Verdana" w:hAnsi="Verdana" w:cs="Arial"/>
          <w:sz w:val="20"/>
          <w:szCs w:val="20"/>
        </w:rPr>
        <w:t>American Congress of Obstetricians and Gynecologists (ACOG) recommendations, which state:</w:t>
      </w:r>
      <w:r w:rsidRPr="008612DD">
        <w:rPr>
          <w:rFonts w:ascii="Verdana" w:hAnsi="Verdana" w:cs="Arial"/>
          <w:b/>
          <w:i/>
          <w:sz w:val="20"/>
          <w:szCs w:val="20"/>
        </w:rPr>
        <w:t xml:space="preserve"> “</w:t>
      </w:r>
      <w:r w:rsidRPr="008612DD">
        <w:rPr>
          <w:rFonts w:ascii="Verdana" w:hAnsi="Verdana" w:cs="Arial"/>
          <w:sz w:val="20"/>
          <w:szCs w:val="20"/>
        </w:rPr>
        <w:t>Doctors do not induce labor or perform Cesarean deliveries before 39 weeks of gestation, unless there is a valid medical indication.” [ACOG CO # 559, 560, 579]</w:t>
      </w:r>
      <w:r w:rsidRPr="008612DD">
        <w:rPr>
          <w:rFonts w:ascii="Verdana" w:hAnsi="Verdana" w:cs="Arial"/>
          <w:b/>
          <w:sz w:val="20"/>
          <w:szCs w:val="20"/>
        </w:rPr>
        <w:t xml:space="preserve">.  </w:t>
      </w:r>
      <w:r w:rsidRPr="008612DD">
        <w:rPr>
          <w:rFonts w:ascii="Verdana" w:hAnsi="Verdana" w:cs="Arial"/>
          <w:sz w:val="20"/>
          <w:szCs w:val="20"/>
        </w:rPr>
        <w:t>Cost associated with this package are to be coded to function code 205.</w:t>
      </w:r>
    </w:p>
    <w:p w:rsidR="00050725" w:rsidRPr="008612DD" w:rsidRDefault="00050725" w:rsidP="00050725">
      <w:pPr>
        <w:pStyle w:val="ListParagraph"/>
        <w:autoSpaceDE w:val="0"/>
        <w:autoSpaceDN w:val="0"/>
        <w:adjustRightInd w:val="0"/>
        <w:ind w:left="360"/>
        <w:jc w:val="both"/>
        <w:rPr>
          <w:rFonts w:ascii="Verdana" w:hAnsi="Verdana" w:cs="Arial"/>
          <w:bCs/>
          <w:color w:val="000000"/>
          <w:sz w:val="20"/>
          <w:szCs w:val="20"/>
        </w:rPr>
      </w:pPr>
    </w:p>
    <w:p w:rsidR="00050725" w:rsidRPr="008612DD" w:rsidRDefault="00050725" w:rsidP="00050725">
      <w:pPr>
        <w:pStyle w:val="ListParagraph"/>
        <w:autoSpaceDE w:val="0"/>
        <w:autoSpaceDN w:val="0"/>
        <w:adjustRightInd w:val="0"/>
        <w:ind w:left="360"/>
        <w:jc w:val="both"/>
        <w:rPr>
          <w:rFonts w:ascii="Verdana" w:hAnsi="Verdana" w:cs="Arial"/>
          <w:sz w:val="20"/>
          <w:szCs w:val="20"/>
        </w:rPr>
      </w:pPr>
      <w:r w:rsidRPr="008612DD">
        <w:rPr>
          <w:rFonts w:ascii="Verdana" w:hAnsi="Verdana" w:cs="Arial"/>
          <w:sz w:val="20"/>
          <w:szCs w:val="20"/>
        </w:rPr>
        <w:t>These activities are to be reported at least monthly in the DPH approved reporting system.</w:t>
      </w:r>
    </w:p>
    <w:p w:rsidR="00050725" w:rsidRPr="008612DD" w:rsidRDefault="00050725" w:rsidP="00050725">
      <w:pPr>
        <w:pStyle w:val="ListParagraph"/>
        <w:autoSpaceDE w:val="0"/>
        <w:autoSpaceDN w:val="0"/>
        <w:adjustRightInd w:val="0"/>
        <w:ind w:left="0"/>
        <w:jc w:val="both"/>
        <w:rPr>
          <w:rFonts w:ascii="Verdana" w:hAnsi="Verdana" w:cs="Arial"/>
          <w:sz w:val="20"/>
          <w:szCs w:val="20"/>
        </w:rPr>
      </w:pPr>
    </w:p>
    <w:p w:rsidR="00050725" w:rsidRPr="008612DD" w:rsidRDefault="00050725" w:rsidP="00050725">
      <w:pPr>
        <w:jc w:val="both"/>
        <w:rPr>
          <w:rFonts w:ascii="Verdana" w:hAnsi="Verdana" w:cs="Arial"/>
          <w:b/>
          <w:bCs/>
          <w:i/>
          <w:sz w:val="20"/>
          <w:szCs w:val="20"/>
        </w:rPr>
      </w:pPr>
      <w:r w:rsidRPr="008612DD">
        <w:rPr>
          <w:rFonts w:ascii="Verdana" w:hAnsi="Verdana" w:cs="Arial"/>
          <w:b/>
          <w:bCs/>
          <w:i/>
          <w:color w:val="000000"/>
          <w:sz w:val="20"/>
          <w:szCs w:val="20"/>
        </w:rPr>
        <w:t>206: 100% Tobacco Free Schools (100% TFS</w:t>
      </w:r>
      <w:r w:rsidRPr="008612DD">
        <w:rPr>
          <w:rFonts w:ascii="Verdana" w:hAnsi="Verdana" w:cs="Arial"/>
          <w:b/>
          <w:bCs/>
          <w:i/>
          <w:sz w:val="20"/>
          <w:szCs w:val="20"/>
        </w:rPr>
        <w:t xml:space="preserve">):  </w:t>
      </w:r>
      <w:r w:rsidRPr="008612DD">
        <w:rPr>
          <w:rFonts w:ascii="Verdana" w:hAnsi="Verdana" w:cs="Arial"/>
          <w:b/>
          <w:i/>
          <w:noProof/>
          <w:sz w:val="20"/>
          <w:szCs w:val="20"/>
        </w:rPr>
        <w:t>To make all schools in Kentucky 100% Tobacco Free</w:t>
      </w:r>
      <w:r w:rsidRPr="008612DD">
        <w:rPr>
          <w:rFonts w:ascii="Verdana" w:hAnsi="Verdana" w:cs="Arial"/>
          <w:b/>
          <w:i/>
          <w:sz w:val="20"/>
          <w:szCs w:val="20"/>
        </w:rPr>
        <w:t xml:space="preserve">. </w:t>
      </w:r>
    </w:p>
    <w:p w:rsidR="00050725" w:rsidRPr="008612DD" w:rsidRDefault="00050725" w:rsidP="00050725">
      <w:pPr>
        <w:spacing w:after="0" w:line="240" w:lineRule="auto"/>
        <w:ind w:left="360"/>
        <w:jc w:val="both"/>
        <w:rPr>
          <w:rFonts w:ascii="Verdana" w:hAnsi="Verdana" w:cs="Arial"/>
          <w:bCs/>
          <w:color w:val="000000"/>
          <w:sz w:val="20"/>
          <w:szCs w:val="20"/>
        </w:rPr>
      </w:pPr>
      <w:r w:rsidRPr="008612DD">
        <w:rPr>
          <w:rFonts w:ascii="Verdana" w:hAnsi="Verdana" w:cs="Arial"/>
          <w:noProof/>
          <w:sz w:val="20"/>
          <w:szCs w:val="20"/>
        </w:rPr>
        <w:t>T</w:t>
      </w:r>
      <w:r w:rsidRPr="008612DD">
        <w:rPr>
          <w:rFonts w:ascii="Verdana" w:hAnsi="Verdana" w:cs="Arial"/>
          <w:bCs/>
          <w:sz w:val="20"/>
          <w:szCs w:val="20"/>
        </w:rPr>
        <w:t>he LHD will promote 100% Tobacco Free Schools by assisting the District Board of Education and other community stakeholders, including private schools with the development and implementation of a policy for 100% Tobacco Free Schools for all of the schools within their district.</w:t>
      </w:r>
      <w:r w:rsidRPr="008612DD">
        <w:rPr>
          <w:rFonts w:ascii="Verdana" w:hAnsi="Verdana" w:cs="Arial"/>
          <w:bCs/>
          <w:color w:val="000000"/>
          <w:sz w:val="20"/>
          <w:szCs w:val="20"/>
        </w:rPr>
        <w:t xml:space="preserve"> </w:t>
      </w:r>
      <w:r w:rsidRPr="008612DD">
        <w:rPr>
          <w:rFonts w:ascii="Verdana" w:hAnsi="Verdana" w:cs="Arial"/>
          <w:sz w:val="20"/>
          <w:szCs w:val="20"/>
        </w:rPr>
        <w:t>Cost associated with this package are to be coded to function code 206.</w:t>
      </w:r>
    </w:p>
    <w:p w:rsidR="00050725" w:rsidRPr="008612DD" w:rsidRDefault="00050725" w:rsidP="00050725">
      <w:pPr>
        <w:jc w:val="both"/>
        <w:rPr>
          <w:rFonts w:ascii="Verdana" w:hAnsi="Verdana" w:cs="Arial"/>
          <w:b/>
          <w:bCs/>
          <w:i/>
          <w:sz w:val="20"/>
          <w:szCs w:val="20"/>
        </w:rPr>
      </w:pPr>
    </w:p>
    <w:p w:rsidR="00050725" w:rsidRPr="008612DD" w:rsidRDefault="00050725" w:rsidP="00050725">
      <w:pPr>
        <w:jc w:val="both"/>
        <w:rPr>
          <w:rFonts w:ascii="Verdana" w:hAnsi="Verdana" w:cs="Arial"/>
          <w:sz w:val="20"/>
          <w:szCs w:val="20"/>
        </w:rPr>
      </w:pPr>
      <w:r w:rsidRPr="008612DD">
        <w:rPr>
          <w:rFonts w:ascii="Verdana" w:hAnsi="Verdana" w:cs="Arial"/>
          <w:b/>
          <w:bCs/>
          <w:i/>
          <w:sz w:val="20"/>
          <w:szCs w:val="20"/>
        </w:rPr>
        <w:t>207: Bullying &amp; Suicide</w:t>
      </w:r>
      <w:r w:rsidRPr="008612DD">
        <w:rPr>
          <w:rFonts w:ascii="Verdana" w:hAnsi="Verdana" w:cs="Arial"/>
          <w:b/>
          <w:bCs/>
          <w:i/>
          <w:color w:val="C00000"/>
          <w:sz w:val="20"/>
          <w:szCs w:val="20"/>
        </w:rPr>
        <w:t xml:space="preserve"> </w:t>
      </w:r>
      <w:r w:rsidRPr="008612DD">
        <w:rPr>
          <w:rFonts w:ascii="Verdana" w:hAnsi="Verdana" w:cs="Arial"/>
          <w:b/>
          <w:bCs/>
          <w:i/>
          <w:sz w:val="20"/>
          <w:szCs w:val="20"/>
        </w:rPr>
        <w:t xml:space="preserve">Prevention for Schools &amp; Communities:  </w:t>
      </w:r>
      <w:r w:rsidRPr="008612DD">
        <w:rPr>
          <w:rFonts w:ascii="Verdana" w:hAnsi="Verdana" w:cs="Arial"/>
          <w:b/>
          <w:i/>
          <w:sz w:val="20"/>
          <w:szCs w:val="20"/>
        </w:rPr>
        <w:t>To decrease the number of bullying and suicide events occurring in elementary, middle and high schools throughout the Commonwealth of Kentucky. This decrease will support safer learning environments for students, teachers and staff while on school property.</w:t>
      </w:r>
      <w:r w:rsidRPr="008612DD">
        <w:rPr>
          <w:rFonts w:ascii="Verdana" w:hAnsi="Verdana" w:cs="Arial"/>
          <w:sz w:val="20"/>
          <w:szCs w:val="20"/>
        </w:rPr>
        <w:t xml:space="preserve">  </w:t>
      </w:r>
    </w:p>
    <w:p w:rsidR="00050725" w:rsidRPr="008612DD" w:rsidRDefault="00050725" w:rsidP="00050725">
      <w:pPr>
        <w:spacing w:after="0" w:line="240" w:lineRule="auto"/>
        <w:ind w:left="360"/>
        <w:jc w:val="both"/>
        <w:rPr>
          <w:rFonts w:ascii="Verdana" w:hAnsi="Verdana" w:cs="Arial"/>
          <w:sz w:val="20"/>
          <w:szCs w:val="20"/>
        </w:rPr>
      </w:pPr>
      <w:r w:rsidRPr="008612DD">
        <w:rPr>
          <w:rFonts w:ascii="Verdana" w:hAnsi="Verdana" w:cs="Arial"/>
          <w:sz w:val="20"/>
          <w:szCs w:val="20"/>
        </w:rPr>
        <w:t>The LHD will serve as the key partner in this effort to reduce the incidences of bullying and suicide in Kentucky schools by supporting the implementation of school-wide bullying and suicide prevention programs in elementary, middle, and/or high schools in their service area. The LHD will assess selected schools and their social/emotional climate to determine what age-appropriate prevention program will be most effective and engaging for students. These efforts will include prevention outreach, education on the topic of bullying as well as how to prevent it. This support will provide expansion of outreach services and community partnerships that already exist in selected schools. Cost associated with this package are to be coded to function code 207.</w:t>
      </w:r>
    </w:p>
    <w:p w:rsidR="00050725" w:rsidRPr="008612DD" w:rsidRDefault="00050725" w:rsidP="00050725">
      <w:pPr>
        <w:jc w:val="both"/>
        <w:rPr>
          <w:rFonts w:ascii="Verdana" w:hAnsi="Verdana" w:cs="Arial"/>
          <w:bCs/>
          <w:color w:val="000000"/>
          <w:sz w:val="20"/>
          <w:szCs w:val="20"/>
        </w:rPr>
      </w:pPr>
    </w:p>
    <w:p w:rsidR="00050725" w:rsidRPr="008612DD" w:rsidRDefault="00050725" w:rsidP="00050725">
      <w:pPr>
        <w:jc w:val="both"/>
        <w:rPr>
          <w:rFonts w:ascii="Verdana" w:eastAsia="Calibri" w:hAnsi="Verdana" w:cs="Arial"/>
          <w:b/>
          <w:i/>
          <w:sz w:val="20"/>
          <w:szCs w:val="20"/>
        </w:rPr>
      </w:pPr>
      <w:r w:rsidRPr="008612DD">
        <w:rPr>
          <w:rFonts w:ascii="Verdana" w:hAnsi="Verdana" w:cs="Arial"/>
          <w:b/>
          <w:bCs/>
          <w:i/>
          <w:color w:val="000000"/>
          <w:sz w:val="20"/>
          <w:szCs w:val="20"/>
        </w:rPr>
        <w:t>208: Coordinated School Health</w:t>
      </w:r>
      <w:r w:rsidRPr="008612DD">
        <w:rPr>
          <w:rFonts w:ascii="Verdana" w:hAnsi="Verdana" w:cs="Arial"/>
          <w:b/>
          <w:bCs/>
          <w:i/>
          <w:sz w:val="20"/>
          <w:szCs w:val="20"/>
        </w:rPr>
        <w:t xml:space="preserve">:  </w:t>
      </w:r>
      <w:r w:rsidRPr="008612DD">
        <w:rPr>
          <w:rFonts w:ascii="Verdana" w:eastAsia="Calibri" w:hAnsi="Verdana" w:cs="Arial"/>
          <w:b/>
          <w:i/>
          <w:sz w:val="20"/>
          <w:szCs w:val="20"/>
        </w:rPr>
        <w:t>Align the work of the LHD to support the Whole School, Whole Community, Whole Child Model (WSCC) (see Resource A). Coordinate and enhance the work with schools around increasing physical activity and access to healthy eating in the school setting.</w:t>
      </w:r>
      <w:r w:rsidRPr="008612DD">
        <w:rPr>
          <w:rFonts w:ascii="Verdana" w:eastAsia="Calibri" w:hAnsi="Verdana" w:cs="Arial"/>
          <w:sz w:val="20"/>
          <w:szCs w:val="20"/>
        </w:rPr>
        <w:t xml:space="preserve">  </w:t>
      </w:r>
    </w:p>
    <w:p w:rsidR="00050725" w:rsidRPr="008612DD" w:rsidRDefault="00050725" w:rsidP="00050725">
      <w:pPr>
        <w:spacing w:after="0" w:line="240" w:lineRule="auto"/>
        <w:ind w:left="360"/>
        <w:jc w:val="both"/>
        <w:rPr>
          <w:rFonts w:ascii="Verdana" w:hAnsi="Verdana" w:cs="Arial"/>
          <w:bCs/>
          <w:color w:val="000000"/>
          <w:sz w:val="20"/>
          <w:szCs w:val="20"/>
        </w:rPr>
      </w:pPr>
      <w:r w:rsidRPr="008612DD">
        <w:rPr>
          <w:rFonts w:ascii="Verdana" w:eastAsia="Calibri" w:hAnsi="Verdana" w:cs="Arial"/>
          <w:sz w:val="20"/>
          <w:szCs w:val="20"/>
        </w:rPr>
        <w:t xml:space="preserve">With this enhanced approach, the LHD will collaborate with local school districts/schools to enhance policies addressing the health of students and staff resulting in overall improvement of learning and health.   LHD partners will be involved with existing school districts/school councils and/or committees to improve both district/school wellness policies to better support opportunities for physical activity and increase the intake of healthy foods. Implementation of evidence-based best practices referencing the WSCC model identified by the Centers for Disease Control and Prevention (CDC) is the goal of this package. In addition, it is recommended that LHDs train, support, and assist school districts/schools with utilization of the Alliance for a Healthier Generation’s Healthy Schools Program assessment tool.  </w:t>
      </w:r>
      <w:r w:rsidRPr="008612DD">
        <w:rPr>
          <w:rFonts w:ascii="Verdana" w:hAnsi="Verdana" w:cs="Arial"/>
          <w:sz w:val="20"/>
          <w:szCs w:val="20"/>
        </w:rPr>
        <w:t>Cost associated with this package are to be coded to function code 208.</w:t>
      </w:r>
    </w:p>
    <w:p w:rsidR="00050725" w:rsidRPr="008612DD" w:rsidRDefault="00050725" w:rsidP="00050725">
      <w:pPr>
        <w:jc w:val="both"/>
        <w:rPr>
          <w:rFonts w:ascii="Verdana" w:hAnsi="Verdana" w:cs="Arial"/>
          <w:b/>
          <w:i/>
          <w:sz w:val="20"/>
          <w:szCs w:val="20"/>
        </w:rPr>
      </w:pPr>
      <w:r>
        <w:rPr>
          <w:rFonts w:ascii="Verdana" w:hAnsi="Verdana" w:cs="Arial"/>
          <w:b/>
          <w:i/>
          <w:sz w:val="20"/>
          <w:szCs w:val="20"/>
        </w:rPr>
        <w:br/>
      </w:r>
      <w:r w:rsidRPr="008612DD">
        <w:rPr>
          <w:rFonts w:ascii="Verdana" w:hAnsi="Verdana" w:cs="Arial"/>
          <w:b/>
          <w:i/>
          <w:sz w:val="20"/>
          <w:szCs w:val="20"/>
        </w:rPr>
        <w:t xml:space="preserve">209: Fluoride Varnish for Children through Fifth Grade: Increase the application of fluoride varnish services for children through the fifth grade in order to improve the oral health outcomes for children throughout the Commonwealth of Kentucky.  For services, varnish activity is to be coded to 712 KIDS Smile (children under six) and for coordination of activities, use only PED-122 in cc766 MCH. </w:t>
      </w:r>
    </w:p>
    <w:p w:rsidR="00050725" w:rsidRPr="008612DD" w:rsidRDefault="00050725" w:rsidP="00050725">
      <w:pPr>
        <w:spacing w:after="0" w:line="240" w:lineRule="auto"/>
        <w:ind w:left="360"/>
        <w:jc w:val="both"/>
        <w:rPr>
          <w:rFonts w:ascii="Verdana" w:hAnsi="Verdana" w:cs="Arial"/>
          <w:sz w:val="20"/>
          <w:szCs w:val="20"/>
        </w:rPr>
      </w:pPr>
      <w:r w:rsidRPr="008612DD">
        <w:rPr>
          <w:rFonts w:ascii="Verdana" w:hAnsi="Verdana" w:cs="Arial"/>
          <w:sz w:val="20"/>
          <w:szCs w:val="20"/>
        </w:rPr>
        <w:t>Within the LHD service area, 100% of children (and 40% of public school students) will be evaluated for fluoride varnish service and an increased number of children through the fifth grade will have fluoride varnish applications provided to protect their teeth by the public health nurse.  Cost associated with this package are to be coded to function code 209.</w:t>
      </w:r>
    </w:p>
    <w:p w:rsidR="00050725" w:rsidRPr="008612DD" w:rsidRDefault="00050725" w:rsidP="00050725">
      <w:pPr>
        <w:jc w:val="both"/>
        <w:rPr>
          <w:rFonts w:ascii="Verdana" w:eastAsia="Calibri" w:hAnsi="Verdana" w:cs="Arial"/>
          <w:noProof/>
          <w:sz w:val="20"/>
          <w:szCs w:val="20"/>
        </w:rPr>
      </w:pPr>
      <w:r w:rsidRPr="008612DD">
        <w:rPr>
          <w:rFonts w:ascii="Verdana" w:hAnsi="Verdana" w:cs="Arial"/>
          <w:b/>
          <w:i/>
          <w:sz w:val="20"/>
          <w:szCs w:val="20"/>
        </w:rPr>
        <w:t xml:space="preserve">210: Healthy People, Active Communities:  </w:t>
      </w:r>
      <w:r w:rsidRPr="008612DD">
        <w:rPr>
          <w:rFonts w:ascii="Verdana" w:eastAsia="Calibri" w:hAnsi="Verdana" w:cs="Arial"/>
          <w:b/>
          <w:i/>
          <w:noProof/>
          <w:sz w:val="20"/>
          <w:szCs w:val="20"/>
        </w:rPr>
        <w:t>Make healthy eating and physical activity  safe, easily accessible and supported by policies that make environmental changes which support and encourage those acitivities sustainable within communities.</w:t>
      </w:r>
    </w:p>
    <w:p w:rsidR="00050725" w:rsidRPr="008612DD" w:rsidRDefault="00050725" w:rsidP="00050725">
      <w:pPr>
        <w:tabs>
          <w:tab w:val="left" w:pos="540"/>
        </w:tabs>
        <w:ind w:left="540" w:hanging="540"/>
        <w:jc w:val="both"/>
        <w:rPr>
          <w:rFonts w:ascii="Verdana" w:hAnsi="Verdana" w:cs="Arial"/>
          <w:bCs/>
          <w:sz w:val="20"/>
          <w:szCs w:val="20"/>
        </w:rPr>
      </w:pPr>
      <w:r w:rsidRPr="008612DD">
        <w:rPr>
          <w:rFonts w:ascii="Verdana" w:eastAsia="Calibri" w:hAnsi="Verdana" w:cs="Arial"/>
          <w:noProof/>
          <w:sz w:val="20"/>
          <w:szCs w:val="20"/>
        </w:rPr>
        <w:t xml:space="preserve">This package will serve to increase community engagement between organizations and local people. Together the LHD, community organizations and local people will define the issue, develop a shared understanding of the barriers to meeting the  </w:t>
      </w:r>
      <w:r w:rsidRPr="008612DD">
        <w:rPr>
          <w:rFonts w:ascii="Verdana" w:eastAsia="Calibri" w:hAnsi="Verdana" w:cs="Arial"/>
          <w:i/>
          <w:noProof/>
          <w:sz w:val="20"/>
          <w:szCs w:val="20"/>
        </w:rPr>
        <w:t xml:space="preserve">5-2-1-0 </w:t>
      </w:r>
      <w:r w:rsidRPr="008612DD">
        <w:rPr>
          <w:rFonts w:ascii="Verdana" w:eastAsia="Calibri" w:hAnsi="Verdana" w:cs="Arial"/>
          <w:sz w:val="20"/>
          <w:szCs w:val="20"/>
        </w:rPr>
        <w:t>evidence-based healthy behaviors and outline possible solutions.  A collaborative action plan will be developed and implemented on one of the 5-2-1-0 behaviors.  Department for Public Health, Health Promotions Branch will provide training on access to healthy foods and physical activity, as well as to resources including community engagement, Early Care and Education, Farmers’ Markets,</w:t>
      </w:r>
      <w:r w:rsidRPr="008612DD">
        <w:rPr>
          <w:rFonts w:ascii="Verdana" w:eastAsia="Calibri" w:hAnsi="Verdana" w:cs="Arial"/>
          <w:noProof/>
          <w:sz w:val="20"/>
          <w:szCs w:val="20"/>
        </w:rPr>
        <w:t xml:space="preserve"> and </w:t>
      </w:r>
      <w:r w:rsidRPr="008612DD">
        <w:rPr>
          <w:rFonts w:ascii="Verdana" w:eastAsia="Calibri" w:hAnsi="Verdana" w:cs="Arial"/>
          <w:i/>
          <w:noProof/>
          <w:sz w:val="20"/>
          <w:szCs w:val="20"/>
        </w:rPr>
        <w:t xml:space="preserve">Step It Up, Kentucky!  </w:t>
      </w:r>
      <w:r w:rsidRPr="008612DD">
        <w:rPr>
          <w:rFonts w:ascii="Verdana" w:hAnsi="Verdana" w:cs="Arial"/>
          <w:sz w:val="20"/>
          <w:szCs w:val="20"/>
        </w:rPr>
        <w:t>Cost associated with this package are to be coded to function code 210.</w:t>
      </w:r>
      <w:r w:rsidRPr="008612DD">
        <w:rPr>
          <w:rFonts w:ascii="Verdana" w:hAnsi="Verdana" w:cs="Arial"/>
          <w:bCs/>
          <w:sz w:val="20"/>
          <w:szCs w:val="20"/>
        </w:rPr>
        <w:t xml:space="preserve"> </w:t>
      </w:r>
    </w:p>
    <w:p w:rsidR="00D67D4C" w:rsidRDefault="00CB3A23"/>
    <w:sectPr w:rsidR="00D6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25"/>
    <w:rsid w:val="00050725"/>
    <w:rsid w:val="00897287"/>
    <w:rsid w:val="00AC48CA"/>
    <w:rsid w:val="00F65610"/>
    <w:rsid w:val="00F8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2D8E"/>
  <w15:chartTrackingRefBased/>
  <w15:docId w15:val="{33160E8A-3F00-4731-871D-D0A39328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725"/>
    <w:pPr>
      <w:ind w:left="720"/>
      <w:contextualSpacing/>
    </w:pPr>
  </w:style>
  <w:style w:type="paragraph" w:styleId="NoSpacing">
    <w:name w:val="No Spacing"/>
    <w:uiPriority w:val="1"/>
    <w:qFormat/>
    <w:rsid w:val="00050725"/>
    <w:pPr>
      <w:spacing w:after="0" w:line="240" w:lineRule="auto"/>
    </w:pPr>
    <w:rPr>
      <w:rFonts w:ascii="Tahoma" w:eastAsia="Calibri"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7A88E103-44E9-4BFA-A855-BD3ED606BA4A}"/>
</file>

<file path=customXml/itemProps2.xml><?xml version="1.0" encoding="utf-8"?>
<ds:datastoreItem xmlns:ds="http://schemas.openxmlformats.org/officeDocument/2006/customXml" ds:itemID="{06EEF688-12CA-4E08-8498-45AF0BA58DD2}"/>
</file>

<file path=customXml/itemProps3.xml><?xml version="1.0" encoding="utf-8"?>
<ds:datastoreItem xmlns:ds="http://schemas.openxmlformats.org/officeDocument/2006/customXml" ds:itemID="{E379E37E-F374-44D6-98ED-55A713172821}"/>
</file>

<file path=docProps/app.xml><?xml version="1.0" encoding="utf-8"?>
<Properties xmlns="http://schemas.openxmlformats.org/officeDocument/2006/extended-properties" xmlns:vt="http://schemas.openxmlformats.org/officeDocument/2006/docPropsVTypes">
  <Template>Normal</Template>
  <TotalTime>16</TotalTime>
  <Pages>1</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And Child Health Coordination - Function Codes</dc:title>
  <dc:subject/>
  <dc:creator>Cooper, Craig   (CHFS DPH)</dc:creator>
  <cp:keywords/>
  <dc:description/>
  <cp:lastModifiedBy>Cooper, Craig   (CHFS DPH)</cp:lastModifiedBy>
  <cp:revision>2</cp:revision>
  <dcterms:created xsi:type="dcterms:W3CDTF">2019-04-17T18:37:00Z</dcterms:created>
  <dcterms:modified xsi:type="dcterms:W3CDTF">2019-04-17T19:27:00Z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