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EF7EC" w14:textId="569BFF53" w:rsidR="0083051E" w:rsidRPr="0083051E" w:rsidRDefault="00BC786F" w:rsidP="0083051E">
      <w:pPr>
        <w:pStyle w:val="Heading1"/>
      </w:pPr>
      <w:bookmarkStart w:id="0" w:name="_Hlk111013224"/>
      <w:r w:rsidRPr="0083051E">
        <w:t xml:space="preserve">Description and information about </w:t>
      </w:r>
      <w:r w:rsidR="00AA2C18">
        <w:t>Administrative Regulations</w:t>
      </w:r>
      <w:r w:rsidRPr="0083051E">
        <w:t xml:space="preserve"> filed </w:t>
      </w:r>
      <w:r w:rsidR="005F6476" w:rsidRPr="0083051E">
        <w:t xml:space="preserve">on </w:t>
      </w:r>
      <w:r w:rsidR="00AA2C18">
        <w:t>September 2, 2026,</w:t>
      </w:r>
    </w:p>
    <w:bookmarkEnd w:id="0"/>
    <w:p w14:paraId="5ADF7B18" w14:textId="7EE01A6D" w:rsidR="0083051E" w:rsidRDefault="00617BC8" w:rsidP="00AA2C18">
      <w:pPr>
        <w:pStyle w:val="Heading2"/>
        <w:rPr>
          <w:rFonts w:asciiTheme="minorHAnsi" w:hAnsiTheme="minorHAnsi" w:cstheme="minorHAnsi"/>
          <w:color w:val="auto"/>
          <w:sz w:val="24"/>
          <w:szCs w:val="24"/>
        </w:rPr>
      </w:pPr>
      <w:r w:rsidRPr="0083051E">
        <w:rPr>
          <w:rFonts w:asciiTheme="minorHAnsi" w:hAnsiTheme="minorHAnsi" w:cstheme="minorHAnsi"/>
          <w:color w:val="auto"/>
          <w:sz w:val="24"/>
          <w:szCs w:val="24"/>
        </w:rPr>
        <w:t>Th</w:t>
      </w:r>
      <w:r w:rsidR="007304C8" w:rsidRPr="0083051E">
        <w:rPr>
          <w:rFonts w:asciiTheme="minorHAnsi" w:hAnsiTheme="minorHAnsi" w:cstheme="minorHAnsi"/>
          <w:color w:val="auto"/>
          <w:sz w:val="24"/>
          <w:szCs w:val="24"/>
        </w:rPr>
        <w:t>ese</w:t>
      </w:r>
      <w:r w:rsidR="00F97F69" w:rsidRPr="0083051E">
        <w:rPr>
          <w:rFonts w:asciiTheme="minorHAnsi" w:hAnsiTheme="minorHAnsi" w:cstheme="minorHAnsi"/>
          <w:color w:val="auto"/>
          <w:sz w:val="24"/>
          <w:szCs w:val="24"/>
        </w:rPr>
        <w:t xml:space="preserve"> </w:t>
      </w:r>
      <w:r w:rsidR="00AA2C18">
        <w:rPr>
          <w:rFonts w:asciiTheme="minorHAnsi" w:hAnsiTheme="minorHAnsi" w:cstheme="minorHAnsi"/>
          <w:color w:val="auto"/>
          <w:sz w:val="24"/>
          <w:szCs w:val="24"/>
        </w:rPr>
        <w:t>ordinary administrative regulations</w:t>
      </w:r>
      <w:r w:rsidRPr="0083051E">
        <w:rPr>
          <w:rFonts w:asciiTheme="minorHAnsi" w:hAnsiTheme="minorHAnsi" w:cstheme="minorHAnsi"/>
          <w:color w:val="auto"/>
          <w:sz w:val="24"/>
          <w:szCs w:val="24"/>
        </w:rPr>
        <w:t xml:space="preserve"> w</w:t>
      </w:r>
      <w:r w:rsidR="007304C8" w:rsidRPr="0083051E">
        <w:rPr>
          <w:rFonts w:asciiTheme="minorHAnsi" w:hAnsiTheme="minorHAnsi" w:cstheme="minorHAnsi"/>
          <w:color w:val="auto"/>
          <w:sz w:val="24"/>
          <w:szCs w:val="24"/>
        </w:rPr>
        <w:t>ere</w:t>
      </w:r>
      <w:r w:rsidR="00F97F69" w:rsidRPr="0083051E">
        <w:rPr>
          <w:rFonts w:asciiTheme="minorHAnsi" w:hAnsiTheme="minorHAnsi" w:cstheme="minorHAnsi"/>
          <w:color w:val="auto"/>
          <w:sz w:val="24"/>
          <w:szCs w:val="24"/>
        </w:rPr>
        <w:t xml:space="preserve"> filed on</w:t>
      </w:r>
      <w:r w:rsidR="00BB0C76" w:rsidRPr="0083051E">
        <w:rPr>
          <w:rFonts w:asciiTheme="minorHAnsi" w:hAnsiTheme="minorHAnsi" w:cstheme="minorHAnsi"/>
          <w:color w:val="auto"/>
          <w:sz w:val="24"/>
          <w:szCs w:val="24"/>
        </w:rPr>
        <w:t xml:space="preserve"> </w:t>
      </w:r>
      <w:r w:rsidR="00AA2C18">
        <w:rPr>
          <w:rFonts w:asciiTheme="minorHAnsi" w:hAnsiTheme="minorHAnsi" w:cstheme="minorHAnsi"/>
          <w:color w:val="auto"/>
          <w:sz w:val="24"/>
          <w:szCs w:val="24"/>
        </w:rPr>
        <w:t>September 2</w:t>
      </w:r>
      <w:r w:rsidR="0083051E" w:rsidRPr="0083051E">
        <w:rPr>
          <w:rFonts w:asciiTheme="minorHAnsi" w:hAnsiTheme="minorHAnsi" w:cstheme="minorHAnsi"/>
          <w:color w:val="auto"/>
          <w:sz w:val="24"/>
          <w:szCs w:val="24"/>
        </w:rPr>
        <w:t>, 2026.</w:t>
      </w:r>
    </w:p>
    <w:p w14:paraId="43C09604" w14:textId="77777777" w:rsidR="00AA2C18" w:rsidRPr="00AA2C18" w:rsidRDefault="00AA2C18" w:rsidP="00AA2C18"/>
    <w:p w14:paraId="593913A6" w14:textId="3BE43ED0" w:rsidR="00F97F69" w:rsidRPr="0083051E" w:rsidRDefault="00F97F69">
      <w:pPr>
        <w:rPr>
          <w:rFonts w:cstheme="minorHAnsi"/>
          <w:bCs/>
          <w:sz w:val="24"/>
          <w:szCs w:val="24"/>
        </w:rPr>
      </w:pPr>
      <w:r w:rsidRPr="0083051E">
        <w:rPr>
          <w:rFonts w:cstheme="minorHAnsi"/>
          <w:bCs/>
          <w:sz w:val="24"/>
          <w:szCs w:val="24"/>
        </w:rPr>
        <w:t xml:space="preserve">1. </w:t>
      </w:r>
      <w:r w:rsidR="00AA2C18">
        <w:rPr>
          <w:rFonts w:cstheme="minorHAnsi"/>
          <w:bCs/>
          <w:sz w:val="24"/>
          <w:szCs w:val="24"/>
        </w:rPr>
        <w:t>907 KAR 1:755 Preadmission Screening and Resident Review Program.</w:t>
      </w:r>
    </w:p>
    <w:p w14:paraId="2630A859" w14:textId="37AB28CA" w:rsidR="00A63DCE" w:rsidRPr="0083051E" w:rsidRDefault="00A63DCE" w:rsidP="00A63DCE">
      <w:pPr>
        <w:spacing w:after="0"/>
        <w:rPr>
          <w:rFonts w:cstheme="minorHAnsi"/>
          <w:bCs/>
          <w:sz w:val="24"/>
          <w:szCs w:val="24"/>
        </w:rPr>
      </w:pPr>
      <w:r w:rsidRPr="0083051E">
        <w:rPr>
          <w:rFonts w:cstheme="minorHAnsi"/>
          <w:bCs/>
          <w:sz w:val="24"/>
          <w:szCs w:val="24"/>
        </w:rPr>
        <w:t xml:space="preserve">A. This </w:t>
      </w:r>
      <w:r w:rsidR="00AA2C18">
        <w:rPr>
          <w:rFonts w:cstheme="minorHAnsi"/>
          <w:bCs/>
          <w:sz w:val="24"/>
          <w:szCs w:val="24"/>
        </w:rPr>
        <w:t>administrative regulation</w:t>
      </w:r>
      <w:r w:rsidRPr="0083051E">
        <w:rPr>
          <w:rFonts w:cstheme="minorHAnsi"/>
          <w:bCs/>
          <w:sz w:val="24"/>
          <w:szCs w:val="24"/>
        </w:rPr>
        <w:t xml:space="preserve"> was filed on </w:t>
      </w:r>
      <w:r w:rsidR="00AA2C18">
        <w:rPr>
          <w:rFonts w:cstheme="minorHAnsi"/>
          <w:bCs/>
          <w:sz w:val="24"/>
          <w:szCs w:val="24"/>
        </w:rPr>
        <w:t>September 2</w:t>
      </w:r>
      <w:r w:rsidR="0083051E" w:rsidRPr="0083051E">
        <w:rPr>
          <w:rFonts w:cstheme="minorHAnsi"/>
          <w:bCs/>
          <w:sz w:val="24"/>
          <w:szCs w:val="24"/>
        </w:rPr>
        <w:t>, 2026.</w:t>
      </w:r>
    </w:p>
    <w:p w14:paraId="70F9C7CA" w14:textId="77777777" w:rsidR="00F717CF" w:rsidRPr="0083051E" w:rsidRDefault="00F717CF" w:rsidP="00F717CF">
      <w:pPr>
        <w:spacing w:after="0"/>
        <w:rPr>
          <w:rFonts w:cstheme="minorHAnsi"/>
          <w:bCs/>
          <w:sz w:val="24"/>
          <w:szCs w:val="24"/>
        </w:rPr>
      </w:pPr>
    </w:p>
    <w:p w14:paraId="7E055034" w14:textId="49BF295A" w:rsidR="0083051E" w:rsidRPr="0083051E" w:rsidRDefault="009A215A" w:rsidP="0083051E">
      <w:pPr>
        <w:widowControl w:val="0"/>
        <w:suppressLineNumbers/>
        <w:spacing w:after="0" w:line="240" w:lineRule="auto"/>
        <w:jc w:val="both"/>
        <w:rPr>
          <w:rFonts w:cstheme="minorHAnsi"/>
          <w:sz w:val="24"/>
          <w:szCs w:val="24"/>
        </w:rPr>
      </w:pPr>
      <w:r w:rsidRPr="0083051E">
        <w:rPr>
          <w:rFonts w:cstheme="minorHAnsi"/>
          <w:bCs/>
          <w:sz w:val="24"/>
          <w:szCs w:val="24"/>
        </w:rPr>
        <w:t>B</w:t>
      </w:r>
      <w:r w:rsidR="00F717CF" w:rsidRPr="0083051E">
        <w:rPr>
          <w:rFonts w:cstheme="minorHAnsi"/>
          <w:bCs/>
          <w:sz w:val="24"/>
          <w:szCs w:val="24"/>
        </w:rPr>
        <w:t xml:space="preserve">. Summary of </w:t>
      </w:r>
      <w:r w:rsidR="00B36EB8" w:rsidRPr="0083051E">
        <w:rPr>
          <w:rFonts w:cstheme="minorHAnsi"/>
          <w:bCs/>
          <w:sz w:val="24"/>
          <w:szCs w:val="24"/>
        </w:rPr>
        <w:t>A</w:t>
      </w:r>
      <w:r w:rsidR="00F717CF" w:rsidRPr="0083051E">
        <w:rPr>
          <w:rFonts w:cstheme="minorHAnsi"/>
          <w:bCs/>
          <w:sz w:val="24"/>
          <w:szCs w:val="24"/>
        </w:rPr>
        <w:t>dministrative Regulation:</w:t>
      </w:r>
      <w:r w:rsidR="00F717CF" w:rsidRPr="0083051E">
        <w:rPr>
          <w:rFonts w:cstheme="minorHAnsi"/>
          <w:sz w:val="24"/>
          <w:szCs w:val="24"/>
        </w:rPr>
        <w:t xml:space="preserve"> </w:t>
      </w:r>
      <w:r w:rsidR="00AA2C18">
        <w:rPr>
          <w:rFonts w:cstheme="minorHAnsi"/>
          <w:sz w:val="24"/>
          <w:szCs w:val="24"/>
        </w:rPr>
        <w:t>This administrative regulation establishes the program re</w:t>
      </w:r>
      <w:r w:rsidR="00AA2C18" w:rsidRPr="00AA2C18">
        <w:rPr>
          <w:rFonts w:cstheme="minorHAnsi"/>
          <w:sz w:val="24"/>
          <w:szCs w:val="24"/>
        </w:rPr>
        <w:t xml:space="preserve">quirements and payment provisions for preadmission screening and resident review (PASRR). </w:t>
      </w:r>
      <w:r w:rsidR="00AA2C18" w:rsidRPr="00AA2C18">
        <w:rPr>
          <w:rFonts w:eastAsia="Times New Roman" w:cstheme="minorHAnsi"/>
          <w:sz w:val="24"/>
          <w:szCs w:val="24"/>
        </w:rPr>
        <w:t>The amendments to this administrative regulation remove the requirement for the Level II PASRR evaluation to be used to evaluate and determine if an individual meets a nursing facility level of care. The amendments also update the definition of “specialized services for serious mental illness” to align with 42 CFR 483.120, and introduce an updated MAP 409 form.</w:t>
      </w:r>
    </w:p>
    <w:p w14:paraId="1E4C8852" w14:textId="77777777" w:rsidR="00D4765E" w:rsidRPr="0083051E" w:rsidRDefault="00D4765E" w:rsidP="00D4765E">
      <w:pPr>
        <w:widowControl w:val="0"/>
        <w:suppressLineNumbers/>
        <w:tabs>
          <w:tab w:val="num" w:pos="720"/>
          <w:tab w:val="left" w:pos="1200"/>
          <w:tab w:val="left" w:pos="1800"/>
          <w:tab w:val="left" w:pos="2400"/>
          <w:tab w:val="left" w:pos="3000"/>
          <w:tab w:val="left" w:pos="3600"/>
          <w:tab w:val="left" w:pos="4200"/>
          <w:tab w:val="left" w:pos="4800"/>
          <w:tab w:val="left" w:pos="5400"/>
        </w:tabs>
        <w:suppressAutoHyphens/>
        <w:spacing w:after="0" w:line="240" w:lineRule="auto"/>
        <w:rPr>
          <w:rFonts w:eastAsia="Times New Roman" w:cstheme="minorHAnsi"/>
          <w:snapToGrid w:val="0"/>
          <w:sz w:val="24"/>
          <w:szCs w:val="24"/>
        </w:rPr>
      </w:pPr>
    </w:p>
    <w:p w14:paraId="55FB3D0C" w14:textId="77777777" w:rsidR="00521F97" w:rsidRPr="00521F97" w:rsidRDefault="004F2A4B" w:rsidP="00521F97">
      <w:pPr>
        <w:widowControl w:val="0"/>
        <w:suppressLineNumbers/>
        <w:tabs>
          <w:tab w:val="num" w:pos="720"/>
          <w:tab w:val="left" w:pos="1200"/>
          <w:tab w:val="left" w:pos="1800"/>
          <w:tab w:val="left" w:pos="2400"/>
          <w:tab w:val="left" w:pos="3000"/>
          <w:tab w:val="left" w:pos="3600"/>
          <w:tab w:val="left" w:pos="4200"/>
          <w:tab w:val="left" w:pos="4800"/>
          <w:tab w:val="left" w:pos="5400"/>
        </w:tabs>
        <w:suppressAutoHyphens/>
        <w:spacing w:after="0" w:line="240" w:lineRule="auto"/>
        <w:rPr>
          <w:rFonts w:eastAsia="Times New Roman" w:cstheme="minorHAnsi"/>
          <w:snapToGrid w:val="0"/>
          <w:sz w:val="24"/>
          <w:szCs w:val="24"/>
        </w:rPr>
      </w:pPr>
      <w:r w:rsidRPr="0083051E">
        <w:rPr>
          <w:rFonts w:eastAsia="Times New Roman" w:cstheme="minorHAnsi"/>
          <w:snapToGrid w:val="0"/>
          <w:sz w:val="24"/>
          <w:szCs w:val="24"/>
        </w:rPr>
        <w:t xml:space="preserve">C. </w:t>
      </w:r>
      <w:r w:rsidR="00521F97" w:rsidRPr="00521F97">
        <w:rPr>
          <w:rFonts w:eastAsia="Times New Roman" w:cstheme="minorHAnsi"/>
          <w:snapToGrid w:val="0"/>
          <w:sz w:val="24"/>
          <w:szCs w:val="24"/>
        </w:rPr>
        <w:t xml:space="preserve">The administrative regulation may be accessed at the </w:t>
      </w:r>
      <w:hyperlink r:id="rId5" w:tooltip="https://apps.legislature.ky.gov/law/kar/TITLE907.HTM" w:history="1">
        <w:r w:rsidR="00521F97" w:rsidRPr="00521F97">
          <w:rPr>
            <w:rStyle w:val="Hyperlink"/>
            <w:rFonts w:eastAsia="Times New Roman" w:cstheme="minorHAnsi"/>
            <w:snapToGrid w:val="0"/>
            <w:sz w:val="24"/>
            <w:szCs w:val="24"/>
          </w:rPr>
          <w:t>LRC website</w:t>
        </w:r>
      </w:hyperlink>
      <w:r w:rsidR="00521F97" w:rsidRPr="00521F97">
        <w:rPr>
          <w:rFonts w:eastAsia="Times New Roman" w:cstheme="minorHAnsi"/>
          <w:snapToGrid w:val="0"/>
          <w:sz w:val="24"/>
          <w:szCs w:val="24"/>
        </w:rPr>
        <w:t>. </w:t>
      </w:r>
    </w:p>
    <w:p w14:paraId="426B0937" w14:textId="2261E5D4" w:rsidR="004F2A4B" w:rsidRPr="00AA2C18" w:rsidRDefault="004F2A4B" w:rsidP="00521F97">
      <w:pPr>
        <w:widowControl w:val="0"/>
        <w:suppressLineNumbers/>
        <w:tabs>
          <w:tab w:val="num" w:pos="720"/>
          <w:tab w:val="left" w:pos="1200"/>
          <w:tab w:val="left" w:pos="1800"/>
          <w:tab w:val="left" w:pos="2400"/>
          <w:tab w:val="left" w:pos="3000"/>
          <w:tab w:val="left" w:pos="3600"/>
          <w:tab w:val="left" w:pos="4200"/>
          <w:tab w:val="left" w:pos="4800"/>
          <w:tab w:val="left" w:pos="5400"/>
        </w:tabs>
        <w:suppressAutoHyphens/>
        <w:spacing w:after="0" w:line="240" w:lineRule="auto"/>
        <w:rPr>
          <w:rFonts w:eastAsia="Times New Roman" w:cstheme="minorHAnsi"/>
          <w:snapToGrid w:val="0"/>
          <w:sz w:val="24"/>
          <w:szCs w:val="24"/>
        </w:rPr>
      </w:pPr>
    </w:p>
    <w:p w14:paraId="08A0A45A" w14:textId="03E9F690" w:rsidR="00AA2C18" w:rsidRPr="00AA2C18" w:rsidRDefault="00740F36" w:rsidP="00AA2C18">
      <w:pPr>
        <w:pStyle w:val="NormalWeb"/>
        <w:suppressLineNumbers/>
        <w:spacing w:before="0" w:beforeAutospacing="0" w:after="0" w:afterAutospacing="0"/>
        <w:jc w:val="both"/>
        <w:rPr>
          <w:rFonts w:asciiTheme="minorHAnsi" w:hAnsiTheme="minorHAnsi" w:cstheme="minorHAnsi"/>
          <w:color w:val="000000"/>
        </w:rPr>
      </w:pPr>
      <w:r w:rsidRPr="00AA2C18">
        <w:rPr>
          <w:rFonts w:asciiTheme="minorHAnsi" w:eastAsia="Times New Roman" w:hAnsiTheme="minorHAnsi" w:cstheme="minorHAnsi"/>
          <w:snapToGrid w:val="0"/>
        </w:rPr>
        <w:t>D.</w:t>
      </w:r>
      <w:r w:rsidR="00466BC7" w:rsidRPr="00AA2C18">
        <w:rPr>
          <w:rFonts w:asciiTheme="minorHAnsi" w:hAnsiTheme="minorHAnsi" w:cstheme="minorHAnsi"/>
        </w:rPr>
        <w:t xml:space="preserve"> </w:t>
      </w:r>
      <w:r w:rsidR="00547D19" w:rsidRPr="00AA2C18">
        <w:rPr>
          <w:rFonts w:asciiTheme="minorHAnsi" w:hAnsiTheme="minorHAnsi" w:cstheme="minorHAnsi"/>
        </w:rPr>
        <w:t xml:space="preserve">Information about public hearing and public comment period for this administrative regulation: </w:t>
      </w:r>
      <w:r w:rsidR="00AA2C18" w:rsidRPr="00AA2C18">
        <w:rPr>
          <w:rFonts w:asciiTheme="minorHAnsi" w:hAnsiTheme="minorHAnsi" w:cstheme="minorHAnsi"/>
          <w:color w:val="000000"/>
        </w:rPr>
        <w:t xml:space="preserve">A public hearing on this administrative regulation shall, if requested, be held on </w:t>
      </w:r>
      <w:r w:rsidR="00AA2C18">
        <w:rPr>
          <w:rFonts w:asciiTheme="minorHAnsi" w:hAnsiTheme="minorHAnsi" w:cstheme="minorHAnsi"/>
          <w:color w:val="000000"/>
        </w:rPr>
        <w:t>November 23</w:t>
      </w:r>
      <w:r w:rsidR="00AA2C18" w:rsidRPr="00AA2C18">
        <w:rPr>
          <w:rFonts w:asciiTheme="minorHAnsi" w:hAnsiTheme="minorHAnsi" w:cstheme="minorHAnsi"/>
          <w:color w:val="000000"/>
        </w:rPr>
        <w:t xml:space="preserve">, 2026, at 9:00 a.m., Eastern Time / 8:00 a.m. Central Time, using the CHFS Office of Legislative and Regulatory Affairs Zoom meeting room. The Zoom invitation will be emailed to each requestor the week prior to the scheduled hearing. Individuals interested in attending this virtual hearing shall notify this agency in writing by </w:t>
      </w:r>
      <w:r w:rsidR="00AA2C18">
        <w:rPr>
          <w:rFonts w:asciiTheme="minorHAnsi" w:hAnsiTheme="minorHAnsi" w:cstheme="minorHAnsi"/>
          <w:color w:val="000000"/>
        </w:rPr>
        <w:t>November 16</w:t>
      </w:r>
      <w:r w:rsidR="00AA2C18" w:rsidRPr="00AA2C18">
        <w:rPr>
          <w:rFonts w:asciiTheme="minorHAnsi" w:hAnsiTheme="minorHAnsi" w:cstheme="minorHAnsi"/>
          <w:color w:val="000000"/>
        </w:rPr>
        <w:t xml:space="preserve">, 2026, five (5) workdays prior to the hearing, of their intent to attend. If no notification of intent to attend the hearing is received by that date, the hearing may be canceled.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through </w:t>
      </w:r>
      <w:r w:rsidR="00AA2C18">
        <w:rPr>
          <w:rFonts w:asciiTheme="minorHAnsi" w:hAnsiTheme="minorHAnsi" w:cstheme="minorHAnsi"/>
          <w:color w:val="000000"/>
        </w:rPr>
        <w:t>November</w:t>
      </w:r>
      <w:r w:rsidR="00AA2C18" w:rsidRPr="00AA2C18">
        <w:rPr>
          <w:rFonts w:asciiTheme="minorHAnsi" w:hAnsiTheme="minorHAnsi" w:cstheme="minorHAnsi"/>
          <w:color w:val="000000"/>
        </w:rPr>
        <w:t xml:space="preserve"> 30, 2026. Send written notification of intent to attend the public hearing or written comments on the proposed administrative regulation to the contact person. Pursuant to KRS 13A.280(8), copies of the statement of consideration and, if applicable, the amended after comments version of the administrative regulation shall be made available upon request.</w:t>
      </w:r>
    </w:p>
    <w:p w14:paraId="15CDCE97" w14:textId="77777777" w:rsidR="00AA2C18" w:rsidRPr="00520FE4" w:rsidRDefault="00AA2C18" w:rsidP="00AA2C18">
      <w:pPr>
        <w:pStyle w:val="NormalWeb"/>
        <w:suppressLineNumbers/>
        <w:spacing w:before="0" w:beforeAutospacing="0" w:after="0" w:afterAutospacing="0"/>
        <w:jc w:val="both"/>
        <w:rPr>
          <w:rFonts w:ascii="Arial" w:hAnsi="Arial" w:cs="Arial"/>
        </w:rPr>
      </w:pPr>
    </w:p>
    <w:p w14:paraId="137B2BAF" w14:textId="77777777" w:rsidR="00AA2C18" w:rsidRPr="00520FE4" w:rsidRDefault="00AA2C18" w:rsidP="00AA2C18">
      <w:pPr>
        <w:suppressLineNumbers/>
        <w:spacing w:after="0" w:line="240" w:lineRule="auto"/>
        <w:jc w:val="both"/>
        <w:rPr>
          <w:rFonts w:ascii="Arial" w:eastAsia="Aptos" w:hAnsi="Arial" w:cs="Arial"/>
          <w:color w:val="000000"/>
          <w:sz w:val="24"/>
          <w:szCs w:val="24"/>
        </w:rPr>
      </w:pPr>
      <w:r w:rsidRPr="00520FE4">
        <w:rPr>
          <w:rFonts w:ascii="Arial" w:hAnsi="Arial" w:cs="Arial"/>
          <w:color w:val="000000"/>
          <w:sz w:val="24"/>
          <w:szCs w:val="24"/>
        </w:rPr>
        <w:t>CONTACT PERSON: Krista Quarles, Policy Analyst, Office of Legislative and Regulatory Affairs, 275 East Main Street 5 W-A, Frankfort, KY 40621; Phone: 502-564-7476; Fax: 502-564-7091; CHFSregs@ky.gov.</w:t>
      </w:r>
    </w:p>
    <w:p w14:paraId="6205C323" w14:textId="77478E38" w:rsidR="00547D19" w:rsidRPr="00547D19" w:rsidRDefault="00547D19" w:rsidP="00547D19">
      <w:pPr>
        <w:suppressLineNumbers/>
        <w:tabs>
          <w:tab w:val="left" w:pos="288"/>
        </w:tabs>
        <w:spacing w:after="0" w:line="240" w:lineRule="auto"/>
        <w:jc w:val="both"/>
        <w:rPr>
          <w:rFonts w:cstheme="minorHAnsi"/>
          <w:sz w:val="24"/>
          <w:szCs w:val="24"/>
        </w:rPr>
      </w:pPr>
    </w:p>
    <w:p w14:paraId="2ACC3ED6" w14:textId="121C0EBA" w:rsidR="00740F36" w:rsidRDefault="00740F36" w:rsidP="00547D19">
      <w:pPr>
        <w:suppressLineNumbers/>
        <w:tabs>
          <w:tab w:val="left" w:pos="288"/>
        </w:tabs>
        <w:spacing w:after="0" w:line="240" w:lineRule="auto"/>
        <w:jc w:val="both"/>
        <w:rPr>
          <w:rFonts w:cstheme="minorHAnsi"/>
          <w:sz w:val="24"/>
          <w:szCs w:val="24"/>
        </w:rPr>
      </w:pPr>
    </w:p>
    <w:p w14:paraId="364EBAF5" w14:textId="77777777" w:rsidR="00AA2C18" w:rsidRPr="0083051E" w:rsidRDefault="00AA2C18" w:rsidP="00547D19">
      <w:pPr>
        <w:suppressLineNumbers/>
        <w:tabs>
          <w:tab w:val="left" w:pos="288"/>
        </w:tabs>
        <w:spacing w:after="0" w:line="240" w:lineRule="auto"/>
        <w:jc w:val="both"/>
        <w:rPr>
          <w:rFonts w:cstheme="minorHAnsi"/>
          <w:sz w:val="24"/>
          <w:szCs w:val="24"/>
        </w:rPr>
      </w:pPr>
    </w:p>
    <w:p w14:paraId="338116E7" w14:textId="7E0A8C1D" w:rsidR="00547D19" w:rsidRPr="0083051E" w:rsidRDefault="00547D19" w:rsidP="00547D19">
      <w:pPr>
        <w:rPr>
          <w:rFonts w:cstheme="minorHAnsi"/>
          <w:bCs/>
          <w:sz w:val="24"/>
          <w:szCs w:val="24"/>
        </w:rPr>
      </w:pPr>
      <w:r>
        <w:rPr>
          <w:rFonts w:cstheme="minorHAnsi"/>
          <w:bCs/>
          <w:sz w:val="24"/>
          <w:szCs w:val="24"/>
        </w:rPr>
        <w:t>2</w:t>
      </w:r>
      <w:r w:rsidRPr="0083051E">
        <w:rPr>
          <w:rFonts w:cstheme="minorHAnsi"/>
          <w:bCs/>
          <w:sz w:val="24"/>
          <w:szCs w:val="24"/>
        </w:rPr>
        <w:t xml:space="preserve">. 907 KAR </w:t>
      </w:r>
      <w:r w:rsidR="00AA2C18">
        <w:rPr>
          <w:rFonts w:cstheme="minorHAnsi"/>
          <w:bCs/>
          <w:sz w:val="24"/>
          <w:szCs w:val="24"/>
        </w:rPr>
        <w:t>1:022. Nursing facility services and intermediate care facility for individuals with an intellectual disability services.</w:t>
      </w:r>
    </w:p>
    <w:p w14:paraId="7A585CBA" w14:textId="11094082" w:rsidR="00547D19" w:rsidRPr="0083051E" w:rsidRDefault="00547D19" w:rsidP="00547D19">
      <w:pPr>
        <w:spacing w:after="0"/>
        <w:rPr>
          <w:rFonts w:cstheme="minorHAnsi"/>
          <w:bCs/>
          <w:sz w:val="24"/>
          <w:szCs w:val="24"/>
        </w:rPr>
      </w:pPr>
      <w:r w:rsidRPr="0083051E">
        <w:rPr>
          <w:rFonts w:cstheme="minorHAnsi"/>
          <w:bCs/>
          <w:sz w:val="24"/>
          <w:szCs w:val="24"/>
        </w:rPr>
        <w:lastRenderedPageBreak/>
        <w:t xml:space="preserve">A. </w:t>
      </w:r>
      <w:r w:rsidR="00AA2C18" w:rsidRPr="0083051E">
        <w:rPr>
          <w:rFonts w:cstheme="minorHAnsi"/>
          <w:bCs/>
          <w:sz w:val="24"/>
          <w:szCs w:val="24"/>
        </w:rPr>
        <w:t xml:space="preserve">This </w:t>
      </w:r>
      <w:r w:rsidR="00AA2C18">
        <w:rPr>
          <w:rFonts w:cstheme="minorHAnsi"/>
          <w:bCs/>
          <w:sz w:val="24"/>
          <w:szCs w:val="24"/>
        </w:rPr>
        <w:t>administrative regulation</w:t>
      </w:r>
      <w:r w:rsidR="00AA2C18" w:rsidRPr="0083051E">
        <w:rPr>
          <w:rFonts w:cstheme="minorHAnsi"/>
          <w:bCs/>
          <w:sz w:val="24"/>
          <w:szCs w:val="24"/>
        </w:rPr>
        <w:t xml:space="preserve"> was filed on </w:t>
      </w:r>
      <w:r w:rsidR="00AA2C18">
        <w:rPr>
          <w:rFonts w:cstheme="minorHAnsi"/>
          <w:bCs/>
          <w:sz w:val="24"/>
          <w:szCs w:val="24"/>
        </w:rPr>
        <w:t>September 2</w:t>
      </w:r>
      <w:r w:rsidR="00AA2C18" w:rsidRPr="0083051E">
        <w:rPr>
          <w:rFonts w:cstheme="minorHAnsi"/>
          <w:bCs/>
          <w:sz w:val="24"/>
          <w:szCs w:val="24"/>
        </w:rPr>
        <w:t>, 2026.</w:t>
      </w:r>
    </w:p>
    <w:p w14:paraId="2AEA5058" w14:textId="77777777" w:rsidR="00547D19" w:rsidRPr="0083051E" w:rsidRDefault="00547D19" w:rsidP="00547D19">
      <w:pPr>
        <w:spacing w:after="0"/>
        <w:rPr>
          <w:rFonts w:cstheme="minorHAnsi"/>
          <w:bCs/>
          <w:sz w:val="24"/>
          <w:szCs w:val="24"/>
        </w:rPr>
      </w:pPr>
    </w:p>
    <w:p w14:paraId="7A1914B6" w14:textId="7A388846" w:rsidR="00547D19" w:rsidRPr="0083051E" w:rsidRDefault="00547D19" w:rsidP="00547D19">
      <w:pPr>
        <w:widowControl w:val="0"/>
        <w:suppressLineNumbers/>
        <w:spacing w:after="0" w:line="240" w:lineRule="auto"/>
        <w:jc w:val="both"/>
        <w:rPr>
          <w:rFonts w:cstheme="minorHAnsi"/>
          <w:sz w:val="24"/>
          <w:szCs w:val="24"/>
        </w:rPr>
      </w:pPr>
      <w:r w:rsidRPr="0083051E">
        <w:rPr>
          <w:rFonts w:cstheme="minorHAnsi"/>
          <w:bCs/>
          <w:sz w:val="24"/>
          <w:szCs w:val="24"/>
        </w:rPr>
        <w:t>B. Summary of Administrative Regulation:</w:t>
      </w:r>
      <w:r w:rsidRPr="0083051E">
        <w:rPr>
          <w:rFonts w:cstheme="minorHAnsi"/>
          <w:sz w:val="24"/>
          <w:szCs w:val="24"/>
        </w:rPr>
        <w:t xml:space="preserve"> </w:t>
      </w:r>
      <w:r w:rsidR="00AA2C18" w:rsidRPr="00AA2C18">
        <w:rPr>
          <w:rFonts w:cstheme="minorHAnsi"/>
          <w:sz w:val="24"/>
          <w:szCs w:val="24"/>
        </w:rPr>
        <w:t>This administrative regulation establishes the provisions relating to nursing facility services and services at an intermediate care facility for individuals with an intellectual disability for which payment shall be made by the Medicaid Program on behalf of both the categorically needy and medically needy recipients.</w:t>
      </w:r>
      <w:r w:rsidR="00AA2C18" w:rsidRPr="00AA2C18">
        <w:t xml:space="preserve"> </w:t>
      </w:r>
      <w:r w:rsidR="00AA2C18" w:rsidRPr="00AA2C18">
        <w:rPr>
          <w:rFonts w:cstheme="minorHAnsi"/>
          <w:sz w:val="24"/>
          <w:szCs w:val="24"/>
        </w:rPr>
        <w:t>The amendments to this administrative regulation increase the number of reimbursable bed days for nursing facilities and removes the occupancy requirement related to the reimbursement rate to provide a standardized reimbursement rate of 75%. Additionally, the time allowed for the completion of an on-site continuing stay review has been extended to ninety (90) days and a once per 6 month recertification requirement has been increased to 12 months to match other administrative regulations.</w:t>
      </w:r>
    </w:p>
    <w:p w14:paraId="2F3C74AB" w14:textId="77777777" w:rsidR="00547D19" w:rsidRPr="0083051E" w:rsidRDefault="00547D19" w:rsidP="00547D19">
      <w:pPr>
        <w:widowControl w:val="0"/>
        <w:suppressLineNumbers/>
        <w:tabs>
          <w:tab w:val="num" w:pos="720"/>
          <w:tab w:val="left" w:pos="1200"/>
          <w:tab w:val="left" w:pos="1800"/>
          <w:tab w:val="left" w:pos="2400"/>
          <w:tab w:val="left" w:pos="3000"/>
          <w:tab w:val="left" w:pos="3600"/>
          <w:tab w:val="left" w:pos="4200"/>
          <w:tab w:val="left" w:pos="4800"/>
          <w:tab w:val="left" w:pos="5400"/>
        </w:tabs>
        <w:suppressAutoHyphens/>
        <w:spacing w:after="0" w:line="240" w:lineRule="auto"/>
        <w:rPr>
          <w:rFonts w:eastAsia="Times New Roman" w:cstheme="minorHAnsi"/>
          <w:snapToGrid w:val="0"/>
          <w:sz w:val="24"/>
          <w:szCs w:val="24"/>
        </w:rPr>
      </w:pPr>
    </w:p>
    <w:p w14:paraId="3D5482FD" w14:textId="6325083E" w:rsidR="00547D19" w:rsidRPr="0083051E" w:rsidRDefault="00547D19" w:rsidP="00547D19">
      <w:pPr>
        <w:widowControl w:val="0"/>
        <w:suppressLineNumbers/>
        <w:tabs>
          <w:tab w:val="num" w:pos="720"/>
          <w:tab w:val="left" w:pos="1200"/>
          <w:tab w:val="left" w:pos="1800"/>
          <w:tab w:val="left" w:pos="2400"/>
          <w:tab w:val="left" w:pos="3000"/>
          <w:tab w:val="left" w:pos="3600"/>
          <w:tab w:val="left" w:pos="4200"/>
          <w:tab w:val="left" w:pos="4800"/>
          <w:tab w:val="left" w:pos="5400"/>
        </w:tabs>
        <w:suppressAutoHyphens/>
        <w:spacing w:after="0" w:line="240" w:lineRule="auto"/>
        <w:rPr>
          <w:rFonts w:eastAsia="Times New Roman" w:cstheme="minorHAnsi"/>
          <w:snapToGrid w:val="0"/>
          <w:sz w:val="24"/>
          <w:szCs w:val="24"/>
        </w:rPr>
      </w:pPr>
      <w:r w:rsidRPr="0083051E">
        <w:rPr>
          <w:rFonts w:eastAsia="Times New Roman" w:cstheme="minorHAnsi"/>
          <w:snapToGrid w:val="0"/>
          <w:sz w:val="24"/>
          <w:szCs w:val="24"/>
        </w:rPr>
        <w:t xml:space="preserve">C. </w:t>
      </w:r>
      <w:r w:rsidR="00521F97" w:rsidRPr="00521F97">
        <w:rPr>
          <w:rFonts w:eastAsia="Times New Roman" w:cstheme="minorHAnsi"/>
          <w:snapToGrid w:val="0"/>
          <w:sz w:val="24"/>
          <w:szCs w:val="24"/>
        </w:rPr>
        <w:t xml:space="preserve">The administrative regulation may be accessed at the </w:t>
      </w:r>
      <w:hyperlink r:id="rId6" w:tooltip="https://apps.legislature.ky.gov/law/kar/TITLE907.HTM" w:history="1">
        <w:r w:rsidR="00521F97" w:rsidRPr="00521F97">
          <w:rPr>
            <w:rStyle w:val="Hyperlink"/>
            <w:rFonts w:eastAsia="Times New Roman" w:cstheme="minorHAnsi"/>
            <w:snapToGrid w:val="0"/>
            <w:sz w:val="24"/>
            <w:szCs w:val="24"/>
          </w:rPr>
          <w:t>LRC website</w:t>
        </w:r>
      </w:hyperlink>
      <w:r w:rsidR="00521F97" w:rsidRPr="00521F97">
        <w:rPr>
          <w:rFonts w:eastAsia="Times New Roman" w:cstheme="minorHAnsi"/>
          <w:snapToGrid w:val="0"/>
          <w:sz w:val="24"/>
          <w:szCs w:val="24"/>
        </w:rPr>
        <w:t>. </w:t>
      </w:r>
    </w:p>
    <w:p w14:paraId="6E31E698" w14:textId="77777777" w:rsidR="00547D19" w:rsidRPr="00AA2C18" w:rsidRDefault="00547D19" w:rsidP="00547D19">
      <w:pPr>
        <w:widowControl w:val="0"/>
        <w:suppressLineNumbers/>
        <w:suppressAutoHyphens/>
        <w:spacing w:after="0" w:line="240" w:lineRule="auto"/>
        <w:jc w:val="both"/>
        <w:rPr>
          <w:rFonts w:eastAsia="Times New Roman" w:cstheme="minorHAnsi"/>
          <w:snapToGrid w:val="0"/>
          <w:sz w:val="24"/>
          <w:szCs w:val="24"/>
        </w:rPr>
      </w:pPr>
    </w:p>
    <w:p w14:paraId="6AF63D2B" w14:textId="54201C12" w:rsidR="00AA2C18" w:rsidRPr="00AA2C18" w:rsidRDefault="00547D19" w:rsidP="00AA2C18">
      <w:pPr>
        <w:pStyle w:val="NormalWeb"/>
        <w:suppressLineNumbers/>
        <w:spacing w:before="0" w:beforeAutospacing="0" w:after="0" w:afterAutospacing="0"/>
        <w:jc w:val="both"/>
        <w:rPr>
          <w:rFonts w:asciiTheme="minorHAnsi" w:hAnsiTheme="minorHAnsi" w:cstheme="minorHAnsi"/>
          <w:color w:val="000000"/>
        </w:rPr>
      </w:pPr>
      <w:r w:rsidRPr="00AA2C18">
        <w:rPr>
          <w:rFonts w:asciiTheme="minorHAnsi" w:eastAsia="Times New Roman" w:hAnsiTheme="minorHAnsi" w:cstheme="minorHAnsi"/>
          <w:snapToGrid w:val="0"/>
        </w:rPr>
        <w:t>D.</w:t>
      </w:r>
      <w:r w:rsidR="00AA2C18">
        <w:rPr>
          <w:rFonts w:asciiTheme="minorHAnsi" w:hAnsiTheme="minorHAnsi" w:cstheme="minorHAnsi"/>
        </w:rPr>
        <w:t xml:space="preserve"> </w:t>
      </w:r>
      <w:r w:rsidRPr="00AA2C18">
        <w:rPr>
          <w:rFonts w:asciiTheme="minorHAnsi" w:hAnsiTheme="minorHAnsi" w:cstheme="minorHAnsi"/>
        </w:rPr>
        <w:t xml:space="preserve">Information about public hearing and public comment period for this administrative regulation: </w:t>
      </w:r>
      <w:r w:rsidR="00AA2C18" w:rsidRPr="00AA2C18">
        <w:rPr>
          <w:rFonts w:asciiTheme="minorHAnsi" w:hAnsiTheme="minorHAnsi" w:cstheme="minorHAnsi"/>
        </w:rPr>
        <w:t xml:space="preserve">Information about public hearing and public comment period for this administrative regulation: </w:t>
      </w:r>
      <w:r w:rsidR="00AA2C18" w:rsidRPr="00AA2C18">
        <w:rPr>
          <w:rFonts w:asciiTheme="minorHAnsi" w:hAnsiTheme="minorHAnsi" w:cstheme="minorHAnsi"/>
          <w:color w:val="000000"/>
        </w:rPr>
        <w:t>A public hearing on this administrative regulation shall, if requested, be held on November 23, 2026, at 9:00 a.m., Eastern Time / 8:00 a.m. Central Time, using the CHFS Office of Legislative and Regulatory Affairs Zoom meeting room. The Zoom invitation will be emailed to each requestor the week prior to the scheduled hearing. Individuals interested in attending this virtual hearing shall notify this agency in writing by November 16, 2026, five (5) workdays prior to the hearing, of their intent to attend. If no notification of intent to attend the hearing is received by that date, the hearing may be canceled.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through November 30, 2026. Send written notification of intent to attend the public hearing or written comments on the proposed administrative regulation to the contact person. Pursuant to KRS 13A.280(8), copies of the statement of consideration and, if applicable, the amended after comments version of the administrative regulation shall be made available upon request.</w:t>
      </w:r>
    </w:p>
    <w:p w14:paraId="039586D2" w14:textId="77777777" w:rsidR="00AA2C18" w:rsidRPr="00AA2C18" w:rsidRDefault="00AA2C18" w:rsidP="00AA2C18">
      <w:pPr>
        <w:pStyle w:val="NormalWeb"/>
        <w:suppressLineNumbers/>
        <w:spacing w:before="0" w:beforeAutospacing="0" w:after="0" w:afterAutospacing="0"/>
        <w:jc w:val="both"/>
        <w:rPr>
          <w:rFonts w:asciiTheme="minorHAnsi" w:hAnsiTheme="minorHAnsi" w:cstheme="minorHAnsi"/>
        </w:rPr>
      </w:pPr>
    </w:p>
    <w:p w14:paraId="1A61E4DB" w14:textId="77777777" w:rsidR="00AA2C18" w:rsidRPr="00AA2C18" w:rsidRDefault="00AA2C18" w:rsidP="00AA2C18">
      <w:pPr>
        <w:suppressLineNumbers/>
        <w:spacing w:after="0" w:line="240" w:lineRule="auto"/>
        <w:jc w:val="both"/>
        <w:rPr>
          <w:rFonts w:eastAsia="Aptos" w:cstheme="minorHAnsi"/>
          <w:color w:val="000000"/>
          <w:sz w:val="24"/>
          <w:szCs w:val="24"/>
        </w:rPr>
      </w:pPr>
      <w:r w:rsidRPr="00AA2C18">
        <w:rPr>
          <w:rFonts w:cstheme="minorHAnsi"/>
          <w:color w:val="000000"/>
          <w:sz w:val="24"/>
          <w:szCs w:val="24"/>
        </w:rPr>
        <w:t>CONTACT PERSON: Krista Quarles, Policy Analyst, Office of Legislative and Regulatory Affairs, 275 East Main Street 5 W-A, Frankfort, KY 40621; Phone: 502-564-7476; Fax: 502-564-7091; CHFSregs@ky.gov.</w:t>
      </w:r>
    </w:p>
    <w:p w14:paraId="05C2BC59" w14:textId="389572BC" w:rsidR="007304C8" w:rsidRDefault="007304C8" w:rsidP="00AA2C18">
      <w:pPr>
        <w:suppressLineNumbers/>
        <w:tabs>
          <w:tab w:val="left" w:pos="288"/>
        </w:tabs>
        <w:spacing w:after="0" w:line="240" w:lineRule="auto"/>
        <w:jc w:val="both"/>
        <w:rPr>
          <w:rFonts w:cstheme="minorHAnsi"/>
          <w:b/>
          <w:sz w:val="24"/>
          <w:szCs w:val="24"/>
        </w:rPr>
      </w:pPr>
    </w:p>
    <w:sectPr w:rsidR="007304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dern">
    <w:altName w:val="Calibri"/>
    <w:panose1 w:val="00000000000000000000"/>
    <w:charset w:val="FF"/>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A56CA"/>
    <w:multiLevelType w:val="hybridMultilevel"/>
    <w:tmpl w:val="9098AD1C"/>
    <w:lvl w:ilvl="0" w:tplc="81CE2A24">
      <w:start w:val="1"/>
      <w:numFmt w:val="bullet"/>
      <w:lvlText w:val=""/>
      <w:lvlJc w:val="left"/>
      <w:pPr>
        <w:tabs>
          <w:tab w:val="num" w:pos="720"/>
        </w:tabs>
        <w:ind w:left="720" w:hanging="360"/>
      </w:pPr>
      <w:rPr>
        <w:rFonts w:ascii="Wingdings 3" w:hAnsi="Wingdings 3" w:hint="default"/>
      </w:rPr>
    </w:lvl>
    <w:lvl w:ilvl="1" w:tplc="F086D07E">
      <w:start w:val="1"/>
      <w:numFmt w:val="bullet"/>
      <w:lvlText w:val=""/>
      <w:lvlJc w:val="left"/>
      <w:pPr>
        <w:tabs>
          <w:tab w:val="num" w:pos="1440"/>
        </w:tabs>
        <w:ind w:left="1440" w:hanging="360"/>
      </w:pPr>
      <w:rPr>
        <w:rFonts w:ascii="Wingdings 3" w:hAnsi="Wingdings 3" w:hint="default"/>
      </w:rPr>
    </w:lvl>
    <w:lvl w:ilvl="2" w:tplc="1A96538A" w:tentative="1">
      <w:start w:val="1"/>
      <w:numFmt w:val="bullet"/>
      <w:lvlText w:val=""/>
      <w:lvlJc w:val="left"/>
      <w:pPr>
        <w:tabs>
          <w:tab w:val="num" w:pos="2160"/>
        </w:tabs>
        <w:ind w:left="2160" w:hanging="360"/>
      </w:pPr>
      <w:rPr>
        <w:rFonts w:ascii="Wingdings 3" w:hAnsi="Wingdings 3" w:hint="default"/>
      </w:rPr>
    </w:lvl>
    <w:lvl w:ilvl="3" w:tplc="42AADA34" w:tentative="1">
      <w:start w:val="1"/>
      <w:numFmt w:val="bullet"/>
      <w:lvlText w:val=""/>
      <w:lvlJc w:val="left"/>
      <w:pPr>
        <w:tabs>
          <w:tab w:val="num" w:pos="2880"/>
        </w:tabs>
        <w:ind w:left="2880" w:hanging="360"/>
      </w:pPr>
      <w:rPr>
        <w:rFonts w:ascii="Wingdings 3" w:hAnsi="Wingdings 3" w:hint="default"/>
      </w:rPr>
    </w:lvl>
    <w:lvl w:ilvl="4" w:tplc="99ACEF18" w:tentative="1">
      <w:start w:val="1"/>
      <w:numFmt w:val="bullet"/>
      <w:lvlText w:val=""/>
      <w:lvlJc w:val="left"/>
      <w:pPr>
        <w:tabs>
          <w:tab w:val="num" w:pos="3600"/>
        </w:tabs>
        <w:ind w:left="3600" w:hanging="360"/>
      </w:pPr>
      <w:rPr>
        <w:rFonts w:ascii="Wingdings 3" w:hAnsi="Wingdings 3" w:hint="default"/>
      </w:rPr>
    </w:lvl>
    <w:lvl w:ilvl="5" w:tplc="01F67166" w:tentative="1">
      <w:start w:val="1"/>
      <w:numFmt w:val="bullet"/>
      <w:lvlText w:val=""/>
      <w:lvlJc w:val="left"/>
      <w:pPr>
        <w:tabs>
          <w:tab w:val="num" w:pos="4320"/>
        </w:tabs>
        <w:ind w:left="4320" w:hanging="360"/>
      </w:pPr>
      <w:rPr>
        <w:rFonts w:ascii="Wingdings 3" w:hAnsi="Wingdings 3" w:hint="default"/>
      </w:rPr>
    </w:lvl>
    <w:lvl w:ilvl="6" w:tplc="E200D948" w:tentative="1">
      <w:start w:val="1"/>
      <w:numFmt w:val="bullet"/>
      <w:lvlText w:val=""/>
      <w:lvlJc w:val="left"/>
      <w:pPr>
        <w:tabs>
          <w:tab w:val="num" w:pos="5040"/>
        </w:tabs>
        <w:ind w:left="5040" w:hanging="360"/>
      </w:pPr>
      <w:rPr>
        <w:rFonts w:ascii="Wingdings 3" w:hAnsi="Wingdings 3" w:hint="default"/>
      </w:rPr>
    </w:lvl>
    <w:lvl w:ilvl="7" w:tplc="4546E856" w:tentative="1">
      <w:start w:val="1"/>
      <w:numFmt w:val="bullet"/>
      <w:lvlText w:val=""/>
      <w:lvlJc w:val="left"/>
      <w:pPr>
        <w:tabs>
          <w:tab w:val="num" w:pos="5760"/>
        </w:tabs>
        <w:ind w:left="5760" w:hanging="360"/>
      </w:pPr>
      <w:rPr>
        <w:rFonts w:ascii="Wingdings 3" w:hAnsi="Wingdings 3" w:hint="default"/>
      </w:rPr>
    </w:lvl>
    <w:lvl w:ilvl="8" w:tplc="D3668AB2" w:tentative="1">
      <w:start w:val="1"/>
      <w:numFmt w:val="bullet"/>
      <w:lvlText w:val=""/>
      <w:lvlJc w:val="left"/>
      <w:pPr>
        <w:tabs>
          <w:tab w:val="num" w:pos="6480"/>
        </w:tabs>
        <w:ind w:left="6480" w:hanging="360"/>
      </w:pPr>
      <w:rPr>
        <w:rFonts w:ascii="Wingdings 3" w:hAnsi="Wingdings 3" w:hint="default"/>
      </w:rPr>
    </w:lvl>
  </w:abstractNum>
  <w:num w:numId="1" w16cid:durableId="1366952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86F"/>
    <w:rsid w:val="0001115A"/>
    <w:rsid w:val="00021601"/>
    <w:rsid w:val="00050D47"/>
    <w:rsid w:val="00153A41"/>
    <w:rsid w:val="00191ADC"/>
    <w:rsid w:val="00193EDB"/>
    <w:rsid w:val="00197674"/>
    <w:rsid w:val="001B1F51"/>
    <w:rsid w:val="001D3A24"/>
    <w:rsid w:val="00207B54"/>
    <w:rsid w:val="00251BF0"/>
    <w:rsid w:val="00282BEE"/>
    <w:rsid w:val="003015FB"/>
    <w:rsid w:val="00312052"/>
    <w:rsid w:val="00341CD6"/>
    <w:rsid w:val="003A1F12"/>
    <w:rsid w:val="003D3E8E"/>
    <w:rsid w:val="003E1994"/>
    <w:rsid w:val="00402651"/>
    <w:rsid w:val="0042795C"/>
    <w:rsid w:val="00466BC7"/>
    <w:rsid w:val="00471F9A"/>
    <w:rsid w:val="004C111E"/>
    <w:rsid w:val="004E7E87"/>
    <w:rsid w:val="004F2A4B"/>
    <w:rsid w:val="00521F97"/>
    <w:rsid w:val="00547D19"/>
    <w:rsid w:val="0055685C"/>
    <w:rsid w:val="00567B9C"/>
    <w:rsid w:val="005D7C4E"/>
    <w:rsid w:val="005F6476"/>
    <w:rsid w:val="00617BC8"/>
    <w:rsid w:val="00620136"/>
    <w:rsid w:val="00665C23"/>
    <w:rsid w:val="0069167B"/>
    <w:rsid w:val="007304C8"/>
    <w:rsid w:val="00740F36"/>
    <w:rsid w:val="00772009"/>
    <w:rsid w:val="00784358"/>
    <w:rsid w:val="0078663E"/>
    <w:rsid w:val="007A458B"/>
    <w:rsid w:val="007B6FE8"/>
    <w:rsid w:val="007C3353"/>
    <w:rsid w:val="007C4CC8"/>
    <w:rsid w:val="008262E1"/>
    <w:rsid w:val="0083051E"/>
    <w:rsid w:val="0083737F"/>
    <w:rsid w:val="0086729A"/>
    <w:rsid w:val="008737E3"/>
    <w:rsid w:val="00891845"/>
    <w:rsid w:val="008921DD"/>
    <w:rsid w:val="008D5C97"/>
    <w:rsid w:val="00923E29"/>
    <w:rsid w:val="00951988"/>
    <w:rsid w:val="009A215A"/>
    <w:rsid w:val="009C0CEB"/>
    <w:rsid w:val="009F48C4"/>
    <w:rsid w:val="00A63DCE"/>
    <w:rsid w:val="00AA17C0"/>
    <w:rsid w:val="00AA2C18"/>
    <w:rsid w:val="00AB595B"/>
    <w:rsid w:val="00AC15D7"/>
    <w:rsid w:val="00AD3489"/>
    <w:rsid w:val="00B02FD8"/>
    <w:rsid w:val="00B1650D"/>
    <w:rsid w:val="00B36EB8"/>
    <w:rsid w:val="00B41747"/>
    <w:rsid w:val="00B656A3"/>
    <w:rsid w:val="00BB0C76"/>
    <w:rsid w:val="00BC786F"/>
    <w:rsid w:val="00BD2213"/>
    <w:rsid w:val="00C6398D"/>
    <w:rsid w:val="00C66467"/>
    <w:rsid w:val="00CC6686"/>
    <w:rsid w:val="00CF16DC"/>
    <w:rsid w:val="00D1756A"/>
    <w:rsid w:val="00D4765E"/>
    <w:rsid w:val="00D548D4"/>
    <w:rsid w:val="00D56665"/>
    <w:rsid w:val="00D8784C"/>
    <w:rsid w:val="00D93C24"/>
    <w:rsid w:val="00DB6A58"/>
    <w:rsid w:val="00DD392C"/>
    <w:rsid w:val="00DF4A3E"/>
    <w:rsid w:val="00E047FE"/>
    <w:rsid w:val="00E27D8C"/>
    <w:rsid w:val="00EE782E"/>
    <w:rsid w:val="00EF48C9"/>
    <w:rsid w:val="00F12579"/>
    <w:rsid w:val="00F17F6A"/>
    <w:rsid w:val="00F3764D"/>
    <w:rsid w:val="00F57AC8"/>
    <w:rsid w:val="00F717CF"/>
    <w:rsid w:val="00F74FA2"/>
    <w:rsid w:val="00F91547"/>
    <w:rsid w:val="00F97F69"/>
    <w:rsid w:val="00FA6B81"/>
    <w:rsid w:val="00FC6EDF"/>
    <w:rsid w:val="00FD5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66C0E"/>
  <w15:chartTrackingRefBased/>
  <w15:docId w15:val="{AC54B685-2FC8-460F-80DA-F437E1045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05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305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17CF"/>
    <w:pPr>
      <w:spacing w:before="100" w:beforeAutospacing="1" w:after="100" w:afterAutospacing="1" w:line="240" w:lineRule="auto"/>
    </w:pPr>
    <w:rPr>
      <w:rFonts w:ascii="Times New Roman" w:eastAsia="Calibri" w:hAnsi="Times New Roman" w:cs="Times New Roman"/>
      <w:sz w:val="24"/>
      <w:szCs w:val="24"/>
    </w:rPr>
  </w:style>
  <w:style w:type="character" w:styleId="Hyperlink">
    <w:name w:val="Hyperlink"/>
    <w:basedOn w:val="DefaultParagraphFont"/>
    <w:uiPriority w:val="99"/>
    <w:unhideWhenUsed/>
    <w:rsid w:val="00F717CF"/>
    <w:rPr>
      <w:color w:val="0563C1" w:themeColor="hyperlink"/>
      <w:u w:val="single"/>
    </w:rPr>
  </w:style>
  <w:style w:type="character" w:styleId="FollowedHyperlink">
    <w:name w:val="FollowedHyperlink"/>
    <w:basedOn w:val="DefaultParagraphFont"/>
    <w:uiPriority w:val="99"/>
    <w:semiHidden/>
    <w:unhideWhenUsed/>
    <w:rsid w:val="00F57AC8"/>
    <w:rPr>
      <w:color w:val="954F72" w:themeColor="followedHyperlink"/>
      <w:u w:val="single"/>
    </w:rPr>
  </w:style>
  <w:style w:type="paragraph" w:styleId="BodyTextIndent2">
    <w:name w:val="Body Text Indent 2"/>
    <w:basedOn w:val="Normal"/>
    <w:link w:val="BodyTextIndent2Char"/>
    <w:rsid w:val="00B656A3"/>
    <w:pPr>
      <w:widowControl w:val="0"/>
      <w:suppressAutoHyphens/>
      <w:spacing w:after="120" w:line="480" w:lineRule="auto"/>
      <w:ind w:left="360"/>
    </w:pPr>
    <w:rPr>
      <w:rFonts w:ascii="Modern" w:eastAsia="Times New Roman" w:hAnsi="Modern" w:cs="Times New Roman"/>
      <w:snapToGrid w:val="0"/>
      <w:sz w:val="24"/>
      <w:szCs w:val="20"/>
    </w:rPr>
  </w:style>
  <w:style w:type="character" w:customStyle="1" w:styleId="BodyTextIndent2Char">
    <w:name w:val="Body Text Indent 2 Char"/>
    <w:basedOn w:val="DefaultParagraphFont"/>
    <w:link w:val="BodyTextIndent2"/>
    <w:rsid w:val="00B656A3"/>
    <w:rPr>
      <w:rFonts w:ascii="Modern" w:eastAsia="Times New Roman" w:hAnsi="Modern" w:cs="Times New Roman"/>
      <w:snapToGrid w:val="0"/>
      <w:sz w:val="24"/>
      <w:szCs w:val="20"/>
    </w:rPr>
  </w:style>
  <w:style w:type="paragraph" w:styleId="CommentText">
    <w:name w:val="annotation text"/>
    <w:basedOn w:val="Normal"/>
    <w:link w:val="CommentTextChar"/>
    <w:uiPriority w:val="99"/>
    <w:unhideWhenUsed/>
    <w:rsid w:val="00466BC7"/>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466BC7"/>
    <w:rPr>
      <w:rFonts w:eastAsiaTheme="minorEastAsia"/>
      <w:sz w:val="20"/>
      <w:szCs w:val="20"/>
    </w:rPr>
  </w:style>
  <w:style w:type="character" w:styleId="CommentReference">
    <w:name w:val="annotation reference"/>
    <w:basedOn w:val="DefaultParagraphFont"/>
    <w:uiPriority w:val="99"/>
    <w:semiHidden/>
    <w:unhideWhenUsed/>
    <w:rsid w:val="00466BC7"/>
    <w:rPr>
      <w:sz w:val="16"/>
      <w:szCs w:val="16"/>
    </w:rPr>
  </w:style>
  <w:style w:type="paragraph" w:customStyle="1" w:styleId="KARNormal">
    <w:name w:val="KAR Normal"/>
    <w:qFormat/>
    <w:rsid w:val="00466BC7"/>
    <w:pPr>
      <w:tabs>
        <w:tab w:val="left" w:pos="288"/>
      </w:tabs>
      <w:spacing w:after="0" w:line="240" w:lineRule="auto"/>
      <w:jc w:val="both"/>
    </w:pPr>
    <w:rPr>
      <w:rFonts w:ascii="Arial" w:eastAsiaTheme="minorEastAsia"/>
      <w:color w:val="000000" w:themeColor="text1"/>
      <w:sz w:val="16"/>
    </w:rPr>
  </w:style>
  <w:style w:type="character" w:styleId="UnresolvedMention">
    <w:name w:val="Unresolved Mention"/>
    <w:basedOn w:val="DefaultParagraphFont"/>
    <w:uiPriority w:val="99"/>
    <w:semiHidden/>
    <w:unhideWhenUsed/>
    <w:rsid w:val="00D4765E"/>
    <w:rPr>
      <w:color w:val="605E5C"/>
      <w:shd w:val="clear" w:color="auto" w:fill="E1DFDD"/>
    </w:rPr>
  </w:style>
  <w:style w:type="character" w:customStyle="1" w:styleId="Heading1Char">
    <w:name w:val="Heading 1 Char"/>
    <w:basedOn w:val="DefaultParagraphFont"/>
    <w:link w:val="Heading1"/>
    <w:uiPriority w:val="9"/>
    <w:rsid w:val="0083051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3051E"/>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83051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3051E"/>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56576">
      <w:bodyDiv w:val="1"/>
      <w:marLeft w:val="0"/>
      <w:marRight w:val="0"/>
      <w:marTop w:val="0"/>
      <w:marBottom w:val="0"/>
      <w:divBdr>
        <w:top w:val="none" w:sz="0" w:space="0" w:color="auto"/>
        <w:left w:val="none" w:sz="0" w:space="0" w:color="auto"/>
        <w:bottom w:val="none" w:sz="0" w:space="0" w:color="auto"/>
        <w:right w:val="none" w:sz="0" w:space="0" w:color="auto"/>
      </w:divBdr>
    </w:div>
    <w:div w:id="251670072">
      <w:bodyDiv w:val="1"/>
      <w:marLeft w:val="0"/>
      <w:marRight w:val="0"/>
      <w:marTop w:val="0"/>
      <w:marBottom w:val="0"/>
      <w:divBdr>
        <w:top w:val="none" w:sz="0" w:space="0" w:color="auto"/>
        <w:left w:val="none" w:sz="0" w:space="0" w:color="auto"/>
        <w:bottom w:val="none" w:sz="0" w:space="0" w:color="auto"/>
        <w:right w:val="none" w:sz="0" w:space="0" w:color="auto"/>
      </w:divBdr>
    </w:div>
    <w:div w:id="332613842">
      <w:bodyDiv w:val="1"/>
      <w:marLeft w:val="0"/>
      <w:marRight w:val="0"/>
      <w:marTop w:val="0"/>
      <w:marBottom w:val="0"/>
      <w:divBdr>
        <w:top w:val="none" w:sz="0" w:space="0" w:color="auto"/>
        <w:left w:val="none" w:sz="0" w:space="0" w:color="auto"/>
        <w:bottom w:val="none" w:sz="0" w:space="0" w:color="auto"/>
        <w:right w:val="none" w:sz="0" w:space="0" w:color="auto"/>
      </w:divBdr>
    </w:div>
    <w:div w:id="834800998">
      <w:bodyDiv w:val="1"/>
      <w:marLeft w:val="0"/>
      <w:marRight w:val="0"/>
      <w:marTop w:val="0"/>
      <w:marBottom w:val="0"/>
      <w:divBdr>
        <w:top w:val="none" w:sz="0" w:space="0" w:color="auto"/>
        <w:left w:val="none" w:sz="0" w:space="0" w:color="auto"/>
        <w:bottom w:val="none" w:sz="0" w:space="0" w:color="auto"/>
        <w:right w:val="none" w:sz="0" w:space="0" w:color="auto"/>
      </w:divBdr>
    </w:div>
    <w:div w:id="1067605637">
      <w:bodyDiv w:val="1"/>
      <w:marLeft w:val="0"/>
      <w:marRight w:val="0"/>
      <w:marTop w:val="0"/>
      <w:marBottom w:val="0"/>
      <w:divBdr>
        <w:top w:val="none" w:sz="0" w:space="0" w:color="auto"/>
        <w:left w:val="none" w:sz="0" w:space="0" w:color="auto"/>
        <w:bottom w:val="none" w:sz="0" w:space="0" w:color="auto"/>
        <w:right w:val="none" w:sz="0" w:space="0" w:color="auto"/>
      </w:divBdr>
    </w:div>
    <w:div w:id="1175650504">
      <w:bodyDiv w:val="1"/>
      <w:marLeft w:val="0"/>
      <w:marRight w:val="0"/>
      <w:marTop w:val="0"/>
      <w:marBottom w:val="0"/>
      <w:divBdr>
        <w:top w:val="none" w:sz="0" w:space="0" w:color="auto"/>
        <w:left w:val="none" w:sz="0" w:space="0" w:color="auto"/>
        <w:bottom w:val="none" w:sz="0" w:space="0" w:color="auto"/>
        <w:right w:val="none" w:sz="0" w:space="0" w:color="auto"/>
      </w:divBdr>
    </w:div>
    <w:div w:id="1224872616">
      <w:bodyDiv w:val="1"/>
      <w:marLeft w:val="0"/>
      <w:marRight w:val="0"/>
      <w:marTop w:val="0"/>
      <w:marBottom w:val="0"/>
      <w:divBdr>
        <w:top w:val="none" w:sz="0" w:space="0" w:color="auto"/>
        <w:left w:val="none" w:sz="0" w:space="0" w:color="auto"/>
        <w:bottom w:val="none" w:sz="0" w:space="0" w:color="auto"/>
        <w:right w:val="none" w:sz="0" w:space="0" w:color="auto"/>
      </w:divBdr>
    </w:div>
    <w:div w:id="1295982392">
      <w:bodyDiv w:val="1"/>
      <w:marLeft w:val="0"/>
      <w:marRight w:val="0"/>
      <w:marTop w:val="0"/>
      <w:marBottom w:val="0"/>
      <w:divBdr>
        <w:top w:val="none" w:sz="0" w:space="0" w:color="auto"/>
        <w:left w:val="none" w:sz="0" w:space="0" w:color="auto"/>
        <w:bottom w:val="none" w:sz="0" w:space="0" w:color="auto"/>
        <w:right w:val="none" w:sz="0" w:space="0" w:color="auto"/>
      </w:divBdr>
    </w:div>
    <w:div w:id="1602100597">
      <w:bodyDiv w:val="1"/>
      <w:marLeft w:val="0"/>
      <w:marRight w:val="0"/>
      <w:marTop w:val="0"/>
      <w:marBottom w:val="0"/>
      <w:divBdr>
        <w:top w:val="none" w:sz="0" w:space="0" w:color="auto"/>
        <w:left w:val="none" w:sz="0" w:space="0" w:color="auto"/>
        <w:bottom w:val="none" w:sz="0" w:space="0" w:color="auto"/>
        <w:right w:val="none" w:sz="0" w:space="0" w:color="auto"/>
      </w:divBdr>
    </w:div>
    <w:div w:id="1613901361">
      <w:bodyDiv w:val="1"/>
      <w:marLeft w:val="0"/>
      <w:marRight w:val="0"/>
      <w:marTop w:val="0"/>
      <w:marBottom w:val="0"/>
      <w:divBdr>
        <w:top w:val="none" w:sz="0" w:space="0" w:color="auto"/>
        <w:left w:val="none" w:sz="0" w:space="0" w:color="auto"/>
        <w:bottom w:val="none" w:sz="0" w:space="0" w:color="auto"/>
        <w:right w:val="none" w:sz="0" w:space="0" w:color="auto"/>
      </w:divBdr>
      <w:divsChild>
        <w:div w:id="708720750">
          <w:marLeft w:val="1166"/>
          <w:marRight w:val="0"/>
          <w:marTop w:val="200"/>
          <w:marBottom w:val="0"/>
          <w:divBdr>
            <w:top w:val="none" w:sz="0" w:space="0" w:color="auto"/>
            <w:left w:val="none" w:sz="0" w:space="0" w:color="auto"/>
            <w:bottom w:val="none" w:sz="0" w:space="0" w:color="auto"/>
            <w:right w:val="none" w:sz="0" w:space="0" w:color="auto"/>
          </w:divBdr>
        </w:div>
        <w:div w:id="941452401">
          <w:marLeft w:val="1166"/>
          <w:marRight w:val="0"/>
          <w:marTop w:val="200"/>
          <w:marBottom w:val="0"/>
          <w:divBdr>
            <w:top w:val="none" w:sz="0" w:space="0" w:color="auto"/>
            <w:left w:val="none" w:sz="0" w:space="0" w:color="auto"/>
            <w:bottom w:val="none" w:sz="0" w:space="0" w:color="auto"/>
            <w:right w:val="none" w:sz="0" w:space="0" w:color="auto"/>
          </w:divBdr>
        </w:div>
        <w:div w:id="2052147850">
          <w:marLeft w:val="1166"/>
          <w:marRight w:val="0"/>
          <w:marTop w:val="200"/>
          <w:marBottom w:val="0"/>
          <w:divBdr>
            <w:top w:val="none" w:sz="0" w:space="0" w:color="auto"/>
            <w:left w:val="none" w:sz="0" w:space="0" w:color="auto"/>
            <w:bottom w:val="none" w:sz="0" w:space="0" w:color="auto"/>
            <w:right w:val="none" w:sz="0" w:space="0" w:color="auto"/>
          </w:divBdr>
        </w:div>
        <w:div w:id="922647486">
          <w:marLeft w:val="1166"/>
          <w:marRight w:val="0"/>
          <w:marTop w:val="200"/>
          <w:marBottom w:val="0"/>
          <w:divBdr>
            <w:top w:val="none" w:sz="0" w:space="0" w:color="auto"/>
            <w:left w:val="none" w:sz="0" w:space="0" w:color="auto"/>
            <w:bottom w:val="none" w:sz="0" w:space="0" w:color="auto"/>
            <w:right w:val="none" w:sz="0" w:space="0" w:color="auto"/>
          </w:divBdr>
        </w:div>
      </w:divsChild>
    </w:div>
    <w:div w:id="1708485468">
      <w:bodyDiv w:val="1"/>
      <w:marLeft w:val="0"/>
      <w:marRight w:val="0"/>
      <w:marTop w:val="0"/>
      <w:marBottom w:val="0"/>
      <w:divBdr>
        <w:top w:val="none" w:sz="0" w:space="0" w:color="auto"/>
        <w:left w:val="none" w:sz="0" w:space="0" w:color="auto"/>
        <w:bottom w:val="none" w:sz="0" w:space="0" w:color="auto"/>
        <w:right w:val="none" w:sz="0" w:space="0" w:color="auto"/>
      </w:divBdr>
    </w:div>
    <w:div w:id="1727877118">
      <w:bodyDiv w:val="1"/>
      <w:marLeft w:val="0"/>
      <w:marRight w:val="0"/>
      <w:marTop w:val="0"/>
      <w:marBottom w:val="0"/>
      <w:divBdr>
        <w:top w:val="none" w:sz="0" w:space="0" w:color="auto"/>
        <w:left w:val="none" w:sz="0" w:space="0" w:color="auto"/>
        <w:bottom w:val="none" w:sz="0" w:space="0" w:color="auto"/>
        <w:right w:val="none" w:sz="0" w:space="0" w:color="auto"/>
      </w:divBdr>
    </w:div>
    <w:div w:id="206840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legislature.ky.gov/law/kar/TITLE907.HTM" TargetMode="External"/><Relationship Id="rId11" Type="http://schemas.openxmlformats.org/officeDocument/2006/relationships/customXml" Target="../customXml/item3.xml"/><Relationship Id="rId5" Type="http://schemas.openxmlformats.org/officeDocument/2006/relationships/hyperlink" Target="https://apps.legislature.ky.gov/law/kar/TITLE907.HTM"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B0DDC674B9314DB380A643CB42F7EE" ma:contentTypeVersion="6" ma:contentTypeDescription="Create a new document." ma:contentTypeScope="" ma:versionID="cbdcf998a032da21e229e2559ffe244d">
  <xsd:schema xmlns:xsd="http://www.w3.org/2001/XMLSchema" xmlns:xs="http://www.w3.org/2001/XMLSchema" xmlns:p="http://schemas.microsoft.com/office/2006/metadata/properties" xmlns:ns1="http://schemas.microsoft.com/sharepoint/v3" xmlns:ns2="88867762-f138-42f6-bf05-8136aed0dcb4" xmlns:ns3="9d98fa39-7fbd-4685-a488-797cac822720" targetNamespace="http://schemas.microsoft.com/office/2006/metadata/properties" ma:root="true" ma:fieldsID="8d67d65ff86efb5ae4fe485ff3042ad4" ns1:_="" ns2:_="" ns3:_="">
    <xsd:import namespace="http://schemas.microsoft.com/sharepoint/v3"/>
    <xsd:import namespace="88867762-f138-42f6-bf05-8136aed0dcb4"/>
    <xsd:import namespace="9d98fa39-7fbd-4685-a488-797cac822720"/>
    <xsd:element name="properties">
      <xsd:complexType>
        <xsd:sequence>
          <xsd:element name="documentManagement">
            <xsd:complexType>
              <xsd:all>
                <xsd:element ref="ns1:PublishingStartDate" minOccurs="0"/>
                <xsd:element ref="ns1:PublishingExpirationDate" minOccurs="0"/>
                <xsd:element ref="ns2:chfsDmsEhrfil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867762-f138-42f6-bf05-8136aed0dcb4" elementFormDefault="qualified">
    <xsd:import namespace="http://schemas.microsoft.com/office/2006/documentManagement/types"/>
    <xsd:import namespace="http://schemas.microsoft.com/office/infopath/2007/PartnerControls"/>
    <xsd:element name="chfsDmsEhrfiles" ma:index="10" nillable="true" ma:displayName="Doc Type" ma:internalName="chfsDmsEhrfiles">
      <xsd:complexType>
        <xsd:complexContent>
          <xsd:extension base="dms:MultiChoice">
            <xsd:sequence>
              <xsd:element name="Value" maxOccurs="unbounded" minOccurs="0" nillable="true">
                <xsd:simpleType>
                  <xsd:restriction base="dms:Choice">
                    <xsd:enumeration value="EH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hfsDmsEhrfiles xmlns="88867762-f138-42f6-bf05-8136aed0dcb4"/>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8CFF84B5-9958-4EB2-9F9C-7541B063C485}"/>
</file>

<file path=customXml/itemProps2.xml><?xml version="1.0" encoding="utf-8"?>
<ds:datastoreItem xmlns:ds="http://schemas.openxmlformats.org/officeDocument/2006/customXml" ds:itemID="{48B9F2D6-75B6-4797-9209-F331654037DB}"/>
</file>

<file path=customXml/itemProps3.xml><?xml version="1.0" encoding="utf-8"?>
<ds:datastoreItem xmlns:ds="http://schemas.openxmlformats.org/officeDocument/2006/customXml" ds:itemID="{B4760460-D79A-441A-80E6-874EE2700323}"/>
</file>

<file path=docProps/app.xml><?xml version="1.0" encoding="utf-8"?>
<Properties xmlns="http://schemas.openxmlformats.org/officeDocument/2006/extended-properties" xmlns:vt="http://schemas.openxmlformats.org/officeDocument/2006/docPropsVTypes">
  <Template>Normal</Template>
  <TotalTime>23</TotalTime>
  <Pages>2</Pages>
  <Words>857</Words>
  <Characters>4889</Characters>
  <Application>Microsoft Office Word</Application>
  <DocSecurity>2</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Jonathan T (CHFS DMS)</dc:creator>
  <cp:keywords/>
  <dc:description/>
  <cp:lastModifiedBy>Lesniewski, Nicole R (CHFS DMS)</cp:lastModifiedBy>
  <cp:revision>7</cp:revision>
  <cp:lastPrinted>2025-02-24T17:18:00Z</cp:lastPrinted>
  <dcterms:created xsi:type="dcterms:W3CDTF">2026-09-10T17:36:00Z</dcterms:created>
  <dcterms:modified xsi:type="dcterms:W3CDTF">2026-09-15T15:40:00Z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0x01010065B0DDC674B9314DB380A643CB42F7EE</vt:lpwstr>
  </property>
</Properties>
</file>