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004E" w:rsidRPr="00C60A80" w:rsidRDefault="0042004E" w:rsidP="0042004E">
      <w:pPr>
        <w:spacing w:after="0" w:line="240" w:lineRule="auto"/>
        <w:jc w:val="center"/>
        <w:rPr>
          <w:sz w:val="28"/>
          <w:szCs w:val="28"/>
        </w:rPr>
      </w:pPr>
      <w:r w:rsidRPr="00C60A80">
        <w:rPr>
          <w:sz w:val="28"/>
          <w:szCs w:val="28"/>
        </w:rPr>
        <w:t>Thoroughbred FRYSC</w:t>
      </w:r>
      <w:r w:rsidR="00C22C9E">
        <w:rPr>
          <w:sz w:val="28"/>
          <w:szCs w:val="28"/>
        </w:rPr>
        <w:t xml:space="preserve"> </w:t>
      </w:r>
      <w:r w:rsidR="00C60A80" w:rsidRPr="00C60A80">
        <w:rPr>
          <w:sz w:val="28"/>
          <w:szCs w:val="28"/>
        </w:rPr>
        <w:t>Advisory Council</w:t>
      </w:r>
      <w:r w:rsidRPr="00C60A80">
        <w:rPr>
          <w:sz w:val="28"/>
          <w:szCs w:val="28"/>
        </w:rPr>
        <w:t xml:space="preserve"> By-Laws</w:t>
      </w:r>
    </w:p>
    <w:p w:rsidR="00C22C9E" w:rsidRPr="00B8119F" w:rsidRDefault="00C22C9E" w:rsidP="0042004E">
      <w:pPr>
        <w:spacing w:after="0" w:line="240" w:lineRule="auto"/>
        <w:jc w:val="center"/>
        <w:rPr>
          <w:sz w:val="24"/>
          <w:szCs w:val="24"/>
        </w:rPr>
      </w:pPr>
      <w:r w:rsidRPr="00B8119F">
        <w:rPr>
          <w:sz w:val="24"/>
          <w:szCs w:val="24"/>
        </w:rPr>
        <w:t>Revised and approved 8/10/1</w:t>
      </w:r>
      <w:r w:rsidR="00E30C4E" w:rsidRPr="00B8119F">
        <w:rPr>
          <w:sz w:val="24"/>
          <w:szCs w:val="24"/>
        </w:rPr>
        <w:t>8</w:t>
      </w:r>
    </w:p>
    <w:p w:rsidR="00C22C9E" w:rsidRPr="00C60A80" w:rsidRDefault="00C22C9E" w:rsidP="0042004E">
      <w:pPr>
        <w:spacing w:after="0" w:line="240" w:lineRule="auto"/>
        <w:jc w:val="center"/>
        <w:rPr>
          <w:sz w:val="24"/>
          <w:szCs w:val="24"/>
        </w:rPr>
      </w:pPr>
      <w:r w:rsidRPr="00B8119F">
        <w:rPr>
          <w:sz w:val="24"/>
          <w:szCs w:val="24"/>
        </w:rPr>
        <w:t>Revised and approved 8/8/</w:t>
      </w:r>
      <w:r w:rsidR="00E30C4E" w:rsidRPr="00B8119F">
        <w:rPr>
          <w:sz w:val="24"/>
          <w:szCs w:val="24"/>
        </w:rPr>
        <w:t>20</w:t>
      </w:r>
    </w:p>
    <w:p w:rsidR="0042004E" w:rsidRPr="00C60A80" w:rsidRDefault="0042004E" w:rsidP="0042004E">
      <w:pPr>
        <w:spacing w:after="0" w:line="240" w:lineRule="auto"/>
        <w:jc w:val="center"/>
        <w:rPr>
          <w:sz w:val="24"/>
          <w:szCs w:val="24"/>
        </w:rPr>
      </w:pPr>
    </w:p>
    <w:p w:rsidR="0042004E" w:rsidRPr="00C15309" w:rsidRDefault="0042004E" w:rsidP="00C15309">
      <w:pPr>
        <w:spacing w:after="0" w:line="240" w:lineRule="auto"/>
        <w:jc w:val="center"/>
        <w:rPr>
          <w:b/>
          <w:sz w:val="24"/>
          <w:szCs w:val="24"/>
        </w:rPr>
      </w:pPr>
      <w:r w:rsidRPr="00C15309">
        <w:rPr>
          <w:b/>
          <w:sz w:val="24"/>
          <w:szCs w:val="24"/>
        </w:rPr>
        <w:t>Article I: Name</w:t>
      </w:r>
    </w:p>
    <w:p w:rsidR="0042004E" w:rsidRPr="00C60A80" w:rsidRDefault="0042004E" w:rsidP="0042004E">
      <w:pPr>
        <w:spacing w:after="0" w:line="240" w:lineRule="auto"/>
        <w:ind w:left="1440" w:hanging="1440"/>
        <w:rPr>
          <w:sz w:val="24"/>
          <w:szCs w:val="24"/>
        </w:rPr>
      </w:pPr>
      <w:r w:rsidRPr="00C60A80">
        <w:rPr>
          <w:sz w:val="24"/>
          <w:szCs w:val="24"/>
        </w:rPr>
        <w:t xml:space="preserve">Section 1. </w:t>
      </w:r>
      <w:r w:rsidRPr="00C60A80">
        <w:rPr>
          <w:sz w:val="24"/>
          <w:szCs w:val="24"/>
        </w:rPr>
        <w:tab/>
        <w:t xml:space="preserve">The name of this organization will be the </w:t>
      </w:r>
      <w:r w:rsidR="00C60A80" w:rsidRPr="00C60A80">
        <w:rPr>
          <w:sz w:val="24"/>
          <w:szCs w:val="24"/>
        </w:rPr>
        <w:t>Thoroughbred</w:t>
      </w:r>
      <w:r w:rsidRPr="00C60A80">
        <w:rPr>
          <w:sz w:val="24"/>
          <w:szCs w:val="24"/>
        </w:rPr>
        <w:t xml:space="preserve"> Family Resource Youth Services </w:t>
      </w:r>
      <w:r w:rsidR="00C60A80" w:rsidRPr="00C60A80">
        <w:rPr>
          <w:sz w:val="24"/>
          <w:szCs w:val="24"/>
        </w:rPr>
        <w:t>Center Advisory</w:t>
      </w:r>
      <w:r w:rsidRPr="00C60A80">
        <w:rPr>
          <w:sz w:val="24"/>
          <w:szCs w:val="24"/>
        </w:rPr>
        <w:t xml:space="preserve"> Council. </w:t>
      </w:r>
    </w:p>
    <w:p w:rsidR="0042004E" w:rsidRPr="00C15309" w:rsidRDefault="0042004E" w:rsidP="00C15309">
      <w:pPr>
        <w:spacing w:after="0" w:line="240" w:lineRule="auto"/>
        <w:jc w:val="center"/>
        <w:rPr>
          <w:b/>
          <w:sz w:val="24"/>
          <w:szCs w:val="24"/>
        </w:rPr>
      </w:pPr>
      <w:r w:rsidRPr="00C15309">
        <w:rPr>
          <w:b/>
          <w:sz w:val="24"/>
          <w:szCs w:val="24"/>
        </w:rPr>
        <w:t>Article II: Purpose</w:t>
      </w:r>
    </w:p>
    <w:p w:rsidR="003D28D5" w:rsidRPr="00C60A80" w:rsidRDefault="0042004E" w:rsidP="0042004E">
      <w:pPr>
        <w:spacing w:after="0" w:line="240" w:lineRule="auto"/>
        <w:ind w:left="1440" w:hanging="1440"/>
        <w:rPr>
          <w:sz w:val="24"/>
          <w:szCs w:val="24"/>
        </w:rPr>
      </w:pPr>
      <w:r w:rsidRPr="00C60A80">
        <w:rPr>
          <w:sz w:val="24"/>
          <w:szCs w:val="24"/>
        </w:rPr>
        <w:t>Section 1.</w:t>
      </w:r>
      <w:r w:rsidRPr="00C60A80">
        <w:rPr>
          <w:sz w:val="24"/>
          <w:szCs w:val="24"/>
        </w:rPr>
        <w:tab/>
      </w:r>
      <w:r w:rsidR="003D28D5" w:rsidRPr="00C60A80">
        <w:rPr>
          <w:sz w:val="24"/>
          <w:szCs w:val="24"/>
        </w:rPr>
        <w:t xml:space="preserve">To assist the center coordinator in realizing the mission of the FRYSC program by promoting the healthy growth and development of children and youth; identifying and addressing home or community barriers to a child’s success in school; and promoting young people’s progress toward capable and productive adulthood.   </w:t>
      </w:r>
    </w:p>
    <w:p w:rsidR="0042004E" w:rsidRPr="00C60A80" w:rsidRDefault="003D28D5" w:rsidP="0042004E">
      <w:pPr>
        <w:spacing w:after="0" w:line="240" w:lineRule="auto"/>
        <w:ind w:left="1440" w:hanging="1440"/>
        <w:rPr>
          <w:sz w:val="24"/>
          <w:szCs w:val="24"/>
        </w:rPr>
      </w:pPr>
      <w:r w:rsidRPr="00C60A80">
        <w:rPr>
          <w:sz w:val="24"/>
          <w:szCs w:val="24"/>
        </w:rPr>
        <w:t xml:space="preserve">Section 2. </w:t>
      </w:r>
      <w:r w:rsidRPr="00C60A80">
        <w:rPr>
          <w:sz w:val="24"/>
          <w:szCs w:val="24"/>
        </w:rPr>
        <w:tab/>
      </w:r>
      <w:r w:rsidR="0042004E" w:rsidRPr="00C60A80">
        <w:rPr>
          <w:sz w:val="24"/>
          <w:szCs w:val="24"/>
        </w:rPr>
        <w:t xml:space="preserve">To assist the center coordinator in assessing the needs of the school community and developing programs and services to meet those needs. </w:t>
      </w:r>
    </w:p>
    <w:p w:rsidR="0042004E" w:rsidRPr="00C60A80" w:rsidRDefault="0042004E" w:rsidP="0042004E">
      <w:pPr>
        <w:spacing w:after="0" w:line="240" w:lineRule="auto"/>
        <w:ind w:left="1440" w:hanging="1440"/>
        <w:rPr>
          <w:sz w:val="24"/>
          <w:szCs w:val="24"/>
        </w:rPr>
      </w:pPr>
      <w:r w:rsidRPr="00C60A80">
        <w:rPr>
          <w:sz w:val="24"/>
          <w:szCs w:val="24"/>
        </w:rPr>
        <w:t xml:space="preserve">Section </w:t>
      </w:r>
      <w:r w:rsidR="003D28D5" w:rsidRPr="00C60A80">
        <w:rPr>
          <w:sz w:val="24"/>
          <w:szCs w:val="24"/>
        </w:rPr>
        <w:t>3</w:t>
      </w:r>
      <w:r w:rsidRPr="00C60A80">
        <w:rPr>
          <w:sz w:val="24"/>
          <w:szCs w:val="24"/>
        </w:rPr>
        <w:t xml:space="preserve">. </w:t>
      </w:r>
      <w:r w:rsidRPr="00C60A80">
        <w:rPr>
          <w:sz w:val="24"/>
          <w:szCs w:val="24"/>
        </w:rPr>
        <w:tab/>
        <w:t xml:space="preserve">To assist the center coordinator in evaluating center services and activities for effectiveness. </w:t>
      </w:r>
    </w:p>
    <w:p w:rsidR="0042004E" w:rsidRPr="00C60A80" w:rsidRDefault="0042004E" w:rsidP="0042004E">
      <w:pPr>
        <w:spacing w:after="0" w:line="240" w:lineRule="auto"/>
        <w:ind w:left="1440" w:hanging="1440"/>
        <w:rPr>
          <w:sz w:val="24"/>
          <w:szCs w:val="24"/>
        </w:rPr>
      </w:pPr>
      <w:r w:rsidRPr="00C60A80">
        <w:rPr>
          <w:sz w:val="24"/>
          <w:szCs w:val="24"/>
        </w:rPr>
        <w:t xml:space="preserve">Section </w:t>
      </w:r>
      <w:r w:rsidR="003D28D5" w:rsidRPr="00C60A80">
        <w:rPr>
          <w:sz w:val="24"/>
          <w:szCs w:val="24"/>
        </w:rPr>
        <w:t>4</w:t>
      </w:r>
      <w:r w:rsidRPr="00C60A80">
        <w:rPr>
          <w:sz w:val="24"/>
          <w:szCs w:val="24"/>
        </w:rPr>
        <w:t xml:space="preserve">. </w:t>
      </w:r>
      <w:r w:rsidRPr="00C60A80">
        <w:rPr>
          <w:sz w:val="24"/>
          <w:szCs w:val="24"/>
        </w:rPr>
        <w:tab/>
        <w:t xml:space="preserve">To promote a positive and strong communications system between the community, community organizations, businesses, parents, the school </w:t>
      </w:r>
      <w:r w:rsidR="003D28D5" w:rsidRPr="00C60A80">
        <w:rPr>
          <w:sz w:val="24"/>
          <w:szCs w:val="24"/>
        </w:rPr>
        <w:t>and</w:t>
      </w:r>
      <w:r w:rsidRPr="00C60A80">
        <w:rPr>
          <w:sz w:val="24"/>
          <w:szCs w:val="24"/>
        </w:rPr>
        <w:t xml:space="preserve"> the Thoroughbred FRYSC. </w:t>
      </w:r>
    </w:p>
    <w:p w:rsidR="003D28D5" w:rsidRPr="00C60A80" w:rsidRDefault="003D28D5" w:rsidP="0042004E">
      <w:pPr>
        <w:spacing w:after="0" w:line="240" w:lineRule="auto"/>
        <w:ind w:left="1440" w:hanging="1440"/>
        <w:rPr>
          <w:sz w:val="24"/>
          <w:szCs w:val="24"/>
        </w:rPr>
      </w:pPr>
      <w:r w:rsidRPr="00C60A80">
        <w:rPr>
          <w:sz w:val="24"/>
          <w:szCs w:val="24"/>
        </w:rPr>
        <w:t xml:space="preserve">Section 5. </w:t>
      </w:r>
      <w:r w:rsidRPr="00C60A80">
        <w:rPr>
          <w:sz w:val="24"/>
          <w:szCs w:val="24"/>
        </w:rPr>
        <w:tab/>
        <w:t xml:space="preserve">To enhance the public image of the Thoroughbred FRYSC. </w:t>
      </w:r>
    </w:p>
    <w:p w:rsidR="003D28D5" w:rsidRPr="00C60A80" w:rsidRDefault="003D28D5" w:rsidP="00C15309">
      <w:pPr>
        <w:spacing w:after="0"/>
        <w:ind w:left="1440" w:hanging="1440"/>
        <w:rPr>
          <w:sz w:val="24"/>
          <w:szCs w:val="24"/>
        </w:rPr>
      </w:pPr>
      <w:r w:rsidRPr="00C60A80">
        <w:rPr>
          <w:sz w:val="24"/>
          <w:szCs w:val="24"/>
        </w:rPr>
        <w:t xml:space="preserve">Section 6. </w:t>
      </w:r>
      <w:r w:rsidRPr="00C60A80">
        <w:rPr>
          <w:sz w:val="24"/>
          <w:szCs w:val="24"/>
        </w:rPr>
        <w:tab/>
        <w:t xml:space="preserve">To assist in the hiring of the new center coordinator in the event of a vacancy.  </w:t>
      </w:r>
    </w:p>
    <w:p w:rsidR="003D28D5" w:rsidRPr="00C15309" w:rsidRDefault="003D28D5" w:rsidP="00C15309">
      <w:pPr>
        <w:spacing w:after="0"/>
        <w:ind w:left="1440" w:hanging="1440"/>
        <w:jc w:val="center"/>
        <w:rPr>
          <w:b/>
          <w:sz w:val="24"/>
          <w:szCs w:val="24"/>
        </w:rPr>
      </w:pPr>
      <w:r w:rsidRPr="00C15309">
        <w:rPr>
          <w:b/>
          <w:sz w:val="24"/>
          <w:szCs w:val="24"/>
        </w:rPr>
        <w:t>Article III: Membership and Voting</w:t>
      </w:r>
    </w:p>
    <w:p w:rsidR="003D28D5" w:rsidRPr="00C60A80" w:rsidRDefault="003D28D5" w:rsidP="0042004E">
      <w:pPr>
        <w:spacing w:after="0" w:line="240" w:lineRule="auto"/>
        <w:ind w:left="1440" w:hanging="1440"/>
        <w:rPr>
          <w:sz w:val="24"/>
          <w:szCs w:val="24"/>
        </w:rPr>
      </w:pPr>
      <w:r w:rsidRPr="00C60A80">
        <w:rPr>
          <w:sz w:val="24"/>
          <w:szCs w:val="24"/>
        </w:rPr>
        <w:t xml:space="preserve">Section 1. </w:t>
      </w:r>
      <w:r w:rsidRPr="00C60A80">
        <w:rPr>
          <w:sz w:val="24"/>
          <w:szCs w:val="24"/>
        </w:rPr>
        <w:tab/>
        <w:t xml:space="preserve">Membership in this council shall not discriminate due to race, creed, age, gender, </w:t>
      </w:r>
      <w:r w:rsidRPr="00B8119F">
        <w:rPr>
          <w:sz w:val="24"/>
          <w:szCs w:val="24"/>
        </w:rPr>
        <w:t>religion</w:t>
      </w:r>
      <w:r w:rsidR="0017491E" w:rsidRPr="00B8119F">
        <w:rPr>
          <w:sz w:val="24"/>
          <w:szCs w:val="24"/>
        </w:rPr>
        <w:t xml:space="preserve"> or sexual orientation.</w:t>
      </w:r>
      <w:r w:rsidRPr="00C60A80">
        <w:rPr>
          <w:sz w:val="24"/>
          <w:szCs w:val="24"/>
        </w:rPr>
        <w:t xml:space="preserve"> </w:t>
      </w:r>
    </w:p>
    <w:p w:rsidR="003D28D5" w:rsidRPr="00C60A80" w:rsidRDefault="003D28D5" w:rsidP="0042004E">
      <w:pPr>
        <w:spacing w:after="0" w:line="240" w:lineRule="auto"/>
        <w:ind w:left="1440" w:hanging="1440"/>
        <w:rPr>
          <w:sz w:val="24"/>
          <w:szCs w:val="24"/>
        </w:rPr>
      </w:pPr>
      <w:r w:rsidRPr="00C60A80">
        <w:rPr>
          <w:sz w:val="24"/>
          <w:szCs w:val="24"/>
        </w:rPr>
        <w:t xml:space="preserve">Section 2. </w:t>
      </w:r>
      <w:r w:rsidR="00482113" w:rsidRPr="00C60A80">
        <w:rPr>
          <w:sz w:val="24"/>
          <w:szCs w:val="24"/>
        </w:rPr>
        <w:tab/>
      </w:r>
      <w:r w:rsidRPr="00C60A80">
        <w:rPr>
          <w:sz w:val="24"/>
          <w:szCs w:val="24"/>
        </w:rPr>
        <w:t xml:space="preserve">The council shall consist of at least 9, but no more than 15 members. </w:t>
      </w:r>
    </w:p>
    <w:p w:rsidR="003D28D5" w:rsidRPr="00C60A80" w:rsidRDefault="003D28D5" w:rsidP="0042004E">
      <w:pPr>
        <w:spacing w:after="0" w:line="240" w:lineRule="auto"/>
        <w:ind w:left="1440" w:hanging="1440"/>
        <w:rPr>
          <w:sz w:val="24"/>
          <w:szCs w:val="24"/>
        </w:rPr>
      </w:pPr>
      <w:r w:rsidRPr="00C60A80">
        <w:rPr>
          <w:sz w:val="24"/>
          <w:szCs w:val="24"/>
        </w:rPr>
        <w:t xml:space="preserve">Section 3. </w:t>
      </w:r>
      <w:r w:rsidR="00482113" w:rsidRPr="00C60A80">
        <w:rPr>
          <w:sz w:val="24"/>
          <w:szCs w:val="24"/>
        </w:rPr>
        <w:t xml:space="preserve"> </w:t>
      </w:r>
      <w:r w:rsidR="00482113" w:rsidRPr="00C60A80">
        <w:rPr>
          <w:sz w:val="24"/>
          <w:szCs w:val="24"/>
        </w:rPr>
        <w:tab/>
        <w:t xml:space="preserve">Representatives </w:t>
      </w:r>
      <w:r w:rsidRPr="00C60A80">
        <w:rPr>
          <w:sz w:val="24"/>
          <w:szCs w:val="24"/>
        </w:rPr>
        <w:t>shall be at least 1/3 parents</w:t>
      </w:r>
      <w:r w:rsidR="00482113" w:rsidRPr="00C60A80">
        <w:rPr>
          <w:sz w:val="24"/>
          <w:szCs w:val="24"/>
        </w:rPr>
        <w:t xml:space="preserve">, no more than 1/3 school staff, </w:t>
      </w:r>
      <w:proofErr w:type="gramStart"/>
      <w:r w:rsidR="00482113" w:rsidRPr="00C60A80">
        <w:rPr>
          <w:sz w:val="24"/>
          <w:szCs w:val="24"/>
        </w:rPr>
        <w:t>2</w:t>
      </w:r>
      <w:proofErr w:type="gramEnd"/>
      <w:r w:rsidR="00482113" w:rsidRPr="00C60A80">
        <w:rPr>
          <w:sz w:val="24"/>
          <w:szCs w:val="24"/>
        </w:rPr>
        <w:t xml:space="preserve"> students, and the remainder from community.   Parents and student may serve on the council as long as they </w:t>
      </w:r>
      <w:proofErr w:type="gramStart"/>
      <w:r w:rsidR="00482113" w:rsidRPr="00C60A80">
        <w:rPr>
          <w:sz w:val="24"/>
          <w:szCs w:val="24"/>
        </w:rPr>
        <w:t>are affiliated</w:t>
      </w:r>
      <w:proofErr w:type="gramEnd"/>
      <w:r w:rsidR="00482113" w:rsidRPr="00C60A80">
        <w:rPr>
          <w:sz w:val="24"/>
          <w:szCs w:val="24"/>
        </w:rPr>
        <w:t xml:space="preserve"> with the schools served by this center.  Members shall reflect the diverse make-up of this school community. </w:t>
      </w:r>
    </w:p>
    <w:p w:rsidR="00482113" w:rsidRPr="00C60A80" w:rsidRDefault="00482113" w:rsidP="0042004E">
      <w:pPr>
        <w:spacing w:after="0" w:line="240" w:lineRule="auto"/>
        <w:ind w:left="1440" w:hanging="1440"/>
        <w:rPr>
          <w:sz w:val="24"/>
          <w:szCs w:val="24"/>
        </w:rPr>
      </w:pPr>
      <w:r w:rsidRPr="00C60A80">
        <w:rPr>
          <w:sz w:val="24"/>
          <w:szCs w:val="24"/>
        </w:rPr>
        <w:t xml:space="preserve">Section 4. </w:t>
      </w:r>
      <w:r w:rsidRPr="00C60A80">
        <w:rPr>
          <w:sz w:val="24"/>
          <w:szCs w:val="24"/>
        </w:rPr>
        <w:tab/>
        <w:t xml:space="preserve">The center coordinator, center staff, school principals and district-level administrators shall serve ex-officio.  These members attend meetings and have input, but </w:t>
      </w:r>
      <w:proofErr w:type="gramStart"/>
      <w:r w:rsidRPr="00C60A80">
        <w:rPr>
          <w:sz w:val="24"/>
          <w:szCs w:val="24"/>
        </w:rPr>
        <w:t>are not counted</w:t>
      </w:r>
      <w:proofErr w:type="gramEnd"/>
      <w:r w:rsidRPr="00C60A80">
        <w:rPr>
          <w:sz w:val="24"/>
          <w:szCs w:val="24"/>
        </w:rPr>
        <w:t xml:space="preserve"> in the quorum for voting.  </w:t>
      </w:r>
    </w:p>
    <w:p w:rsidR="00482113" w:rsidRPr="00C60A80" w:rsidRDefault="00482113" w:rsidP="0042004E">
      <w:pPr>
        <w:spacing w:after="0" w:line="240" w:lineRule="auto"/>
        <w:ind w:left="1440" w:hanging="1440"/>
        <w:rPr>
          <w:sz w:val="24"/>
          <w:szCs w:val="24"/>
        </w:rPr>
      </w:pPr>
      <w:r w:rsidRPr="00C60A80">
        <w:rPr>
          <w:sz w:val="24"/>
          <w:szCs w:val="24"/>
        </w:rPr>
        <w:t xml:space="preserve">Section 5. </w:t>
      </w:r>
      <w:r w:rsidRPr="00C60A80">
        <w:rPr>
          <w:sz w:val="24"/>
          <w:szCs w:val="24"/>
        </w:rPr>
        <w:tab/>
        <w:t xml:space="preserve">The advisory council will have the option to replace any member who is absent from three </w:t>
      </w:r>
      <w:proofErr w:type="gramStart"/>
      <w:r w:rsidRPr="00C60A80">
        <w:rPr>
          <w:sz w:val="24"/>
          <w:szCs w:val="24"/>
        </w:rPr>
        <w:t>consecutive</w:t>
      </w:r>
      <w:proofErr w:type="gramEnd"/>
      <w:r w:rsidRPr="00C60A80">
        <w:rPr>
          <w:sz w:val="24"/>
          <w:szCs w:val="24"/>
        </w:rPr>
        <w:t xml:space="preserve"> meetings. </w:t>
      </w:r>
    </w:p>
    <w:p w:rsidR="0053382B" w:rsidRPr="00C60A80" w:rsidRDefault="0053382B" w:rsidP="0053382B">
      <w:pPr>
        <w:spacing w:after="0" w:line="240" w:lineRule="auto"/>
        <w:ind w:left="1440" w:hanging="1440"/>
        <w:rPr>
          <w:sz w:val="24"/>
          <w:szCs w:val="24"/>
        </w:rPr>
      </w:pPr>
      <w:r w:rsidRPr="00C60A80">
        <w:rPr>
          <w:sz w:val="24"/>
          <w:szCs w:val="24"/>
        </w:rPr>
        <w:t xml:space="preserve">Section 7. </w:t>
      </w:r>
      <w:r w:rsidRPr="00C60A80">
        <w:rPr>
          <w:sz w:val="24"/>
          <w:szCs w:val="24"/>
        </w:rPr>
        <w:tab/>
        <w:t xml:space="preserve">Members shall serve a two-year term and may serve an additional term if they still qualify.  </w:t>
      </w:r>
    </w:p>
    <w:p w:rsidR="00482113" w:rsidRPr="00C60A80" w:rsidRDefault="00482113" w:rsidP="0042004E">
      <w:pPr>
        <w:spacing w:after="0" w:line="240" w:lineRule="auto"/>
        <w:ind w:left="1440" w:hanging="1440"/>
        <w:rPr>
          <w:sz w:val="24"/>
          <w:szCs w:val="24"/>
        </w:rPr>
      </w:pPr>
      <w:r w:rsidRPr="00C60A80">
        <w:rPr>
          <w:sz w:val="24"/>
          <w:szCs w:val="24"/>
        </w:rPr>
        <w:t xml:space="preserve">Section 6. </w:t>
      </w:r>
      <w:r w:rsidRPr="00C60A80">
        <w:rPr>
          <w:sz w:val="24"/>
          <w:szCs w:val="24"/>
        </w:rPr>
        <w:tab/>
        <w:t xml:space="preserve">New members </w:t>
      </w:r>
      <w:proofErr w:type="gramStart"/>
      <w:r w:rsidRPr="00C60A80">
        <w:rPr>
          <w:sz w:val="24"/>
          <w:szCs w:val="24"/>
        </w:rPr>
        <w:t>shall be selected</w:t>
      </w:r>
      <w:proofErr w:type="gramEnd"/>
      <w:r w:rsidRPr="00C60A80">
        <w:rPr>
          <w:sz w:val="24"/>
          <w:szCs w:val="24"/>
        </w:rPr>
        <w:t xml:space="preserve"> as follows: </w:t>
      </w:r>
    </w:p>
    <w:p w:rsidR="00482113" w:rsidRPr="00C60A80" w:rsidRDefault="00482113" w:rsidP="0042004E">
      <w:pPr>
        <w:spacing w:after="0" w:line="240" w:lineRule="auto"/>
        <w:ind w:left="1440" w:hanging="1440"/>
        <w:rPr>
          <w:sz w:val="24"/>
          <w:szCs w:val="24"/>
        </w:rPr>
      </w:pPr>
      <w:r w:rsidRPr="00C60A80">
        <w:rPr>
          <w:sz w:val="24"/>
          <w:szCs w:val="24"/>
        </w:rPr>
        <w:tab/>
        <w:t xml:space="preserve">--Parent representatives </w:t>
      </w:r>
      <w:proofErr w:type="gramStart"/>
      <w:r w:rsidRPr="00C60A80">
        <w:rPr>
          <w:sz w:val="24"/>
          <w:szCs w:val="24"/>
        </w:rPr>
        <w:t>shall be recommended</w:t>
      </w:r>
      <w:proofErr w:type="gramEnd"/>
      <w:r w:rsidRPr="00C60A80">
        <w:rPr>
          <w:sz w:val="24"/>
          <w:szCs w:val="24"/>
        </w:rPr>
        <w:t xml:space="preserve"> by the center coordinator and/or current parent members. </w:t>
      </w:r>
    </w:p>
    <w:p w:rsidR="00482113" w:rsidRPr="00C60A80" w:rsidRDefault="00482113" w:rsidP="0042004E">
      <w:pPr>
        <w:spacing w:after="0" w:line="240" w:lineRule="auto"/>
        <w:ind w:left="1440" w:hanging="1440"/>
        <w:rPr>
          <w:sz w:val="24"/>
          <w:szCs w:val="24"/>
        </w:rPr>
      </w:pPr>
      <w:r w:rsidRPr="00C60A80">
        <w:rPr>
          <w:sz w:val="24"/>
          <w:szCs w:val="24"/>
        </w:rPr>
        <w:tab/>
      </w:r>
      <w:proofErr w:type="gramStart"/>
      <w:r w:rsidRPr="00C60A80">
        <w:rPr>
          <w:sz w:val="24"/>
          <w:szCs w:val="24"/>
        </w:rPr>
        <w:t>--Community members shall be recommended by the center coordinator or current community representatives</w:t>
      </w:r>
      <w:proofErr w:type="gramEnd"/>
      <w:r w:rsidRPr="00C60A80">
        <w:rPr>
          <w:sz w:val="24"/>
          <w:szCs w:val="24"/>
        </w:rPr>
        <w:t xml:space="preserve">.  </w:t>
      </w:r>
    </w:p>
    <w:p w:rsidR="00482113" w:rsidRPr="00C60A80" w:rsidRDefault="00482113" w:rsidP="00482113">
      <w:pPr>
        <w:spacing w:after="0" w:line="240" w:lineRule="auto"/>
        <w:ind w:left="1440"/>
        <w:rPr>
          <w:sz w:val="24"/>
          <w:szCs w:val="24"/>
        </w:rPr>
      </w:pPr>
      <w:proofErr w:type="gramStart"/>
      <w:r w:rsidRPr="00C60A80">
        <w:rPr>
          <w:sz w:val="24"/>
          <w:szCs w:val="24"/>
        </w:rPr>
        <w:t>--School representatives shall be recommended by the center coordinator, principal and/or school staff</w:t>
      </w:r>
      <w:proofErr w:type="gramEnd"/>
      <w:r w:rsidRPr="00C60A80">
        <w:rPr>
          <w:sz w:val="24"/>
          <w:szCs w:val="24"/>
        </w:rPr>
        <w:t xml:space="preserve">. </w:t>
      </w:r>
    </w:p>
    <w:p w:rsidR="00482113" w:rsidRPr="00C60A80" w:rsidRDefault="00482113" w:rsidP="00482113">
      <w:pPr>
        <w:spacing w:after="0" w:line="240" w:lineRule="auto"/>
        <w:ind w:left="1440"/>
        <w:rPr>
          <w:sz w:val="24"/>
          <w:szCs w:val="24"/>
        </w:rPr>
      </w:pPr>
      <w:proofErr w:type="gramStart"/>
      <w:r w:rsidRPr="0017491E">
        <w:rPr>
          <w:sz w:val="24"/>
          <w:szCs w:val="24"/>
        </w:rPr>
        <w:t>--Student representatives shall be recommended by the center coordinator, principal or school staff and/or current student representatives</w:t>
      </w:r>
      <w:proofErr w:type="gramEnd"/>
      <w:r w:rsidRPr="0017491E">
        <w:rPr>
          <w:sz w:val="24"/>
          <w:szCs w:val="24"/>
        </w:rPr>
        <w:t>.</w:t>
      </w:r>
      <w:r w:rsidR="00D23B18">
        <w:rPr>
          <w:sz w:val="24"/>
          <w:szCs w:val="24"/>
        </w:rPr>
        <w:t xml:space="preserve">  </w:t>
      </w:r>
    </w:p>
    <w:p w:rsidR="0053382B" w:rsidRPr="00C60A80" w:rsidRDefault="00482113" w:rsidP="0042004E">
      <w:pPr>
        <w:spacing w:after="0" w:line="240" w:lineRule="auto"/>
        <w:ind w:left="1440" w:hanging="1440"/>
        <w:rPr>
          <w:sz w:val="24"/>
          <w:szCs w:val="24"/>
        </w:rPr>
      </w:pPr>
      <w:r w:rsidRPr="00C60A80">
        <w:rPr>
          <w:sz w:val="24"/>
          <w:szCs w:val="24"/>
        </w:rPr>
        <w:t xml:space="preserve">Section 7. </w:t>
      </w:r>
      <w:r w:rsidRPr="00C60A80">
        <w:rPr>
          <w:sz w:val="24"/>
          <w:szCs w:val="24"/>
        </w:rPr>
        <w:tab/>
      </w:r>
      <w:r w:rsidRPr="00B8119F">
        <w:rPr>
          <w:sz w:val="24"/>
          <w:szCs w:val="24"/>
        </w:rPr>
        <w:t xml:space="preserve">A </w:t>
      </w:r>
      <w:r w:rsidR="0017491E" w:rsidRPr="00B8119F">
        <w:rPr>
          <w:sz w:val="24"/>
          <w:szCs w:val="24"/>
        </w:rPr>
        <w:t>quorum will be the majority of members present.</w:t>
      </w:r>
      <w:r w:rsidR="0053382B" w:rsidRPr="00B8119F">
        <w:rPr>
          <w:sz w:val="24"/>
          <w:szCs w:val="24"/>
        </w:rPr>
        <w:t xml:space="preserve"> An official vote </w:t>
      </w:r>
      <w:proofErr w:type="gramStart"/>
      <w:r w:rsidR="0053382B" w:rsidRPr="00B8119F">
        <w:rPr>
          <w:sz w:val="24"/>
          <w:szCs w:val="24"/>
        </w:rPr>
        <w:t>can only be called</w:t>
      </w:r>
      <w:proofErr w:type="gramEnd"/>
      <w:r w:rsidR="0053382B" w:rsidRPr="00B8119F">
        <w:rPr>
          <w:sz w:val="24"/>
          <w:szCs w:val="24"/>
        </w:rPr>
        <w:t xml:space="preserve"> in an actual council meeting, where there is opportunity for discussion. </w:t>
      </w:r>
      <w:r w:rsidR="0017491E" w:rsidRPr="00B8119F">
        <w:rPr>
          <w:sz w:val="24"/>
          <w:szCs w:val="24"/>
        </w:rPr>
        <w:t xml:space="preserve">Consensus is preferred for passing a motion, but if consensus cannot be </w:t>
      </w:r>
      <w:proofErr w:type="gramStart"/>
      <w:r w:rsidR="0017491E" w:rsidRPr="00B8119F">
        <w:rPr>
          <w:sz w:val="24"/>
          <w:szCs w:val="24"/>
        </w:rPr>
        <w:t>reached</w:t>
      </w:r>
      <w:proofErr w:type="gramEnd"/>
      <w:r w:rsidR="0017491E" w:rsidRPr="00B8119F">
        <w:rPr>
          <w:sz w:val="24"/>
          <w:szCs w:val="24"/>
        </w:rPr>
        <w:t xml:space="preserve"> a majority vote will suffice.</w:t>
      </w:r>
      <w:r w:rsidR="0017491E">
        <w:rPr>
          <w:sz w:val="24"/>
          <w:szCs w:val="24"/>
        </w:rPr>
        <w:t xml:space="preserve"> </w:t>
      </w:r>
    </w:p>
    <w:p w:rsidR="0053382B" w:rsidRPr="00C60A80" w:rsidRDefault="0053382B" w:rsidP="0042004E">
      <w:pPr>
        <w:spacing w:after="0" w:line="240" w:lineRule="auto"/>
        <w:ind w:left="1440" w:hanging="1440"/>
        <w:rPr>
          <w:sz w:val="24"/>
          <w:szCs w:val="24"/>
        </w:rPr>
      </w:pPr>
    </w:p>
    <w:p w:rsidR="0017491E" w:rsidRDefault="0017491E" w:rsidP="00C15309">
      <w:pPr>
        <w:spacing w:after="0"/>
        <w:ind w:left="1440" w:hanging="1440"/>
        <w:jc w:val="center"/>
        <w:rPr>
          <w:b/>
          <w:sz w:val="24"/>
          <w:szCs w:val="24"/>
        </w:rPr>
      </w:pPr>
    </w:p>
    <w:p w:rsidR="0017491E" w:rsidRDefault="0017491E" w:rsidP="00C15309">
      <w:pPr>
        <w:spacing w:after="0"/>
        <w:ind w:left="1440" w:hanging="1440"/>
        <w:jc w:val="center"/>
        <w:rPr>
          <w:b/>
          <w:sz w:val="24"/>
          <w:szCs w:val="24"/>
        </w:rPr>
      </w:pPr>
    </w:p>
    <w:p w:rsidR="0053382B" w:rsidRPr="00C15309" w:rsidRDefault="0053382B" w:rsidP="00C15309">
      <w:pPr>
        <w:spacing w:after="0"/>
        <w:ind w:left="1440" w:hanging="1440"/>
        <w:jc w:val="center"/>
        <w:rPr>
          <w:b/>
          <w:sz w:val="24"/>
          <w:szCs w:val="24"/>
        </w:rPr>
      </w:pPr>
      <w:r w:rsidRPr="00C15309">
        <w:rPr>
          <w:b/>
          <w:sz w:val="24"/>
          <w:szCs w:val="24"/>
        </w:rPr>
        <w:lastRenderedPageBreak/>
        <w:t>Article IV:  Meetings</w:t>
      </w:r>
    </w:p>
    <w:p w:rsidR="0053382B" w:rsidRPr="00C60A80" w:rsidRDefault="0053382B" w:rsidP="0042004E">
      <w:pPr>
        <w:spacing w:after="0" w:line="240" w:lineRule="auto"/>
        <w:ind w:left="1440" w:hanging="1440"/>
        <w:rPr>
          <w:sz w:val="24"/>
          <w:szCs w:val="24"/>
        </w:rPr>
      </w:pPr>
      <w:r w:rsidRPr="00C60A80">
        <w:rPr>
          <w:sz w:val="24"/>
          <w:szCs w:val="24"/>
        </w:rPr>
        <w:t xml:space="preserve">Section 1. </w:t>
      </w:r>
      <w:r w:rsidRPr="00C60A80">
        <w:rPr>
          <w:sz w:val="24"/>
          <w:szCs w:val="24"/>
        </w:rPr>
        <w:tab/>
        <w:t xml:space="preserve">Council meetings </w:t>
      </w:r>
      <w:proofErr w:type="gramStart"/>
      <w:r w:rsidRPr="00C60A80">
        <w:rPr>
          <w:sz w:val="24"/>
          <w:szCs w:val="24"/>
        </w:rPr>
        <w:t>will be held</w:t>
      </w:r>
      <w:proofErr w:type="gramEnd"/>
      <w:r w:rsidRPr="00C60A80">
        <w:rPr>
          <w:sz w:val="24"/>
          <w:szCs w:val="24"/>
        </w:rPr>
        <w:t xml:space="preserve"> </w:t>
      </w:r>
      <w:r w:rsidRPr="00B8119F">
        <w:rPr>
          <w:sz w:val="24"/>
          <w:szCs w:val="24"/>
        </w:rPr>
        <w:t xml:space="preserve">every other month, </w:t>
      </w:r>
      <w:r w:rsidR="00D23B18" w:rsidRPr="00B8119F">
        <w:rPr>
          <w:sz w:val="24"/>
          <w:szCs w:val="24"/>
        </w:rPr>
        <w:t xml:space="preserve">except June and July. </w:t>
      </w:r>
      <w:r w:rsidRPr="00B8119F">
        <w:rPr>
          <w:sz w:val="24"/>
          <w:szCs w:val="24"/>
        </w:rPr>
        <w:t xml:space="preserve">  The</w:t>
      </w:r>
      <w:bookmarkStart w:id="0" w:name="_GoBack"/>
      <w:bookmarkEnd w:id="0"/>
      <w:r w:rsidRPr="00C60A80">
        <w:rPr>
          <w:sz w:val="24"/>
          <w:szCs w:val="24"/>
        </w:rPr>
        <w:t xml:space="preserve"> meeting site will alternate </w:t>
      </w:r>
      <w:r w:rsidR="00C60A80" w:rsidRPr="00C60A80">
        <w:rPr>
          <w:sz w:val="24"/>
          <w:szCs w:val="24"/>
        </w:rPr>
        <w:t>between Thoroughbred</w:t>
      </w:r>
      <w:r w:rsidRPr="00C60A80">
        <w:rPr>
          <w:sz w:val="24"/>
          <w:szCs w:val="24"/>
        </w:rPr>
        <w:t xml:space="preserve"> Elementary School and Thoroughbred Middle School. </w:t>
      </w:r>
    </w:p>
    <w:p w:rsidR="0053382B" w:rsidRPr="00C60A80" w:rsidRDefault="0053382B" w:rsidP="0042004E">
      <w:pPr>
        <w:spacing w:after="0" w:line="240" w:lineRule="auto"/>
        <w:ind w:left="1440" w:hanging="1440"/>
        <w:rPr>
          <w:sz w:val="24"/>
          <w:szCs w:val="24"/>
        </w:rPr>
      </w:pPr>
      <w:r w:rsidRPr="00C60A80">
        <w:rPr>
          <w:sz w:val="24"/>
          <w:szCs w:val="24"/>
        </w:rPr>
        <w:t xml:space="preserve">Section 2. </w:t>
      </w:r>
      <w:r w:rsidRPr="00C60A80">
        <w:rPr>
          <w:sz w:val="24"/>
          <w:szCs w:val="24"/>
        </w:rPr>
        <w:tab/>
        <w:t xml:space="preserve">Meetings are open to all, and </w:t>
      </w:r>
      <w:proofErr w:type="gramStart"/>
      <w:r w:rsidRPr="00C60A80">
        <w:rPr>
          <w:sz w:val="24"/>
          <w:szCs w:val="24"/>
        </w:rPr>
        <w:t>will be publicized</w:t>
      </w:r>
      <w:proofErr w:type="gramEnd"/>
      <w:r w:rsidRPr="00C60A80">
        <w:rPr>
          <w:sz w:val="24"/>
          <w:szCs w:val="24"/>
        </w:rPr>
        <w:t xml:space="preserve"> within the community in advance. </w:t>
      </w:r>
    </w:p>
    <w:p w:rsidR="0053382B" w:rsidRPr="00C60A80" w:rsidRDefault="0053382B" w:rsidP="0042004E">
      <w:pPr>
        <w:spacing w:after="0" w:line="240" w:lineRule="auto"/>
        <w:ind w:left="1440" w:hanging="1440"/>
        <w:rPr>
          <w:sz w:val="24"/>
          <w:szCs w:val="24"/>
        </w:rPr>
      </w:pPr>
      <w:r w:rsidRPr="00C60A80">
        <w:rPr>
          <w:sz w:val="24"/>
          <w:szCs w:val="24"/>
        </w:rPr>
        <w:t xml:space="preserve">Section 3. </w:t>
      </w:r>
      <w:r w:rsidRPr="00C60A80">
        <w:rPr>
          <w:sz w:val="24"/>
          <w:szCs w:val="24"/>
        </w:rPr>
        <w:tab/>
      </w:r>
      <w:proofErr w:type="gramStart"/>
      <w:r w:rsidRPr="00C60A80">
        <w:rPr>
          <w:sz w:val="24"/>
          <w:szCs w:val="24"/>
        </w:rPr>
        <w:t>Special meetings may be called by the chairperson</w:t>
      </w:r>
      <w:proofErr w:type="gramEnd"/>
      <w:r w:rsidRPr="00C60A80">
        <w:rPr>
          <w:sz w:val="24"/>
          <w:szCs w:val="24"/>
        </w:rPr>
        <w:t xml:space="preserve">. </w:t>
      </w:r>
    </w:p>
    <w:p w:rsidR="0053382B" w:rsidRPr="00C60A80" w:rsidRDefault="0053382B" w:rsidP="0042004E">
      <w:pPr>
        <w:spacing w:after="0" w:line="240" w:lineRule="auto"/>
        <w:ind w:left="1440" w:hanging="1440"/>
        <w:rPr>
          <w:sz w:val="24"/>
          <w:szCs w:val="24"/>
        </w:rPr>
      </w:pPr>
      <w:r w:rsidRPr="00C60A80">
        <w:rPr>
          <w:sz w:val="24"/>
          <w:szCs w:val="24"/>
        </w:rPr>
        <w:t xml:space="preserve">Section 4. </w:t>
      </w:r>
      <w:r w:rsidRPr="00C60A80">
        <w:rPr>
          <w:sz w:val="24"/>
          <w:szCs w:val="24"/>
        </w:rPr>
        <w:tab/>
        <w:t xml:space="preserve">The advisory council shall conduct meeting business according to Roberts Rules of Order. </w:t>
      </w:r>
    </w:p>
    <w:p w:rsidR="0053382B" w:rsidRPr="00C15309" w:rsidRDefault="0053382B" w:rsidP="00BB0169">
      <w:pPr>
        <w:spacing w:before="240" w:after="0"/>
        <w:ind w:left="1440" w:hanging="1440"/>
        <w:jc w:val="center"/>
        <w:rPr>
          <w:b/>
          <w:sz w:val="24"/>
          <w:szCs w:val="24"/>
        </w:rPr>
      </w:pPr>
      <w:r w:rsidRPr="00C15309">
        <w:rPr>
          <w:b/>
          <w:sz w:val="24"/>
          <w:szCs w:val="24"/>
        </w:rPr>
        <w:t>Article V:  Officers</w:t>
      </w:r>
    </w:p>
    <w:p w:rsidR="00482113" w:rsidRPr="00C60A80" w:rsidRDefault="0053382B" w:rsidP="0042004E">
      <w:pPr>
        <w:spacing w:after="0" w:line="240" w:lineRule="auto"/>
        <w:ind w:left="1440" w:hanging="1440"/>
        <w:rPr>
          <w:sz w:val="24"/>
          <w:szCs w:val="24"/>
        </w:rPr>
      </w:pPr>
      <w:r w:rsidRPr="00C60A80">
        <w:rPr>
          <w:sz w:val="24"/>
          <w:szCs w:val="24"/>
        </w:rPr>
        <w:t xml:space="preserve">Section 1. </w:t>
      </w:r>
      <w:r w:rsidRPr="00C60A80">
        <w:rPr>
          <w:sz w:val="24"/>
          <w:szCs w:val="24"/>
        </w:rPr>
        <w:tab/>
        <w:t xml:space="preserve">The officers of the council shall be </w:t>
      </w:r>
      <w:r w:rsidR="00113484" w:rsidRPr="00C60A80">
        <w:rPr>
          <w:sz w:val="24"/>
          <w:szCs w:val="24"/>
        </w:rPr>
        <w:t>a</w:t>
      </w:r>
      <w:r w:rsidRPr="00C60A80">
        <w:rPr>
          <w:sz w:val="24"/>
          <w:szCs w:val="24"/>
        </w:rPr>
        <w:t xml:space="preserve"> Chairperson and Secretary.  Both officer positions will be for one, two-year term. </w:t>
      </w:r>
      <w:r w:rsidR="00113484" w:rsidRPr="00C60A80">
        <w:rPr>
          <w:sz w:val="24"/>
          <w:szCs w:val="24"/>
        </w:rPr>
        <w:t xml:space="preserve">  Officers will be selected by nomination (can be self-nominated) and vote by secret ballot. </w:t>
      </w:r>
    </w:p>
    <w:p w:rsidR="0053382B" w:rsidRPr="00C15309" w:rsidRDefault="0053382B" w:rsidP="00BB0169">
      <w:pPr>
        <w:spacing w:before="240" w:after="0"/>
        <w:ind w:left="1440" w:hanging="1440"/>
        <w:jc w:val="center"/>
        <w:rPr>
          <w:b/>
          <w:sz w:val="24"/>
          <w:szCs w:val="24"/>
        </w:rPr>
      </w:pPr>
      <w:r w:rsidRPr="00C15309">
        <w:rPr>
          <w:b/>
          <w:sz w:val="24"/>
          <w:szCs w:val="24"/>
        </w:rPr>
        <w:t xml:space="preserve">Article VI: </w:t>
      </w:r>
      <w:r w:rsidR="00113484" w:rsidRPr="00C15309">
        <w:rPr>
          <w:b/>
          <w:sz w:val="24"/>
          <w:szCs w:val="24"/>
        </w:rPr>
        <w:t>Committees</w:t>
      </w:r>
    </w:p>
    <w:p w:rsidR="00113484" w:rsidRPr="00C60A80" w:rsidRDefault="00113484" w:rsidP="0042004E">
      <w:pPr>
        <w:spacing w:after="0" w:line="240" w:lineRule="auto"/>
        <w:ind w:left="1440" w:hanging="1440"/>
        <w:rPr>
          <w:sz w:val="24"/>
          <w:szCs w:val="24"/>
        </w:rPr>
      </w:pPr>
      <w:r w:rsidRPr="00C60A80">
        <w:rPr>
          <w:sz w:val="24"/>
          <w:szCs w:val="24"/>
        </w:rPr>
        <w:t xml:space="preserve">Section 1. </w:t>
      </w:r>
      <w:r w:rsidRPr="00C60A80">
        <w:rPr>
          <w:sz w:val="24"/>
          <w:szCs w:val="24"/>
        </w:rPr>
        <w:tab/>
      </w:r>
      <w:proofErr w:type="gramStart"/>
      <w:r w:rsidRPr="00C60A80">
        <w:rPr>
          <w:sz w:val="24"/>
          <w:szCs w:val="24"/>
        </w:rPr>
        <w:t>Ad hoc committees can be created by the council chairperson as needed</w:t>
      </w:r>
      <w:proofErr w:type="gramEnd"/>
      <w:r w:rsidRPr="00C60A80">
        <w:rPr>
          <w:sz w:val="24"/>
          <w:szCs w:val="24"/>
        </w:rPr>
        <w:t xml:space="preserve">. </w:t>
      </w:r>
    </w:p>
    <w:p w:rsidR="00113484" w:rsidRPr="00C60A80" w:rsidRDefault="00113484" w:rsidP="0042004E">
      <w:pPr>
        <w:spacing w:after="0" w:line="240" w:lineRule="auto"/>
        <w:ind w:left="1440" w:hanging="1440"/>
        <w:rPr>
          <w:sz w:val="24"/>
          <w:szCs w:val="24"/>
        </w:rPr>
      </w:pPr>
      <w:r w:rsidRPr="00C60A80">
        <w:rPr>
          <w:sz w:val="24"/>
          <w:szCs w:val="24"/>
        </w:rPr>
        <w:t xml:space="preserve">Section 2. </w:t>
      </w:r>
      <w:r w:rsidRPr="00C60A80">
        <w:rPr>
          <w:sz w:val="24"/>
          <w:szCs w:val="24"/>
        </w:rPr>
        <w:tab/>
        <w:t xml:space="preserve">In the event of a coordinator vacancy, </w:t>
      </w:r>
      <w:proofErr w:type="gramStart"/>
      <w:r w:rsidRPr="00C60A80">
        <w:rPr>
          <w:sz w:val="24"/>
          <w:szCs w:val="24"/>
        </w:rPr>
        <w:t>an advisory council hiring committee will be activated by the chairperson</w:t>
      </w:r>
      <w:proofErr w:type="gramEnd"/>
      <w:r w:rsidRPr="00C60A80">
        <w:rPr>
          <w:sz w:val="24"/>
          <w:szCs w:val="24"/>
        </w:rPr>
        <w:t xml:space="preserve">.  At least one representative from each category of council members (parent, community, school) will serve on the hiring committee along with the building principals.  This committee shall screen and interview candidates, and recommend their choice of candidate to the SBDM and superintendent. </w:t>
      </w:r>
    </w:p>
    <w:p w:rsidR="00113484" w:rsidRPr="00C15309" w:rsidRDefault="00113484" w:rsidP="00BB0169">
      <w:pPr>
        <w:spacing w:before="240" w:after="0"/>
        <w:ind w:left="1440" w:hanging="1440"/>
        <w:jc w:val="center"/>
        <w:rPr>
          <w:b/>
          <w:sz w:val="24"/>
          <w:szCs w:val="24"/>
        </w:rPr>
      </w:pPr>
      <w:r w:rsidRPr="00C15309">
        <w:rPr>
          <w:b/>
          <w:sz w:val="24"/>
          <w:szCs w:val="24"/>
        </w:rPr>
        <w:t>Article VII: By-Law Amendments</w:t>
      </w:r>
    </w:p>
    <w:p w:rsidR="00113484" w:rsidRPr="00C60A80" w:rsidRDefault="00113484" w:rsidP="00C15309">
      <w:pPr>
        <w:spacing w:line="240" w:lineRule="auto"/>
        <w:ind w:left="1440" w:hanging="1440"/>
        <w:rPr>
          <w:sz w:val="24"/>
          <w:szCs w:val="24"/>
        </w:rPr>
      </w:pPr>
      <w:r w:rsidRPr="00C60A80">
        <w:rPr>
          <w:sz w:val="24"/>
          <w:szCs w:val="24"/>
        </w:rPr>
        <w:t xml:space="preserve">Section 1: </w:t>
      </w:r>
      <w:r w:rsidRPr="00C60A80">
        <w:rPr>
          <w:sz w:val="24"/>
          <w:szCs w:val="24"/>
        </w:rPr>
        <w:tab/>
        <w:t xml:space="preserve">Proposed amendments to the by-laws </w:t>
      </w:r>
      <w:proofErr w:type="gramStart"/>
      <w:r w:rsidRPr="00C60A80">
        <w:rPr>
          <w:sz w:val="24"/>
          <w:szCs w:val="24"/>
        </w:rPr>
        <w:t>must be distributed</w:t>
      </w:r>
      <w:proofErr w:type="gramEnd"/>
      <w:r w:rsidRPr="00C60A80">
        <w:rPr>
          <w:sz w:val="24"/>
          <w:szCs w:val="24"/>
        </w:rPr>
        <w:t xml:space="preserve"> one week prior to a scheduled meeting, at which time the vote to amend will be taken. </w:t>
      </w:r>
    </w:p>
    <w:p w:rsidR="00113484" w:rsidRPr="00C15309" w:rsidRDefault="00113484" w:rsidP="00C15309">
      <w:pPr>
        <w:spacing w:after="0"/>
        <w:ind w:left="1440" w:hanging="1440"/>
        <w:jc w:val="center"/>
        <w:rPr>
          <w:b/>
          <w:sz w:val="24"/>
          <w:szCs w:val="24"/>
        </w:rPr>
      </w:pPr>
      <w:r w:rsidRPr="00C15309">
        <w:rPr>
          <w:b/>
          <w:sz w:val="24"/>
          <w:szCs w:val="24"/>
        </w:rPr>
        <w:t>Article VIII: Financial Policies</w:t>
      </w:r>
    </w:p>
    <w:p w:rsidR="00113484" w:rsidRPr="00C60A80" w:rsidRDefault="00113484" w:rsidP="0042004E">
      <w:pPr>
        <w:spacing w:after="0" w:line="240" w:lineRule="auto"/>
        <w:ind w:left="1440" w:hanging="1440"/>
        <w:rPr>
          <w:sz w:val="24"/>
          <w:szCs w:val="24"/>
        </w:rPr>
      </w:pPr>
      <w:r w:rsidRPr="00C60A80">
        <w:rPr>
          <w:sz w:val="24"/>
          <w:szCs w:val="24"/>
        </w:rPr>
        <w:t>Section 1:</w:t>
      </w:r>
      <w:r w:rsidRPr="00C60A80">
        <w:rPr>
          <w:sz w:val="24"/>
          <w:szCs w:val="24"/>
        </w:rPr>
        <w:tab/>
        <w:t>Ba</w:t>
      </w:r>
      <w:r w:rsidR="00A2530A" w:rsidRPr="00C60A80">
        <w:rPr>
          <w:sz w:val="24"/>
          <w:szCs w:val="24"/>
        </w:rPr>
        <w:t>s</w:t>
      </w:r>
      <w:r w:rsidRPr="00C60A80">
        <w:rPr>
          <w:sz w:val="24"/>
          <w:szCs w:val="24"/>
        </w:rPr>
        <w:t>ic Needs Expenditures</w:t>
      </w:r>
    </w:p>
    <w:p w:rsidR="00113484" w:rsidRPr="00C60A80" w:rsidRDefault="00113484" w:rsidP="0042004E">
      <w:pPr>
        <w:spacing w:after="0" w:line="240" w:lineRule="auto"/>
        <w:ind w:left="1440" w:hanging="1440"/>
        <w:rPr>
          <w:sz w:val="24"/>
          <w:szCs w:val="24"/>
        </w:rPr>
      </w:pPr>
      <w:r w:rsidRPr="00C60A80">
        <w:rPr>
          <w:sz w:val="24"/>
          <w:szCs w:val="24"/>
        </w:rPr>
        <w:tab/>
      </w:r>
      <w:r w:rsidR="00A2530A" w:rsidRPr="00C60A80">
        <w:rPr>
          <w:sz w:val="24"/>
          <w:szCs w:val="24"/>
        </w:rPr>
        <w:t xml:space="preserve">Center </w:t>
      </w:r>
      <w:r w:rsidR="00C60A80">
        <w:rPr>
          <w:sz w:val="24"/>
          <w:szCs w:val="24"/>
        </w:rPr>
        <w:t>funds (state allocation and non-state)</w:t>
      </w:r>
      <w:r w:rsidR="00A2530A" w:rsidRPr="00C60A80">
        <w:rPr>
          <w:sz w:val="24"/>
          <w:szCs w:val="24"/>
        </w:rPr>
        <w:t xml:space="preserve"> </w:t>
      </w:r>
      <w:proofErr w:type="gramStart"/>
      <w:r w:rsidR="00A2530A" w:rsidRPr="00C60A80">
        <w:rPr>
          <w:sz w:val="24"/>
          <w:szCs w:val="24"/>
        </w:rPr>
        <w:t>can be utilized</w:t>
      </w:r>
      <w:proofErr w:type="gramEnd"/>
      <w:r w:rsidR="00A2530A" w:rsidRPr="00C60A80">
        <w:rPr>
          <w:sz w:val="24"/>
          <w:szCs w:val="24"/>
        </w:rPr>
        <w:t xml:space="preserve"> to provide for the basic needs of students after community resources have been attempted.  “Basic needs” is defined </w:t>
      </w:r>
      <w:r w:rsidR="00C22C9E">
        <w:rPr>
          <w:sz w:val="24"/>
          <w:szCs w:val="24"/>
        </w:rPr>
        <w:t>for this center</w:t>
      </w:r>
      <w:r w:rsidR="00A2530A" w:rsidRPr="00C60A80">
        <w:rPr>
          <w:sz w:val="24"/>
          <w:szCs w:val="24"/>
        </w:rPr>
        <w:t xml:space="preserve"> </w:t>
      </w:r>
      <w:proofErr w:type="gramStart"/>
      <w:r w:rsidR="00A2530A" w:rsidRPr="00C60A80">
        <w:rPr>
          <w:sz w:val="24"/>
          <w:szCs w:val="24"/>
        </w:rPr>
        <w:t>as:</w:t>
      </w:r>
      <w:proofErr w:type="gramEnd"/>
      <w:r w:rsidR="00A2530A" w:rsidRPr="00C60A80">
        <w:rPr>
          <w:sz w:val="24"/>
          <w:szCs w:val="24"/>
        </w:rPr>
        <w:t xml:space="preserve"> Food, school supplies, clothing, medical/health/dental/vision care assistance.  </w:t>
      </w:r>
      <w:r w:rsidR="00B83F5E">
        <w:rPr>
          <w:sz w:val="24"/>
          <w:szCs w:val="24"/>
        </w:rPr>
        <w:t xml:space="preserve">No more than $1,000. </w:t>
      </w:r>
      <w:proofErr w:type="gramStart"/>
      <w:r w:rsidR="00B83F5E">
        <w:rPr>
          <w:sz w:val="24"/>
          <w:szCs w:val="24"/>
        </w:rPr>
        <w:t>will</w:t>
      </w:r>
      <w:proofErr w:type="gramEnd"/>
      <w:r w:rsidR="00B83F5E">
        <w:rPr>
          <w:sz w:val="24"/>
          <w:szCs w:val="24"/>
        </w:rPr>
        <w:t xml:space="preserve"> be allocated for basic needs expenditures</w:t>
      </w:r>
      <w:r w:rsidR="00A4638C">
        <w:rPr>
          <w:sz w:val="24"/>
          <w:szCs w:val="24"/>
        </w:rPr>
        <w:t xml:space="preserve"> per year. </w:t>
      </w:r>
    </w:p>
    <w:p w:rsidR="00A2530A" w:rsidRPr="00C60A80" w:rsidRDefault="00A2530A" w:rsidP="00A2530A">
      <w:pPr>
        <w:spacing w:after="0" w:line="240" w:lineRule="auto"/>
        <w:ind w:left="1440" w:hanging="720"/>
        <w:rPr>
          <w:sz w:val="24"/>
          <w:szCs w:val="24"/>
        </w:rPr>
      </w:pPr>
      <w:r w:rsidRPr="00C60A80">
        <w:rPr>
          <w:sz w:val="24"/>
          <w:szCs w:val="24"/>
        </w:rPr>
        <w:tab/>
        <w:t>A maximum</w:t>
      </w:r>
      <w:r w:rsidR="00B83F5E">
        <w:rPr>
          <w:sz w:val="24"/>
          <w:szCs w:val="24"/>
        </w:rPr>
        <w:t xml:space="preserve"> </w:t>
      </w:r>
      <w:r w:rsidRPr="00C60A80">
        <w:rPr>
          <w:sz w:val="24"/>
          <w:szCs w:val="24"/>
        </w:rPr>
        <w:t xml:space="preserve">of $75. Per student per school year </w:t>
      </w:r>
      <w:proofErr w:type="gramStart"/>
      <w:r w:rsidRPr="00C60A80">
        <w:rPr>
          <w:sz w:val="24"/>
          <w:szCs w:val="24"/>
        </w:rPr>
        <w:t>is allowed</w:t>
      </w:r>
      <w:proofErr w:type="gramEnd"/>
      <w:r w:rsidRPr="00C60A80">
        <w:rPr>
          <w:sz w:val="24"/>
          <w:szCs w:val="24"/>
        </w:rPr>
        <w:t xml:space="preserve">. </w:t>
      </w:r>
    </w:p>
    <w:p w:rsidR="00A2530A" w:rsidRPr="00C60A80" w:rsidRDefault="00A2530A" w:rsidP="00A2530A">
      <w:pPr>
        <w:spacing w:after="0" w:line="240" w:lineRule="auto"/>
        <w:ind w:left="1440"/>
        <w:rPr>
          <w:sz w:val="24"/>
          <w:szCs w:val="24"/>
        </w:rPr>
      </w:pPr>
      <w:r w:rsidRPr="00C60A80">
        <w:rPr>
          <w:sz w:val="24"/>
          <w:szCs w:val="24"/>
        </w:rPr>
        <w:t xml:space="preserve">Assistance for utility and housing costs </w:t>
      </w:r>
      <w:proofErr w:type="gramStart"/>
      <w:r w:rsidRPr="00C60A80">
        <w:rPr>
          <w:sz w:val="24"/>
          <w:szCs w:val="24"/>
        </w:rPr>
        <w:t>will be referred</w:t>
      </w:r>
      <w:proofErr w:type="gramEnd"/>
      <w:r w:rsidRPr="00C60A80">
        <w:rPr>
          <w:sz w:val="24"/>
          <w:szCs w:val="24"/>
        </w:rPr>
        <w:t xml:space="preserve"> to community helping agencies. </w:t>
      </w:r>
    </w:p>
    <w:p w:rsidR="00A2530A" w:rsidRPr="00C60A80" w:rsidRDefault="00A2530A" w:rsidP="00A2530A">
      <w:pPr>
        <w:spacing w:after="0" w:line="240" w:lineRule="auto"/>
        <w:rPr>
          <w:sz w:val="24"/>
          <w:szCs w:val="24"/>
        </w:rPr>
      </w:pPr>
      <w:r w:rsidRPr="00C60A80">
        <w:rPr>
          <w:sz w:val="24"/>
          <w:szCs w:val="24"/>
        </w:rPr>
        <w:t xml:space="preserve">Section 2: </w:t>
      </w:r>
      <w:r w:rsidRPr="00C60A80">
        <w:rPr>
          <w:sz w:val="24"/>
          <w:szCs w:val="24"/>
        </w:rPr>
        <w:tab/>
        <w:t>Food Expenditures</w:t>
      </w:r>
    </w:p>
    <w:p w:rsidR="00A2530A" w:rsidRPr="00C60A80" w:rsidRDefault="00A2530A" w:rsidP="00A2530A">
      <w:pPr>
        <w:spacing w:after="0" w:line="240" w:lineRule="auto"/>
        <w:ind w:left="1440"/>
        <w:rPr>
          <w:sz w:val="24"/>
          <w:szCs w:val="24"/>
        </w:rPr>
      </w:pPr>
      <w:r w:rsidRPr="00C60A80">
        <w:rPr>
          <w:sz w:val="24"/>
          <w:szCs w:val="24"/>
        </w:rPr>
        <w:t xml:space="preserve">Center allocation and non-state funds </w:t>
      </w:r>
      <w:proofErr w:type="gramStart"/>
      <w:r w:rsidRPr="00C60A80">
        <w:rPr>
          <w:sz w:val="24"/>
          <w:szCs w:val="24"/>
        </w:rPr>
        <w:t>can be utilized</w:t>
      </w:r>
      <w:proofErr w:type="gramEnd"/>
      <w:r w:rsidRPr="00C60A80">
        <w:rPr>
          <w:sz w:val="24"/>
          <w:szCs w:val="24"/>
        </w:rPr>
        <w:t xml:space="preserve"> to provide food for FRYSC programs and activities, when it is agreed that doing so may increase the quality of and/or attendance at the program.  </w:t>
      </w:r>
      <w:r w:rsidR="00B83F5E">
        <w:rPr>
          <w:sz w:val="24"/>
          <w:szCs w:val="24"/>
        </w:rPr>
        <w:t xml:space="preserve">No more than 2% of grant funds </w:t>
      </w:r>
      <w:proofErr w:type="gramStart"/>
      <w:r w:rsidR="00B83F5E">
        <w:rPr>
          <w:sz w:val="24"/>
          <w:szCs w:val="24"/>
        </w:rPr>
        <w:t>will be spent</w:t>
      </w:r>
      <w:proofErr w:type="gramEnd"/>
      <w:r w:rsidR="00B83F5E">
        <w:rPr>
          <w:sz w:val="24"/>
          <w:szCs w:val="24"/>
        </w:rPr>
        <w:t xml:space="preserve"> on food.</w:t>
      </w:r>
    </w:p>
    <w:p w:rsidR="00A2530A" w:rsidRPr="00C60A80" w:rsidRDefault="00A2530A" w:rsidP="00A2530A">
      <w:pPr>
        <w:spacing w:after="0" w:line="240" w:lineRule="auto"/>
        <w:rPr>
          <w:sz w:val="24"/>
          <w:szCs w:val="24"/>
        </w:rPr>
      </w:pPr>
      <w:r w:rsidRPr="00C60A80">
        <w:rPr>
          <w:sz w:val="24"/>
          <w:szCs w:val="24"/>
        </w:rPr>
        <w:t xml:space="preserve">Section 3: </w:t>
      </w:r>
      <w:r w:rsidRPr="00C60A80">
        <w:rPr>
          <w:sz w:val="24"/>
          <w:szCs w:val="24"/>
        </w:rPr>
        <w:tab/>
        <w:t xml:space="preserve">Incentives, Awards and Recognition Expenditures </w:t>
      </w:r>
    </w:p>
    <w:p w:rsidR="00C60A80" w:rsidRPr="00C60A80" w:rsidRDefault="00A2530A" w:rsidP="00C60A80">
      <w:pPr>
        <w:spacing w:after="0" w:line="240" w:lineRule="auto"/>
        <w:ind w:left="1440"/>
        <w:rPr>
          <w:sz w:val="24"/>
          <w:szCs w:val="24"/>
        </w:rPr>
      </w:pPr>
      <w:r w:rsidRPr="00C60A80">
        <w:rPr>
          <w:sz w:val="24"/>
          <w:szCs w:val="24"/>
        </w:rPr>
        <w:t xml:space="preserve">Funds </w:t>
      </w:r>
      <w:proofErr w:type="gramStart"/>
      <w:r w:rsidRPr="00C60A80">
        <w:rPr>
          <w:sz w:val="24"/>
          <w:szCs w:val="24"/>
        </w:rPr>
        <w:t>may be used</w:t>
      </w:r>
      <w:proofErr w:type="gramEnd"/>
      <w:r w:rsidRPr="00C60A80">
        <w:rPr>
          <w:sz w:val="24"/>
          <w:szCs w:val="24"/>
        </w:rPr>
        <w:t xml:space="preserve"> to purchase incentive, award or recognition items </w:t>
      </w:r>
      <w:r w:rsidR="00C60A80" w:rsidRPr="00C60A80">
        <w:rPr>
          <w:sz w:val="24"/>
          <w:szCs w:val="24"/>
        </w:rPr>
        <w:t>or activities students or parents participating in FRYS</w:t>
      </w:r>
      <w:r w:rsidRPr="00C60A80">
        <w:rPr>
          <w:sz w:val="24"/>
          <w:szCs w:val="24"/>
        </w:rPr>
        <w:t>C programs for reaching academic, behavioral, or other goal or achievement as a part of that program</w:t>
      </w:r>
      <w:r w:rsidR="00E83DC9">
        <w:rPr>
          <w:sz w:val="24"/>
          <w:szCs w:val="24"/>
        </w:rPr>
        <w:t xml:space="preserve"> at a maximum of 1% of grant funds.</w:t>
      </w:r>
    </w:p>
    <w:p w:rsidR="00C60A80" w:rsidRPr="00C60A80" w:rsidRDefault="00C60A80" w:rsidP="00C60A80">
      <w:pPr>
        <w:spacing w:after="0" w:line="240" w:lineRule="auto"/>
        <w:rPr>
          <w:sz w:val="24"/>
          <w:szCs w:val="24"/>
        </w:rPr>
      </w:pPr>
      <w:r w:rsidRPr="00C60A80">
        <w:rPr>
          <w:sz w:val="24"/>
          <w:szCs w:val="24"/>
        </w:rPr>
        <w:t xml:space="preserve">Section 4: </w:t>
      </w:r>
      <w:r w:rsidRPr="00C60A80">
        <w:rPr>
          <w:sz w:val="24"/>
          <w:szCs w:val="24"/>
        </w:rPr>
        <w:tab/>
        <w:t>Travel Expenditures for Non-FRYSC Staff</w:t>
      </w:r>
    </w:p>
    <w:p w:rsidR="00C60A80" w:rsidRPr="00C60A80" w:rsidRDefault="00C60A80" w:rsidP="00C60A80">
      <w:pPr>
        <w:spacing w:after="0" w:line="240" w:lineRule="auto"/>
        <w:ind w:left="1440"/>
        <w:rPr>
          <w:sz w:val="24"/>
          <w:szCs w:val="24"/>
        </w:rPr>
      </w:pPr>
      <w:r w:rsidRPr="00C60A80">
        <w:rPr>
          <w:sz w:val="24"/>
          <w:szCs w:val="24"/>
        </w:rPr>
        <w:t xml:space="preserve">FRYSC funds </w:t>
      </w:r>
      <w:proofErr w:type="gramStart"/>
      <w:r w:rsidRPr="00C60A80">
        <w:rPr>
          <w:sz w:val="24"/>
          <w:szCs w:val="24"/>
        </w:rPr>
        <w:t>can be used</w:t>
      </w:r>
      <w:proofErr w:type="gramEnd"/>
      <w:r w:rsidRPr="00C60A80">
        <w:rPr>
          <w:sz w:val="24"/>
          <w:szCs w:val="24"/>
        </w:rPr>
        <w:t xml:space="preserve"> to provide travel expenses for the following person(s) and activities</w:t>
      </w:r>
      <w:r w:rsidR="00E83DC9">
        <w:rPr>
          <w:sz w:val="24"/>
          <w:szCs w:val="24"/>
        </w:rPr>
        <w:t xml:space="preserve"> (Maximum $1,200)</w:t>
      </w:r>
      <w:r w:rsidRPr="00C60A80">
        <w:rPr>
          <w:sz w:val="24"/>
          <w:szCs w:val="24"/>
        </w:rPr>
        <w:t xml:space="preserve">: </w:t>
      </w:r>
    </w:p>
    <w:p w:rsidR="00C60A80" w:rsidRPr="00C60A80" w:rsidRDefault="00C60A80" w:rsidP="00C60A80">
      <w:pPr>
        <w:pStyle w:val="ListParagraph"/>
        <w:numPr>
          <w:ilvl w:val="0"/>
          <w:numId w:val="1"/>
        </w:numPr>
        <w:spacing w:after="0" w:line="240" w:lineRule="auto"/>
        <w:rPr>
          <w:sz w:val="24"/>
          <w:szCs w:val="24"/>
        </w:rPr>
      </w:pPr>
      <w:r w:rsidRPr="00C60A80">
        <w:rPr>
          <w:sz w:val="24"/>
          <w:szCs w:val="24"/>
        </w:rPr>
        <w:t>Students</w:t>
      </w:r>
      <w:r w:rsidR="00C15309">
        <w:rPr>
          <w:sz w:val="24"/>
          <w:szCs w:val="24"/>
        </w:rPr>
        <w:t xml:space="preserve">: </w:t>
      </w:r>
      <w:r w:rsidRPr="00C60A80">
        <w:rPr>
          <w:sz w:val="24"/>
          <w:szCs w:val="24"/>
        </w:rPr>
        <w:t>FRYSC designated field trips only</w:t>
      </w:r>
    </w:p>
    <w:p w:rsidR="00C15309" w:rsidRDefault="00C60A80" w:rsidP="0042004E">
      <w:pPr>
        <w:pStyle w:val="ListParagraph"/>
        <w:numPr>
          <w:ilvl w:val="0"/>
          <w:numId w:val="1"/>
        </w:numPr>
        <w:spacing w:after="0" w:line="240" w:lineRule="auto"/>
        <w:rPr>
          <w:sz w:val="24"/>
          <w:szCs w:val="24"/>
        </w:rPr>
      </w:pPr>
      <w:r w:rsidRPr="00C60A80">
        <w:rPr>
          <w:sz w:val="24"/>
          <w:szCs w:val="24"/>
        </w:rPr>
        <w:t>Parents</w:t>
      </w:r>
      <w:r w:rsidR="00C15309">
        <w:rPr>
          <w:sz w:val="24"/>
          <w:szCs w:val="24"/>
        </w:rPr>
        <w:t xml:space="preserve">: As part </w:t>
      </w:r>
      <w:r w:rsidRPr="00C60A80">
        <w:rPr>
          <w:sz w:val="24"/>
          <w:szCs w:val="24"/>
        </w:rPr>
        <w:t xml:space="preserve">of parent involvement efforts, i.e. transportation to/from school for academic/education purposes, parent attendance at school conferences, etc.  </w:t>
      </w:r>
    </w:p>
    <w:p w:rsidR="00C15309" w:rsidRPr="00C15309" w:rsidRDefault="00C15309" w:rsidP="00C15309">
      <w:pPr>
        <w:spacing w:after="0" w:line="240" w:lineRule="auto"/>
        <w:ind w:left="1440"/>
        <w:rPr>
          <w:sz w:val="24"/>
          <w:szCs w:val="24"/>
        </w:rPr>
      </w:pPr>
    </w:p>
    <w:p w:rsidR="00C15309" w:rsidRPr="00BB0169" w:rsidRDefault="00C15309" w:rsidP="00C15309">
      <w:pPr>
        <w:spacing w:after="0" w:line="240" w:lineRule="auto"/>
        <w:rPr>
          <w:rFonts w:ascii="Arial" w:hAnsi="Arial" w:cs="Arial"/>
          <w:b/>
          <w:sz w:val="20"/>
          <w:szCs w:val="20"/>
        </w:rPr>
      </w:pPr>
      <w:r w:rsidRPr="00BB0169">
        <w:rPr>
          <w:rFonts w:ascii="Arial" w:hAnsi="Arial" w:cs="Arial"/>
          <w:b/>
          <w:sz w:val="20"/>
          <w:szCs w:val="20"/>
        </w:rPr>
        <w:t>(Thanks to Estill Co. Middle School YSC, Harlow Early Learning Center/Mer</w:t>
      </w:r>
      <w:r w:rsidR="00E30C4E">
        <w:rPr>
          <w:rFonts w:ascii="Arial" w:hAnsi="Arial" w:cs="Arial"/>
          <w:b/>
          <w:sz w:val="20"/>
          <w:szCs w:val="20"/>
        </w:rPr>
        <w:t>cer Co. Intermediate School FRC,</w:t>
      </w:r>
      <w:r w:rsidRPr="00BB0169">
        <w:rPr>
          <w:rFonts w:ascii="Arial" w:hAnsi="Arial" w:cs="Arial"/>
          <w:b/>
          <w:sz w:val="20"/>
          <w:szCs w:val="20"/>
        </w:rPr>
        <w:t xml:space="preserve"> </w:t>
      </w:r>
      <w:r w:rsidR="00BB0169">
        <w:rPr>
          <w:rFonts w:ascii="Arial" w:hAnsi="Arial" w:cs="Arial"/>
          <w:b/>
          <w:sz w:val="20"/>
          <w:szCs w:val="20"/>
        </w:rPr>
        <w:t xml:space="preserve">and Breckinridge Co. </w:t>
      </w:r>
      <w:r w:rsidRPr="00BB0169">
        <w:rPr>
          <w:rFonts w:ascii="Arial" w:hAnsi="Arial" w:cs="Arial"/>
          <w:b/>
          <w:sz w:val="20"/>
          <w:szCs w:val="20"/>
        </w:rPr>
        <w:t>Ben Johnson</w:t>
      </w:r>
      <w:r w:rsidR="00E30C4E">
        <w:rPr>
          <w:rFonts w:ascii="Arial" w:hAnsi="Arial" w:cs="Arial"/>
          <w:b/>
          <w:sz w:val="20"/>
          <w:szCs w:val="20"/>
        </w:rPr>
        <w:t>/Custer</w:t>
      </w:r>
      <w:r w:rsidRPr="00BB0169">
        <w:rPr>
          <w:rFonts w:ascii="Arial" w:hAnsi="Arial" w:cs="Arial"/>
          <w:b/>
          <w:sz w:val="20"/>
          <w:szCs w:val="20"/>
        </w:rPr>
        <w:t xml:space="preserve"> FRC for contributing</w:t>
      </w:r>
      <w:r w:rsidR="00BB0169">
        <w:rPr>
          <w:rFonts w:ascii="Arial" w:hAnsi="Arial" w:cs="Arial"/>
          <w:b/>
          <w:sz w:val="20"/>
          <w:szCs w:val="20"/>
        </w:rPr>
        <w:t xml:space="preserve"> to these sample by-laws</w:t>
      </w:r>
      <w:r w:rsidRPr="00BB0169">
        <w:rPr>
          <w:rFonts w:ascii="Arial" w:hAnsi="Arial" w:cs="Arial"/>
          <w:b/>
          <w:sz w:val="20"/>
          <w:szCs w:val="20"/>
        </w:rPr>
        <w:t xml:space="preserve">) </w:t>
      </w:r>
    </w:p>
    <w:sectPr w:rsidR="00C15309" w:rsidRPr="00BB0169" w:rsidSect="0017491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1C600B"/>
    <w:multiLevelType w:val="hybridMultilevel"/>
    <w:tmpl w:val="4C1E8620"/>
    <w:lvl w:ilvl="0" w:tplc="FB90475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04E"/>
    <w:rsid w:val="00113484"/>
    <w:rsid w:val="0017491E"/>
    <w:rsid w:val="003D209D"/>
    <w:rsid w:val="003D28D5"/>
    <w:rsid w:val="0042004E"/>
    <w:rsid w:val="00482113"/>
    <w:rsid w:val="004C430C"/>
    <w:rsid w:val="0053382B"/>
    <w:rsid w:val="0060469E"/>
    <w:rsid w:val="00A073E9"/>
    <w:rsid w:val="00A2530A"/>
    <w:rsid w:val="00A4638C"/>
    <w:rsid w:val="00B8119F"/>
    <w:rsid w:val="00B83F5E"/>
    <w:rsid w:val="00BB0169"/>
    <w:rsid w:val="00C15309"/>
    <w:rsid w:val="00C22C9E"/>
    <w:rsid w:val="00C60A80"/>
    <w:rsid w:val="00D23B18"/>
    <w:rsid w:val="00E30C4E"/>
    <w:rsid w:val="00E83D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D0C2EF-4341-410B-A060-A8D2EDD26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0A80"/>
    <w:pPr>
      <w:ind w:left="720"/>
      <w:contextualSpacing/>
    </w:pPr>
  </w:style>
  <w:style w:type="paragraph" w:styleId="BalloonText">
    <w:name w:val="Balloon Text"/>
    <w:basedOn w:val="Normal"/>
    <w:link w:val="BalloonTextChar"/>
    <w:uiPriority w:val="99"/>
    <w:semiHidden/>
    <w:unhideWhenUsed/>
    <w:rsid w:val="00BB01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016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0D65839C6A45479A22F885828A5D4E" ma:contentTypeVersion="4" ma:contentTypeDescription="Create a new document." ma:contentTypeScope="" ma:versionID="f459441788352509336b76cb6165f569">
  <xsd:schema xmlns:xsd="http://www.w3.org/2001/XMLSchema" xmlns:xs="http://www.w3.org/2001/XMLSchema" xmlns:p="http://schemas.microsoft.com/office/2006/metadata/properties" xmlns:ns1="http://schemas.microsoft.com/sharepoint/v3" xmlns:ns2="9d98fa39-7fbd-4685-a488-797cac822720" targetNamespace="http://schemas.microsoft.com/office/2006/metadata/properties" ma:root="true" ma:fieldsID="277e018cf80a9c1f53eeb1e0ff65f973" ns1:_="" ns2:_="">
    <xsd:import namespace="http://schemas.microsoft.com/sharepoint/v3"/>
    <xsd:import namespace="9d98fa39-7fbd-4685-a488-797cac822720"/>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98fa39-7fbd-4685-a488-797cac82272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F53E087-350B-4F65-862E-C07016E02ADC}"/>
</file>

<file path=customXml/itemProps2.xml><?xml version="1.0" encoding="utf-8"?>
<ds:datastoreItem xmlns:ds="http://schemas.openxmlformats.org/officeDocument/2006/customXml" ds:itemID="{D41374D3-D0E8-40F4-8797-2062A838D3D6}">
  <ds:schemaRefs>
    <ds:schemaRef ds:uri="http://schemas.microsoft.com/sharepoint/v3/contenttype/forms"/>
  </ds:schemaRefs>
</ds:datastoreItem>
</file>

<file path=customXml/itemProps3.xml><?xml version="1.0" encoding="utf-8"?>
<ds:datastoreItem xmlns:ds="http://schemas.openxmlformats.org/officeDocument/2006/customXml" ds:itemID="{87540B7B-A25E-49F6-82A2-A0DBE410ED62}">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924</Words>
  <Characters>5270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CHFS</Company>
  <LinksUpToDate>false</LinksUpToDate>
  <CharactersWithSpaces>6182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sherrie.martin</dc:creator>
  <cp:lastModifiedBy>Martin, Sherrie (CHFS\DFRCVS\ FRYSC\Hardin)</cp:lastModifiedBy>
  <cp:revision>9</cp:revision>
  <cp:lastPrinted>2012-08-29T01:09:00Z</cp:lastPrinted>
  <dcterms:created xsi:type="dcterms:W3CDTF">2020-03-25T17:43:00Z</dcterms:created>
  <dcterms:modified xsi:type="dcterms:W3CDTF">2021-02-16T17:07:00Z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0x0101000A0D65839C6A45479A22F885828A5D4E</vt:lpwstr>
  </property>
  <property fmtid="{D5CDD505-2E9C-101B-9397-08002B2CF9AE}" pid="3" name="Order">
    <vt:r8>1300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