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6233CA" w14:textId="573E39AA" w:rsidR="00AC33DB" w:rsidRDefault="001E48EC">
      <w:r>
        <w:rPr>
          <w:noProof/>
        </w:rPr>
        <mc:AlternateContent>
          <mc:Choice Requires="wpg">
            <w:drawing>
              <wp:anchor distT="0" distB="0" distL="0" distR="0" simplePos="0" relativeHeight="251659264" behindDoc="1" locked="0" layoutInCell="1" hidden="0" allowOverlap="1" wp14:anchorId="334521EB" wp14:editId="13EAA3D3">
                <wp:simplePos x="0" y="0"/>
                <wp:positionH relativeFrom="margin">
                  <wp:posOffset>-49791</wp:posOffset>
                </wp:positionH>
                <wp:positionV relativeFrom="page">
                  <wp:posOffset>85412</wp:posOffset>
                </wp:positionV>
                <wp:extent cx="6973288" cy="6245637"/>
                <wp:effectExtent l="0" t="0" r="0" b="0"/>
                <wp:wrapNone/>
                <wp:docPr id="220" name="Group 220" descr="The Divsion of Family Resource and Youth Service Centers"/>
                <wp:cNvGraphicFramePr/>
                <a:graphic xmlns:a="http://schemas.openxmlformats.org/drawingml/2006/main">
                  <a:graphicData uri="http://schemas.microsoft.com/office/word/2010/wordprocessingGroup">
                    <wpg:wgp>
                      <wpg:cNvGrpSpPr/>
                      <wpg:grpSpPr>
                        <a:xfrm>
                          <a:off x="0" y="0"/>
                          <a:ext cx="6973288" cy="6245637"/>
                          <a:chOff x="1859353" y="586700"/>
                          <a:chExt cx="6973294" cy="6245654"/>
                        </a:xfrm>
                      </wpg:grpSpPr>
                      <wpg:grpSp>
                        <wpg:cNvPr id="324936693" name="Group 324936693"/>
                        <wpg:cNvGrpSpPr/>
                        <wpg:grpSpPr>
                          <a:xfrm>
                            <a:off x="1859353" y="586700"/>
                            <a:ext cx="6973294" cy="6245654"/>
                            <a:chOff x="0" y="-124779"/>
                            <a:chExt cx="5561330" cy="5529264"/>
                          </a:xfrm>
                        </wpg:grpSpPr>
                        <wps:wsp>
                          <wps:cNvPr id="855986440" name="Rectangle 855986440"/>
                          <wps:cNvSpPr/>
                          <wps:spPr>
                            <a:xfrm>
                              <a:off x="5" y="-124779"/>
                              <a:ext cx="5561325" cy="5404475"/>
                            </a:xfrm>
                            <a:prstGeom prst="rect">
                              <a:avLst/>
                            </a:prstGeom>
                            <a:noFill/>
                            <a:ln>
                              <a:noFill/>
                            </a:ln>
                          </wps:spPr>
                          <wps:txbx>
                            <w:txbxContent>
                              <w:p w14:paraId="25320E2E" w14:textId="77777777" w:rsidR="00AC33DB" w:rsidRDefault="00AC33DB">
                                <w:pPr>
                                  <w:spacing w:after="0" w:line="240" w:lineRule="auto"/>
                                  <w:textDirection w:val="btLr"/>
                                </w:pPr>
                              </w:p>
                            </w:txbxContent>
                          </wps:txbx>
                          <wps:bodyPr spcFirstLastPara="1" wrap="square" lIns="91425" tIns="91425" rIns="91425" bIns="91425" anchor="ctr" anchorCtr="0">
                            <a:noAutofit/>
                          </wps:bodyPr>
                        </wps:wsp>
                        <wps:wsp>
                          <wps:cNvPr id="1281453219" name="Freeform: Shape 1281453219"/>
                          <wps:cNvSpPr/>
                          <wps:spPr>
                            <a:xfrm>
                              <a:off x="0" y="0"/>
                              <a:ext cx="5557520" cy="5404485"/>
                            </a:xfrm>
                            <a:custGeom>
                              <a:avLst/>
                              <a:gdLst/>
                              <a:ahLst/>
                              <a:cxnLst/>
                              <a:rect l="l" t="t" r="r" b="b"/>
                              <a:pathLst>
                                <a:path w="720" h="700" extrusionOk="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solidFill>
                              <a:srgbClr val="1D4C69"/>
                            </a:solidFill>
                            <a:ln>
                              <a:noFill/>
                            </a:ln>
                          </wps:spPr>
                          <wps:txbx>
                            <w:txbxContent>
                              <w:p w14:paraId="74A47643" w14:textId="77777777" w:rsidR="00AC33DB" w:rsidRDefault="00970BE3">
                                <w:pPr>
                                  <w:spacing w:line="258" w:lineRule="auto"/>
                                  <w:textDirection w:val="btLr"/>
                                </w:pPr>
                                <w:r>
                                  <w:rPr>
                                    <w:rFonts w:ascii="Cambria" w:eastAsia="Cambria" w:hAnsi="Cambria" w:cs="Cambria"/>
                                    <w:b/>
                                    <w:color w:val="FFFFFF"/>
                                    <w:sz w:val="100"/>
                                  </w:rPr>
                                  <w:t>Family Resource &amp; Youth Services Centers</w:t>
                                </w:r>
                              </w:p>
                            </w:txbxContent>
                          </wps:txbx>
                          <wps:bodyPr spcFirstLastPara="1" wrap="square" lIns="914400" tIns="1097275" rIns="1097275" bIns="1097275" anchor="b" anchorCtr="0">
                            <a:noAutofit/>
                          </wps:bodyPr>
                        </wps:wsp>
                        <wps:wsp>
                          <wps:cNvPr id="2064342793" name="Freeform: Shape 2064342793"/>
                          <wps:cNvSpPr/>
                          <wps:spPr>
                            <a:xfrm>
                              <a:off x="876300" y="4769783"/>
                              <a:ext cx="4685030" cy="509905"/>
                            </a:xfrm>
                            <a:custGeom>
                              <a:avLst/>
                              <a:gdLst/>
                              <a:ahLst/>
                              <a:cxnLst/>
                              <a:rect l="l" t="t" r="r" b="b"/>
                              <a:pathLst>
                                <a:path w="607" h="66" extrusionOk="0">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lt1">
                                <a:alpha val="29803"/>
                              </a:schemeClr>
                            </a:solidFill>
                            <a:ln>
                              <a:noFill/>
                            </a:ln>
                          </wps:spPr>
                          <wps:txbx>
                            <w:txbxContent>
                              <w:p w14:paraId="66130712" w14:textId="77777777" w:rsidR="00AC33DB" w:rsidRDefault="00AC33DB">
                                <w:pPr>
                                  <w:spacing w:after="0" w:line="240" w:lineRule="auto"/>
                                  <w:textDirection w:val="btLr"/>
                                </w:pPr>
                              </w:p>
                            </w:txbxContent>
                          </wps:txbx>
                          <wps:bodyPr spcFirstLastPara="1" wrap="square" lIns="91425" tIns="91425" rIns="91425" bIns="91425" anchor="ctr" anchorCtr="0">
                            <a:noAutofit/>
                          </wps:bodyPr>
                        </wps:wsp>
                      </wpg:grpSp>
                    </wpg:wgp>
                  </a:graphicData>
                </a:graphic>
                <wp14:sizeRelV relativeFrom="margin">
                  <wp14:pctHeight>0</wp14:pctHeight>
                </wp14:sizeRelV>
              </wp:anchor>
            </w:drawing>
          </mc:Choice>
          <mc:Fallback>
            <w:pict>
              <v:group w14:anchorId="334521EB" id="Group 220" o:spid="_x0000_s1026" alt="The Divsion of Family Resource and Youth Service Centers" style="position:absolute;margin-left:-3.9pt;margin-top:6.75pt;width:549.1pt;height:491.8pt;z-index:-251657216;mso-wrap-distance-left:0;mso-wrap-distance-right:0;mso-position-horizontal-relative:margin;mso-position-vertical-relative:page;mso-height-relative:margin" coordorigin="18593,5867" coordsize="69732,62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">
                <v:group id="Group 324936693" o:spid="_x0000_s1027" style="position:absolute;left:18593;top:5867;width:69733;height:62456" coordorigin=",-1247" coordsize="55613,552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">
                  <v:rect id="Rectangle 855986440" o:spid="_x0000_s1028" style="position:absolute;top:-1247;width:55613;height:540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" filled="f" stroked="f">
                    <v:textbox inset="2.53958mm,2.53958mm,2.53958mm,2.53958mm">
                      <w:txbxContent>
                        <w:p w14:paraId="25320E2E" w14:textId="77777777" w:rsidR="00AC33DB" w:rsidRDefault="00AC33DB">
                          <w:pPr>
                            <w:spacing w:after="0" w:line="240" w:lineRule="auto"/>
                            <w:textDirection w:val="btLr"/>
                          </w:pPr>
                        </w:p>
                      </w:txbxContent>
                    </v:textbox>
                  </v:rect>
                  <v:shape id="Freeform: Shape 1281453219" o:spid="_x0000_s1029"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" adj="-11796480,,5400" path="m,c,644,,644,,644v23,6,62,14,113,21c250,685,476,700,720,644v,-27,,-27,,-27c720,,720,,720,,,,,,,e" fillcolor="#1d4c69" stroked="f">
                    <v:stroke joinstyle="miter"/>
                    <v:formulas/>
                    <v:path arrowok="t" o:extrusionok="f" o:connecttype="custom" textboxrect="0,0,720,700"/>
                    <v:textbox inset="1in,30.47986mm,30.47986mm,30.47986mm">
                      <w:txbxContent>
                        <w:p w14:paraId="74A47643" w14:textId="77777777" w:rsidR="00AC33DB" w:rsidRDefault="00970BE3">
                          <w:pPr>
                            <w:spacing w:line="258" w:lineRule="auto"/>
                            <w:textDirection w:val="btLr"/>
                          </w:pPr>
                          <w:r>
                            <w:rPr>
                              <w:rFonts w:ascii="Cambria" w:eastAsia="Cambria" w:hAnsi="Cambria" w:cs="Cambria"/>
                              <w:b/>
                              <w:color w:val="FFFFFF"/>
                              <w:sz w:val="100"/>
                            </w:rPr>
                            <w:t>Family Resource &amp; Youth Services Centers</w:t>
                          </w:r>
                        </w:p>
                      </w:txbxContent>
                    </v:textbox>
                  </v:shape>
                  <v:shape id="Freeform: Shape 2064342793" o:spid="_x0000_s1030" style="position:absolute;left:8763;top:47697;width:46850;height:5099;visibility:visible;mso-wrap-style:square;v-text-anchor:middle" coordsize="607,6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" adj="-11796480,,5400" path="m607,c450,44,300,57,176,57,109,57,49,53,,48,66,58,152,66,251,66,358,66,480,56,607,27,607,,607,,607,e" fillcolor="white [3201]" stroked="f">
                    <v:fill opacity="19532f"/>
                    <v:stroke joinstyle="miter"/>
                    <v:formulas/>
                    <v:path arrowok="t" o:extrusionok="f" o:connecttype="custom" textboxrect="0,0,607,66"/>
                    <v:textbox inset="2.53958mm,2.53958mm,2.53958mm,2.53958mm">
                      <w:txbxContent>
                        <w:p w14:paraId="66130712" w14:textId="77777777" w:rsidR="00AC33DB" w:rsidRDefault="00AC33DB">
                          <w:pPr>
                            <w:spacing w:after="0" w:line="240" w:lineRule="auto"/>
                            <w:textDirection w:val="btLr"/>
                          </w:pPr>
                        </w:p>
                      </w:txbxContent>
                    </v:textbox>
                  </v:shape>
                </v:group>
                <w10:wrap anchorx="margin" anchory="page"/>
              </v:group>
            </w:pict>
          </mc:Fallback>
        </mc:AlternateContent>
      </w:r>
      <w:r w:rsidR="00970BE3">
        <w:rPr>
          <w:noProof/>
        </w:rPr>
        <mc:AlternateContent>
          <mc:Choice Requires="wps">
            <w:drawing>
              <wp:anchor distT="0" distB="0" distL="114300" distR="114300" simplePos="0" relativeHeight="251658240" behindDoc="0" locked="0" layoutInCell="1" hidden="0" allowOverlap="1" wp14:anchorId="6E3B547E" wp14:editId="3A950AAD">
                <wp:simplePos x="0" y="0"/>
                <wp:positionH relativeFrom="margin">
                  <wp:posOffset>5775560</wp:posOffset>
                </wp:positionH>
                <wp:positionV relativeFrom="page">
                  <wp:posOffset>225742</wp:posOffset>
                </wp:positionV>
                <wp:extent cx="671637" cy="997077"/>
                <wp:effectExtent l="0" t="0" r="0" b="0"/>
                <wp:wrapNone/>
                <wp:docPr id="218" name="Rectangle 218"/>
                <wp:cNvGraphicFramePr/>
                <a:graphic xmlns:a="http://schemas.openxmlformats.org/drawingml/2006/main">
                  <a:graphicData uri="http://schemas.microsoft.com/office/word/2010/wordprocessingShape">
                    <wps:wsp>
                      <wps:cNvSpPr/>
                      <wps:spPr>
                        <a:xfrm>
                          <a:off x="5014944" y="3286224"/>
                          <a:ext cx="662112" cy="987552"/>
                        </a:xfrm>
                        <a:prstGeom prst="rect">
                          <a:avLst/>
                        </a:prstGeom>
                        <a:solidFill>
                          <a:srgbClr val="FFC000"/>
                        </a:solidFill>
                        <a:ln>
                          <a:noFill/>
                        </a:ln>
                      </wps:spPr>
                      <wps:txbx>
                        <w:txbxContent>
                          <w:p w14:paraId="100BE825" w14:textId="77777777" w:rsidR="00AC33DB" w:rsidRDefault="00970BE3">
                            <w:pPr>
                              <w:spacing w:after="0" w:line="240" w:lineRule="auto"/>
                              <w:jc w:val="right"/>
                              <w:textDirection w:val="btLr"/>
                            </w:pPr>
                            <w:r>
                              <w:rPr>
                                <w:rFonts w:ascii="Cambria" w:eastAsia="Cambria" w:hAnsi="Cambria" w:cs="Cambria"/>
                                <w:b/>
                                <w:color w:val="002060"/>
                                <w:sz w:val="36"/>
                              </w:rPr>
                              <w:t>2025</w:t>
                            </w:r>
                          </w:p>
                        </w:txbxContent>
                      </wps:txbx>
                      <wps:bodyPr spcFirstLastPara="1" wrap="square" lIns="45700" tIns="45700" rIns="45700" bIns="45700" anchor="b" anchorCtr="0">
                        <a:noAutofit/>
                      </wps:bodyPr>
                    </wps:wsp>
                  </a:graphicData>
                </a:graphic>
              </wp:anchor>
            </w:drawing>
          </mc:Choice>
          <mc:Fallback>
            <w:pict>
              <v:rect w14:anchorId="6E3B547E" id="Rectangle 218" o:spid="_x0000_s1031" style="position:absolute;margin-left:454.75pt;margin-top:17.75pt;width:52.9pt;height:78.5pt;z-index:251658240;visibility:visible;mso-wrap-style:square;mso-wrap-distance-left:9pt;mso-wrap-distance-top:0;mso-wrap-distance-right:9pt;mso-wrap-distance-bottom:0;mso-position-horizontal:absolute;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" fillcolor="#ffc000" stroked="f">
                <v:textbox inset="1.2694mm,1.2694mm,1.2694mm,1.2694mm">
                  <w:txbxContent>
                    <w:p w14:paraId="100BE825" w14:textId="77777777" w:rsidR="00AC33DB" w:rsidRDefault="00970BE3">
                      <w:pPr>
                        <w:spacing w:after="0" w:line="240" w:lineRule="auto"/>
                        <w:jc w:val="right"/>
                        <w:textDirection w:val="btLr"/>
                      </w:pPr>
                      <w:r>
                        <w:rPr>
                          <w:rFonts w:ascii="Cambria" w:eastAsia="Cambria" w:hAnsi="Cambria" w:cs="Cambria"/>
                          <w:b/>
                          <w:color w:val="002060"/>
                          <w:sz w:val="36"/>
                        </w:rPr>
                        <w:t>2025</w:t>
                      </w:r>
                    </w:p>
                  </w:txbxContent>
                </v:textbox>
                <w10:wrap anchorx="margin" anchory="page"/>
              </v:rect>
            </w:pict>
          </mc:Fallback>
        </mc:AlternateContent>
      </w:r>
    </w:p>
    <w:p w14:paraId="7A699775" w14:textId="5F051F93" w:rsidR="00AC33DB" w:rsidRDefault="001E48EC">
      <w:pPr>
        <w:spacing w:line="278" w:lineRule="auto"/>
      </w:pPr>
      <w:r>
        <w:rPr>
          <w:noProof/>
        </w:rPr>
        <mc:AlternateContent>
          <mc:Choice Requires="wps">
            <w:drawing>
              <wp:anchor distT="45720" distB="45720" distL="114300" distR="114300" simplePos="0" relativeHeight="251660288" behindDoc="0" locked="0" layoutInCell="1" hidden="0" allowOverlap="1" wp14:anchorId="05E913FC" wp14:editId="0A596955">
                <wp:simplePos x="0" y="0"/>
                <wp:positionH relativeFrom="column">
                  <wp:posOffset>1506855</wp:posOffset>
                </wp:positionH>
                <wp:positionV relativeFrom="paragraph">
                  <wp:posOffset>5583379</wp:posOffset>
                </wp:positionV>
                <wp:extent cx="3829050" cy="3390900"/>
                <wp:effectExtent l="0" t="0" r="0" b="0"/>
                <wp:wrapNone/>
                <wp:docPr id="219" name="Rectangle 219"/>
                <wp:cNvGraphicFramePr/>
                <a:graphic xmlns:a="http://schemas.openxmlformats.org/drawingml/2006/main">
                  <a:graphicData uri="http://schemas.microsoft.com/office/word/2010/wordprocessingShape">
                    <wps:wsp>
                      <wps:cNvSpPr/>
                      <wps:spPr>
                        <a:xfrm>
                          <a:off x="0" y="0"/>
                          <a:ext cx="3829050" cy="3390900"/>
                        </a:xfrm>
                        <a:prstGeom prst="rect">
                          <a:avLst/>
                        </a:prstGeom>
                        <a:solidFill>
                          <a:srgbClr val="FFFFFF"/>
                        </a:solidFill>
                        <a:ln>
                          <a:noFill/>
                        </a:ln>
                      </wps:spPr>
                      <wps:txbx>
                        <w:txbxContent>
                          <w:p w14:paraId="23D5DE8A" w14:textId="01FD301E" w:rsidR="00AC33DB" w:rsidRPr="001E48EC" w:rsidRDefault="00970BE3">
                            <w:pPr>
                              <w:spacing w:line="258" w:lineRule="auto"/>
                              <w:textDirection w:val="btLr"/>
                              <w:rPr>
                                <w:rFonts w:ascii="Cambria" w:eastAsia="Cambria" w:hAnsi="Cambria" w:cs="Cambria"/>
                                <w:color w:val="000000"/>
                                <w:sz w:val="56"/>
                              </w:rPr>
                            </w:pPr>
                            <w:r w:rsidRPr="001E48EC">
                              <w:rPr>
                                <w:rFonts w:ascii="Cambria" w:eastAsia="Cambria" w:hAnsi="Cambria" w:cs="Cambria"/>
                                <w:color w:val="000000"/>
                                <w:sz w:val="56"/>
                              </w:rPr>
                              <w:t>Impact Report Spotlight</w:t>
                            </w:r>
                          </w:p>
                          <w:p w14:paraId="6F8E8BB5" w14:textId="77777777" w:rsidR="001E48EC" w:rsidRDefault="001E48EC">
                            <w:pPr>
                              <w:spacing w:line="258" w:lineRule="auto"/>
                              <w:textDirection w:val="btLr"/>
                            </w:pPr>
                          </w:p>
                          <w:p w14:paraId="5EC71206" w14:textId="7636DF92" w:rsidR="00AC33DB" w:rsidRDefault="001E48EC">
                            <w:pPr>
                              <w:spacing w:line="258" w:lineRule="auto"/>
                              <w:jc w:val="center"/>
                              <w:textDirection w:val="btLr"/>
                            </w:pPr>
                            <w:r>
                              <w:rPr>
                                <w:noProof/>
                              </w:rPr>
                              <w:drawing>
                                <wp:inline distT="0" distB="0" distL="0" distR="0" wp14:anchorId="322BCB71" wp14:editId="1829EED9">
                                  <wp:extent cx="2970952" cy="2130770"/>
                                  <wp:effectExtent l="0" t="0" r="1270" b="3175"/>
                                  <wp:docPr id="1" name="Picture 1" descr="Text, logo for FRY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for FRYSC"/>
                                          <pic:cNvPicPr/>
                                        </pic:nvPicPr>
                                        <pic:blipFill>
                                          <a:blip r:embed="rId9">
                                            <a:extLst>
                                              <a:ext uri="{28A0092B-C50C-407E-A947-70E740481C1C}">
                                                <a14:useLocalDpi xmlns:a14="http://schemas.microsoft.com/office/drawing/2010/main" val="0"/>
                                              </a:ext>
                                            </a:extLst>
                                          </a:blip>
                                          <a:stretch>
                                            <a:fillRect/>
                                          </a:stretch>
                                        </pic:blipFill>
                                        <pic:spPr>
                                          <a:xfrm>
                                            <a:off x="0" y="0"/>
                                            <a:ext cx="2988589" cy="2143419"/>
                                          </a:xfrm>
                                          <a:prstGeom prst="rect">
                                            <a:avLst/>
                                          </a:prstGeom>
                                        </pic:spPr>
                                      </pic:pic>
                                    </a:graphicData>
                                  </a:graphic>
                                </wp:inline>
                              </w:drawing>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05E913FC" id="Rectangle 219" o:spid="_x0000_s1032" style="position:absolute;margin-left:118.65pt;margin-top:439.65pt;width:301.5pt;height:26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" stroked="f">
                <v:textbox inset="2.53958mm,1.2694mm,2.53958mm,1.2694mm">
                  <w:txbxContent>
                    <w:p w14:paraId="23D5DE8A" w14:textId="01FD301E" w:rsidR="00AC33DB" w:rsidRPr="001E48EC" w:rsidRDefault="00970BE3">
                      <w:pPr>
                        <w:spacing w:line="258" w:lineRule="auto"/>
                        <w:textDirection w:val="btLr"/>
                        <w:rPr>
                          <w:rFonts w:ascii="Cambria" w:eastAsia="Cambria" w:hAnsi="Cambria" w:cs="Cambria"/>
                          <w:color w:val="000000"/>
                          <w:sz w:val="56"/>
                        </w:rPr>
                      </w:pPr>
                      <w:r w:rsidRPr="001E48EC">
                        <w:rPr>
                          <w:rFonts w:ascii="Cambria" w:eastAsia="Cambria" w:hAnsi="Cambria" w:cs="Cambria"/>
                          <w:color w:val="000000"/>
                          <w:sz w:val="56"/>
                        </w:rPr>
                        <w:t>Impact Report Spotlight</w:t>
                      </w:r>
                    </w:p>
                    <w:p w14:paraId="6F8E8BB5" w14:textId="77777777" w:rsidR="001E48EC" w:rsidRDefault="001E48EC">
                      <w:pPr>
                        <w:spacing w:line="258" w:lineRule="auto"/>
                        <w:textDirection w:val="btLr"/>
                      </w:pPr>
                    </w:p>
                    <w:p w14:paraId="5EC71206" w14:textId="7636DF92" w:rsidR="00AC33DB" w:rsidRDefault="001E48EC">
                      <w:pPr>
                        <w:spacing w:line="258" w:lineRule="auto"/>
                        <w:jc w:val="center"/>
                        <w:textDirection w:val="btLr"/>
                      </w:pPr>
                      <w:r>
                        <w:rPr>
                          <w:noProof/>
                        </w:rPr>
                        <w:drawing>
                          <wp:inline distT="0" distB="0" distL="0" distR="0" wp14:anchorId="322BCB71" wp14:editId="1829EED9">
                            <wp:extent cx="2970952" cy="2130770"/>
                            <wp:effectExtent l="0" t="0" r="1270" b="3175"/>
                            <wp:docPr id="1" name="Picture 1" descr="Text, logo for FRY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logo for FRYSC"/>
                                    <pic:cNvPicPr/>
                                  </pic:nvPicPr>
                                  <pic:blipFill>
                                    <a:blip r:embed="rId9">
                                      <a:extLst>
                                        <a:ext uri="{28A0092B-C50C-407E-A947-70E740481C1C}">
                                          <a14:useLocalDpi xmlns:a14="http://schemas.microsoft.com/office/drawing/2010/main" val="0"/>
                                        </a:ext>
                                      </a:extLst>
                                    </a:blip>
                                    <a:stretch>
                                      <a:fillRect/>
                                    </a:stretch>
                                  </pic:blipFill>
                                  <pic:spPr>
                                    <a:xfrm>
                                      <a:off x="0" y="0"/>
                                      <a:ext cx="2988589" cy="2143419"/>
                                    </a:xfrm>
                                    <a:prstGeom prst="rect">
                                      <a:avLst/>
                                    </a:prstGeom>
                                  </pic:spPr>
                                </pic:pic>
                              </a:graphicData>
                            </a:graphic>
                          </wp:inline>
                        </w:drawing>
                      </w:r>
                    </w:p>
                  </w:txbxContent>
                </v:textbox>
              </v:rect>
            </w:pict>
          </mc:Fallback>
        </mc:AlternateContent>
      </w:r>
      <w:r w:rsidR="00970BE3">
        <w:br w:type="page"/>
      </w:r>
    </w:p>
    <w:p w14:paraId="675E2AA3" w14:textId="61879231" w:rsidR="00AC33DB" w:rsidRDefault="0069053E">
      <w:r>
        <w:rPr>
          <w:noProof/>
        </w:rPr>
        <w:lastRenderedPageBreak/>
        <w:drawing>
          <wp:anchor distT="0" distB="0" distL="114300" distR="114300" simplePos="0" relativeHeight="251666432" behindDoc="0" locked="0" layoutInCell="1" allowOverlap="1" wp14:anchorId="6F2803E9" wp14:editId="7143C60E">
            <wp:simplePos x="0" y="0"/>
            <wp:positionH relativeFrom="column">
              <wp:posOffset>44450</wp:posOffset>
            </wp:positionH>
            <wp:positionV relativeFrom="paragraph">
              <wp:posOffset>-251782</wp:posOffset>
            </wp:positionV>
            <wp:extent cx="6729730" cy="8711886"/>
            <wp:effectExtent l="0" t="0" r="0" b="0"/>
            <wp:wrapNone/>
            <wp:docPr id="463590712" name="Picture 1" descr="FRYSC AmeriCorps Impact Info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590712" name="Picture 1" descr="FRYSC AmeriCorps Impact Infographic &#10;"/>
                    <pic:cNvPicPr/>
                  </pic:nvPicPr>
                  <pic:blipFill>
                    <a:blip r:embed="rId10">
                      <a:extLst>
                        <a:ext uri="{28A0092B-C50C-407E-A947-70E740481C1C}">
                          <a14:useLocalDpi xmlns:a14="http://schemas.microsoft.com/office/drawing/2010/main" val="0"/>
                        </a:ext>
                      </a:extLst>
                    </a:blip>
                    <a:stretch>
                      <a:fillRect/>
                    </a:stretch>
                  </pic:blipFill>
                  <pic:spPr>
                    <a:xfrm>
                      <a:off x="0" y="0"/>
                      <a:ext cx="6730839" cy="8713321"/>
                    </a:xfrm>
                    <a:prstGeom prst="rect">
                      <a:avLst/>
                    </a:prstGeom>
                  </pic:spPr>
                </pic:pic>
              </a:graphicData>
            </a:graphic>
            <wp14:sizeRelH relativeFrom="margin">
              <wp14:pctWidth>0</wp14:pctWidth>
            </wp14:sizeRelH>
            <wp14:sizeRelV relativeFrom="margin">
              <wp14:pctHeight>0</wp14:pctHeight>
            </wp14:sizeRelV>
          </wp:anchor>
        </w:drawing>
      </w:r>
    </w:p>
    <w:p w14:paraId="2296A06F" w14:textId="77777777" w:rsidR="00AC33DB" w:rsidRDefault="00970BE3">
      <w:pPr>
        <w:spacing w:line="278" w:lineRule="auto"/>
      </w:pPr>
      <w:r>
        <w:br w:type="page"/>
      </w:r>
    </w:p>
    <w:p w14:paraId="07958769" w14:textId="77777777" w:rsidR="00AC33DB" w:rsidRDefault="00970BE3">
      <w:pPr>
        <w:rPr>
          <w:rFonts w:ascii="Cambria" w:eastAsia="Cambria" w:hAnsi="Cambria" w:cs="Cambria"/>
        </w:rPr>
      </w:pPr>
      <w:r>
        <w:rPr>
          <w:rFonts w:ascii="Arial" w:eastAsia="Arial" w:hAnsi="Arial" w:cs="Arial"/>
        </w:rPr>
        <w:lastRenderedPageBreak/>
        <w:t>​</w:t>
      </w:r>
      <w:r>
        <w:rPr>
          <w:rFonts w:ascii="Cambria" w:eastAsia="Cambria" w:hAnsi="Cambria" w:cs="Cambria"/>
        </w:rPr>
        <w:t>The following is a selection of reports submitted by FRYSC coordinators highlighting the impact of their efforts to remove barriers to learning.   FRYSCs are making strides at the local level in many areas including:  </w:t>
      </w:r>
    </w:p>
    <w:p w14:paraId="0E788CC2" w14:textId="77777777" w:rsidR="00AC33DB" w:rsidRDefault="00970BE3" w:rsidP="000835C0">
      <w:pPr>
        <w:numPr>
          <w:ilvl w:val="0"/>
          <w:numId w:val="32"/>
        </w:numPr>
        <w:rPr>
          <w:rFonts w:ascii="Cambria" w:eastAsia="Cambria" w:hAnsi="Cambria" w:cs="Cambria"/>
        </w:rPr>
      </w:pPr>
      <w:r>
        <w:rPr>
          <w:rFonts w:ascii="Cambria" w:eastAsia="Cambria" w:hAnsi="Cambria" w:cs="Cambria"/>
        </w:rPr>
        <w:t>​Kindergarten Readiness  </w:t>
      </w:r>
    </w:p>
    <w:p w14:paraId="41BC9823" w14:textId="77777777" w:rsidR="00AC33DB" w:rsidRDefault="00970BE3" w:rsidP="000835C0">
      <w:pPr>
        <w:numPr>
          <w:ilvl w:val="0"/>
          <w:numId w:val="40"/>
        </w:numPr>
        <w:rPr>
          <w:rFonts w:ascii="Cambria" w:eastAsia="Cambria" w:hAnsi="Cambria" w:cs="Cambria"/>
        </w:rPr>
      </w:pPr>
      <w:r>
        <w:rPr>
          <w:rFonts w:ascii="Cambria" w:eastAsia="Cambria" w:hAnsi="Cambria" w:cs="Cambria"/>
        </w:rPr>
        <w:t>​Behavior </w:t>
      </w:r>
    </w:p>
    <w:p w14:paraId="7B255040" w14:textId="77777777" w:rsidR="00AC33DB" w:rsidRDefault="00970BE3" w:rsidP="000835C0">
      <w:pPr>
        <w:numPr>
          <w:ilvl w:val="0"/>
          <w:numId w:val="41"/>
        </w:numPr>
        <w:rPr>
          <w:rFonts w:ascii="Cambria" w:eastAsia="Cambria" w:hAnsi="Cambria" w:cs="Cambria"/>
        </w:rPr>
      </w:pPr>
      <w:r>
        <w:rPr>
          <w:rFonts w:ascii="Cambria" w:eastAsia="Cambria" w:hAnsi="Cambria" w:cs="Cambria"/>
        </w:rPr>
        <w:t>​Mental Health </w:t>
      </w:r>
    </w:p>
    <w:p w14:paraId="6184A9C6" w14:textId="77777777" w:rsidR="00AC33DB" w:rsidRDefault="00970BE3" w:rsidP="000835C0">
      <w:pPr>
        <w:numPr>
          <w:ilvl w:val="0"/>
          <w:numId w:val="42"/>
        </w:numPr>
        <w:rPr>
          <w:rFonts w:ascii="Cambria" w:eastAsia="Cambria" w:hAnsi="Cambria" w:cs="Cambria"/>
        </w:rPr>
      </w:pPr>
      <w:r>
        <w:rPr>
          <w:rFonts w:ascii="Cambria" w:eastAsia="Cambria" w:hAnsi="Cambria" w:cs="Cambria"/>
        </w:rPr>
        <w:t>​Substance Abuse Prevention </w:t>
      </w:r>
    </w:p>
    <w:p w14:paraId="3971FAF4" w14:textId="77777777" w:rsidR="00AC33DB" w:rsidRDefault="00970BE3" w:rsidP="000835C0">
      <w:pPr>
        <w:numPr>
          <w:ilvl w:val="0"/>
          <w:numId w:val="43"/>
        </w:numPr>
        <w:rPr>
          <w:rFonts w:ascii="Cambria" w:eastAsia="Cambria" w:hAnsi="Cambria" w:cs="Cambria"/>
        </w:rPr>
      </w:pPr>
      <w:r>
        <w:rPr>
          <w:rFonts w:ascii="Cambria" w:eastAsia="Cambria" w:hAnsi="Cambria" w:cs="Cambria"/>
        </w:rPr>
        <w:t>​Reading/Math </w:t>
      </w:r>
    </w:p>
    <w:p w14:paraId="64B53D4D" w14:textId="77777777" w:rsidR="00AC33DB" w:rsidRDefault="00970BE3" w:rsidP="000835C0">
      <w:pPr>
        <w:numPr>
          <w:ilvl w:val="0"/>
          <w:numId w:val="44"/>
        </w:numPr>
        <w:rPr>
          <w:rFonts w:ascii="Cambria" w:eastAsia="Cambria" w:hAnsi="Cambria" w:cs="Cambria"/>
        </w:rPr>
      </w:pPr>
      <w:r>
        <w:rPr>
          <w:rFonts w:ascii="Cambria" w:eastAsia="Cambria" w:hAnsi="Cambria" w:cs="Cambria"/>
        </w:rPr>
        <w:t>​Dental Health </w:t>
      </w:r>
    </w:p>
    <w:p w14:paraId="17FDAAF0" w14:textId="77777777" w:rsidR="00AC33DB" w:rsidRDefault="00970BE3" w:rsidP="000835C0">
      <w:pPr>
        <w:numPr>
          <w:ilvl w:val="0"/>
          <w:numId w:val="45"/>
        </w:numPr>
        <w:rPr>
          <w:rFonts w:ascii="Cambria" w:eastAsia="Cambria" w:hAnsi="Cambria" w:cs="Cambria"/>
        </w:rPr>
      </w:pPr>
      <w:r>
        <w:rPr>
          <w:rFonts w:ascii="Cambria" w:eastAsia="Cambria" w:hAnsi="Cambria" w:cs="Cambria"/>
        </w:rPr>
        <w:t>​Health </w:t>
      </w:r>
    </w:p>
    <w:p w14:paraId="7993653E" w14:textId="77777777" w:rsidR="00AC33DB" w:rsidRDefault="00970BE3" w:rsidP="000835C0">
      <w:pPr>
        <w:numPr>
          <w:ilvl w:val="0"/>
          <w:numId w:val="46"/>
        </w:numPr>
        <w:rPr>
          <w:rFonts w:ascii="Cambria" w:eastAsia="Cambria" w:hAnsi="Cambria" w:cs="Cambria"/>
        </w:rPr>
      </w:pPr>
      <w:r>
        <w:rPr>
          <w:rFonts w:ascii="Cambria" w:eastAsia="Cambria" w:hAnsi="Cambria" w:cs="Cambria"/>
        </w:rPr>
        <w:t>​College/Career Readiness </w:t>
      </w:r>
    </w:p>
    <w:p w14:paraId="269FF43C" w14:textId="77777777" w:rsidR="00AC33DB" w:rsidRDefault="00970BE3" w:rsidP="000835C0">
      <w:pPr>
        <w:numPr>
          <w:ilvl w:val="0"/>
          <w:numId w:val="47"/>
        </w:numPr>
        <w:rPr>
          <w:rFonts w:ascii="Cambria" w:eastAsia="Cambria" w:hAnsi="Cambria" w:cs="Cambria"/>
        </w:rPr>
      </w:pPr>
      <w:r>
        <w:rPr>
          <w:rFonts w:ascii="Cambria" w:eastAsia="Cambria" w:hAnsi="Cambria" w:cs="Cambria"/>
        </w:rPr>
        <w:t>​Summer/Part-time Job Development </w:t>
      </w:r>
    </w:p>
    <w:p w14:paraId="61696D3F" w14:textId="77777777" w:rsidR="00AC33DB" w:rsidRDefault="00970BE3" w:rsidP="000835C0">
      <w:pPr>
        <w:numPr>
          <w:ilvl w:val="0"/>
          <w:numId w:val="33"/>
        </w:numPr>
        <w:rPr>
          <w:rFonts w:ascii="Cambria" w:eastAsia="Cambria" w:hAnsi="Cambria" w:cs="Cambria"/>
        </w:rPr>
      </w:pPr>
      <w:r>
        <w:rPr>
          <w:rFonts w:ascii="Cambria" w:eastAsia="Cambria" w:hAnsi="Cambria" w:cs="Cambria"/>
        </w:rPr>
        <w:t>​Transitioning (Elementary to Middle, Middle to High, Adulthood) </w:t>
      </w:r>
    </w:p>
    <w:p w14:paraId="249106B8" w14:textId="77777777" w:rsidR="00AC33DB" w:rsidRDefault="00970BE3" w:rsidP="000835C0">
      <w:pPr>
        <w:numPr>
          <w:ilvl w:val="0"/>
          <w:numId w:val="34"/>
        </w:numPr>
        <w:rPr>
          <w:rFonts w:ascii="Cambria" w:eastAsia="Cambria" w:hAnsi="Cambria" w:cs="Cambria"/>
        </w:rPr>
      </w:pPr>
      <w:r>
        <w:rPr>
          <w:rFonts w:ascii="Cambria" w:eastAsia="Cambria" w:hAnsi="Cambria" w:cs="Cambria"/>
        </w:rPr>
        <w:t>​Character Education and Leadership </w:t>
      </w:r>
    </w:p>
    <w:p w14:paraId="6ABB8BD8" w14:textId="77777777" w:rsidR="00AC33DB" w:rsidRDefault="00970BE3" w:rsidP="000835C0">
      <w:pPr>
        <w:numPr>
          <w:ilvl w:val="0"/>
          <w:numId w:val="35"/>
        </w:numPr>
        <w:rPr>
          <w:rFonts w:ascii="Cambria" w:eastAsia="Cambria" w:hAnsi="Cambria" w:cs="Cambria"/>
        </w:rPr>
      </w:pPr>
      <w:r>
        <w:rPr>
          <w:rFonts w:ascii="Cambria" w:eastAsia="Cambria" w:hAnsi="Cambria" w:cs="Cambria"/>
        </w:rPr>
        <w:t>​English Language Learning </w:t>
      </w:r>
    </w:p>
    <w:p w14:paraId="37F0D6DA" w14:textId="77777777" w:rsidR="00AC33DB" w:rsidRDefault="00970BE3" w:rsidP="000835C0">
      <w:pPr>
        <w:numPr>
          <w:ilvl w:val="0"/>
          <w:numId w:val="36"/>
        </w:numPr>
        <w:rPr>
          <w:rFonts w:ascii="Cambria" w:eastAsia="Cambria" w:hAnsi="Cambria" w:cs="Cambria"/>
        </w:rPr>
      </w:pPr>
      <w:r>
        <w:rPr>
          <w:rFonts w:ascii="Cambria" w:eastAsia="Cambria" w:hAnsi="Cambria" w:cs="Cambria"/>
        </w:rPr>
        <w:t>​Family Crisis </w:t>
      </w:r>
    </w:p>
    <w:p w14:paraId="2D6F4CED" w14:textId="77777777" w:rsidR="00AC33DB" w:rsidRDefault="00970BE3" w:rsidP="000835C0">
      <w:pPr>
        <w:numPr>
          <w:ilvl w:val="0"/>
          <w:numId w:val="37"/>
        </w:numPr>
        <w:rPr>
          <w:rFonts w:ascii="Cambria" w:eastAsia="Cambria" w:hAnsi="Cambria" w:cs="Cambria"/>
        </w:rPr>
      </w:pPr>
      <w:r>
        <w:rPr>
          <w:rFonts w:ascii="Cambria" w:eastAsia="Cambria" w:hAnsi="Cambria" w:cs="Cambria"/>
        </w:rPr>
        <w:t>​Individual Interventions </w:t>
      </w:r>
    </w:p>
    <w:p w14:paraId="21E6F0DF" w14:textId="77777777" w:rsidR="00AC33DB" w:rsidRDefault="00970BE3">
      <w:pPr>
        <w:rPr>
          <w:rFonts w:ascii="Cambria" w:eastAsia="Cambria" w:hAnsi="Cambria" w:cs="Cambria"/>
        </w:rPr>
      </w:pPr>
      <w:r>
        <w:rPr>
          <w:rFonts w:ascii="Cambria" w:eastAsia="Cambria" w:hAnsi="Cambria" w:cs="Cambria"/>
        </w:rPr>
        <w:t>​ </w:t>
      </w:r>
    </w:p>
    <w:p w14:paraId="33B36D82" w14:textId="77777777" w:rsidR="00AC33DB" w:rsidRDefault="00970BE3">
      <w:pPr>
        <w:rPr>
          <w:rFonts w:ascii="Cambria" w:eastAsia="Cambria" w:hAnsi="Cambria" w:cs="Cambria"/>
        </w:rPr>
      </w:pPr>
      <w:r>
        <w:rPr>
          <w:rFonts w:ascii="Cambria" w:eastAsia="Cambria" w:hAnsi="Cambria" w:cs="Cambria"/>
        </w:rPr>
        <w:t>​FRYSC does not claim full credit for the gains reported in this document.  As with any effective, forward-thinking, and resourceful program, we believe that success comes when we work together for a common goal.   Collaboration is the key, and FRYSC is thankful to play a valuable part in the success of Kentucky’s students. </w:t>
      </w:r>
    </w:p>
    <w:p w14:paraId="057CED8C" w14:textId="77777777" w:rsidR="00AC33DB" w:rsidRDefault="00970BE3">
      <w:pPr>
        <w:rPr>
          <w:rFonts w:ascii="Cambria" w:eastAsia="Cambria" w:hAnsi="Cambria" w:cs="Cambria"/>
        </w:rPr>
      </w:pPr>
      <w:r>
        <w:rPr>
          <w:rFonts w:ascii="Cambria" w:eastAsia="Cambria" w:hAnsi="Cambria" w:cs="Cambria"/>
        </w:rPr>
        <w:t>​This impact report spotlight has a two-fold purpose: </w:t>
      </w:r>
    </w:p>
    <w:p w14:paraId="24B1B4C1" w14:textId="77777777" w:rsidR="00AC33DB" w:rsidRDefault="00970BE3" w:rsidP="000835C0">
      <w:pPr>
        <w:numPr>
          <w:ilvl w:val="0"/>
          <w:numId w:val="38"/>
        </w:numPr>
        <w:rPr>
          <w:rFonts w:ascii="Cambria" w:eastAsia="Cambria" w:hAnsi="Cambria" w:cs="Cambria"/>
        </w:rPr>
      </w:pPr>
      <w:r>
        <w:rPr>
          <w:rFonts w:ascii="Cambria" w:eastAsia="Cambria" w:hAnsi="Cambria" w:cs="Cambria"/>
          <w:i/>
          <w:iCs/>
        </w:rPr>
        <w:t>​To serve as a resource for FRYSC coordinators</w:t>
      </w:r>
      <w:r>
        <w:rPr>
          <w:rFonts w:ascii="Cambria" w:eastAsia="Cambria" w:hAnsi="Cambria" w:cs="Cambria"/>
        </w:rPr>
        <w:t> </w:t>
      </w:r>
    </w:p>
    <w:p w14:paraId="50701FFC" w14:textId="77777777" w:rsidR="00AC33DB" w:rsidRDefault="00970BE3">
      <w:pPr>
        <w:rPr>
          <w:rFonts w:ascii="Cambria" w:eastAsia="Cambria" w:hAnsi="Cambria" w:cs="Cambria"/>
        </w:rPr>
      </w:pPr>
      <w:r>
        <w:rPr>
          <w:rFonts w:ascii="Cambria" w:eastAsia="Cambria" w:hAnsi="Cambria" w:cs="Cambria"/>
        </w:rPr>
        <w:t>​It is our hope that the reports shared in this spotlight will serve as good examples to improve data-gathering throughout the state.   </w:t>
      </w:r>
    </w:p>
    <w:p w14:paraId="7887F882" w14:textId="77777777" w:rsidR="00AC33DB" w:rsidRDefault="00970BE3" w:rsidP="000835C0">
      <w:pPr>
        <w:numPr>
          <w:ilvl w:val="0"/>
          <w:numId w:val="39"/>
        </w:numPr>
        <w:rPr>
          <w:rFonts w:ascii="Cambria" w:eastAsia="Cambria" w:hAnsi="Cambria" w:cs="Cambria"/>
        </w:rPr>
      </w:pPr>
      <w:r>
        <w:rPr>
          <w:rFonts w:ascii="Cambria" w:eastAsia="Cambria" w:hAnsi="Cambria" w:cs="Cambria"/>
          <w:i/>
          <w:iCs/>
        </w:rPr>
        <w:t>​To document FRYSC outcomes at the local level</w:t>
      </w:r>
      <w:r>
        <w:rPr>
          <w:rFonts w:ascii="Cambria" w:eastAsia="Cambria" w:hAnsi="Cambria" w:cs="Cambria"/>
        </w:rPr>
        <w:t>, which may be shared with stakeholders and other interested parties. </w:t>
      </w:r>
    </w:p>
    <w:p w14:paraId="13559DFF" w14:textId="77777777" w:rsidR="00AC33DB" w:rsidRDefault="00970BE3">
      <w:pPr>
        <w:rPr>
          <w:rFonts w:ascii="Cambria" w:eastAsia="Cambria" w:hAnsi="Cambria" w:cs="Cambria"/>
        </w:rPr>
      </w:pPr>
      <w:r>
        <w:rPr>
          <w:rFonts w:ascii="Cambria" w:eastAsia="Cambria" w:hAnsi="Cambria" w:cs="Cambria"/>
        </w:rPr>
        <w:t>​ </w:t>
      </w:r>
    </w:p>
    <w:p w14:paraId="569B0266" w14:textId="77777777" w:rsidR="00AC33DB" w:rsidRDefault="00970BE3">
      <w:pPr>
        <w:rPr>
          <w:rFonts w:ascii="Cambria" w:eastAsia="Cambria" w:hAnsi="Cambria" w:cs="Cambria"/>
        </w:rPr>
      </w:pPr>
      <w:r>
        <w:rPr>
          <w:rFonts w:ascii="Cambria" w:eastAsia="Cambria" w:hAnsi="Cambria" w:cs="Cambria"/>
        </w:rPr>
        <w:t>​Previous Impact Report Spotlights are available on the DFRYSC home page: (</w:t>
      </w:r>
      <w:hyperlink r:id="rId11">
        <w:r>
          <w:rPr>
            <w:rFonts w:ascii="Cambria" w:eastAsia="Cambria" w:hAnsi="Cambria" w:cs="Cambria"/>
            <w:color w:val="467886"/>
            <w:u w:val="single"/>
          </w:rPr>
          <w:t>https://chfs.ky.gov/agencies/dfrcvs/dfrysc</w:t>
        </w:r>
      </w:hyperlink>
      <w:r>
        <w:rPr>
          <w:rFonts w:ascii="Cambria" w:eastAsia="Cambria" w:hAnsi="Cambria" w:cs="Cambria"/>
        </w:rPr>
        <w:t>)  </w:t>
      </w:r>
    </w:p>
    <w:p w14:paraId="13B7D6D4" w14:textId="77777777" w:rsidR="00AC33DB" w:rsidRDefault="00AC33DB"/>
    <w:p w14:paraId="0EB93958" w14:textId="77777777" w:rsidR="00AC33DB" w:rsidRDefault="00AC33DB"/>
    <w:p w14:paraId="72D98C87" w14:textId="77777777" w:rsidR="00AC33DB" w:rsidRDefault="00AC33DB"/>
    <w:p w14:paraId="1EF113A7" w14:textId="77777777" w:rsidR="00AC33DB" w:rsidRDefault="00AC33DB"/>
    <w:p w14:paraId="218BA3D8" w14:textId="77777777" w:rsidR="00AC33DB" w:rsidRDefault="00970BE3">
      <w:pPr>
        <w:rPr>
          <w:rFonts w:ascii="Cambria" w:eastAsia="Cambria" w:hAnsi="Cambria" w:cs="Cambria"/>
          <w:b/>
          <w:bCs/>
        </w:rPr>
      </w:pPr>
      <w:r>
        <w:rPr>
          <w:rFonts w:ascii="Cambria" w:eastAsia="Cambria" w:hAnsi="Cambria" w:cs="Cambria"/>
          <w:b/>
          <w:bCs/>
        </w:rPr>
        <w:lastRenderedPageBreak/>
        <w:t>Table of Contents</w:t>
      </w:r>
    </w:p>
    <w:tbl>
      <w:tblPr>
        <w:tblStyle w:val="a"/>
        <w:tblW w:w="10787" w:type="dxa"/>
        <w:tblInd w:w="-8" w:type="dxa"/>
        <w:tblBorders>
          <w:top w:val="single" w:sz="6" w:space="0" w:color="000000"/>
          <w:left w:val="single" w:sz="6" w:space="0" w:color="000000"/>
          <w:bottom w:val="single" w:sz="6" w:space="0" w:color="000000"/>
          <w:right w:val="single" w:sz="6" w:space="0" w:color="000000"/>
        </w:tblBorders>
        <w:tblLayout w:type="fixed"/>
        <w:tblLook w:val="0480" w:firstRow="0" w:lastRow="0" w:firstColumn="1" w:lastColumn="0" w:noHBand="0" w:noVBand="1"/>
      </w:tblPr>
      <w:tblGrid>
        <w:gridCol w:w="712"/>
        <w:gridCol w:w="2160"/>
        <w:gridCol w:w="4328"/>
        <w:gridCol w:w="3587"/>
      </w:tblGrid>
      <w:tr w:rsidR="00FB6151" w14:paraId="23E54850" w14:textId="77777777" w:rsidTr="004658B7">
        <w:trPr>
          <w:trHeight w:val="264"/>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A9C9889" w14:textId="63D300E7" w:rsidR="00FB6151" w:rsidRPr="004658B7" w:rsidRDefault="00FB6151" w:rsidP="004658B7">
            <w:pPr>
              <w:spacing w:line="278" w:lineRule="auto"/>
              <w:jc w:val="center"/>
              <w:rPr>
                <w:rFonts w:ascii="Cambria" w:eastAsia="Cambria" w:hAnsi="Cambria" w:cs="Cambria"/>
                <w:b/>
                <w:bCs/>
                <w:color w:val="FFFFFF" w:themeColor="background1"/>
                <w:sz w:val="24"/>
                <w:szCs w:val="24"/>
              </w:rPr>
            </w:pPr>
            <w:r w:rsidRPr="004658B7">
              <w:rPr>
                <w:rFonts w:ascii="Cambria" w:eastAsia="Cambria" w:hAnsi="Cambria" w:cs="Cambria"/>
                <w:b/>
                <w:bCs/>
                <w:color w:val="FFFFFF" w:themeColor="background1"/>
                <w:sz w:val="24"/>
                <w:szCs w:val="24"/>
              </w:rPr>
              <w:t>Page</w:t>
            </w:r>
          </w:p>
        </w:tc>
        <w:tc>
          <w:tcPr>
            <w:tcW w:w="2160" w:type="dxa"/>
            <w:tcBorders>
              <w:top w:val="single" w:sz="4" w:space="0" w:color="000000"/>
              <w:left w:val="nil"/>
              <w:bottom w:val="single" w:sz="4" w:space="0" w:color="000000"/>
              <w:right w:val="single" w:sz="4" w:space="0" w:color="000000"/>
            </w:tcBorders>
            <w:shd w:val="clear" w:color="auto" w:fill="1D4C69"/>
            <w:vAlign w:val="center"/>
          </w:tcPr>
          <w:p w14:paraId="1494BBDB" w14:textId="7C669BE0" w:rsidR="00FB6151" w:rsidRPr="004658B7" w:rsidRDefault="00FB6151" w:rsidP="004658B7">
            <w:pPr>
              <w:spacing w:line="278" w:lineRule="auto"/>
              <w:jc w:val="center"/>
              <w:rPr>
                <w:rFonts w:ascii="Cambria" w:eastAsia="Cambria" w:hAnsi="Cambria" w:cs="Cambria"/>
                <w:b/>
                <w:bCs/>
                <w:color w:val="FFFFFF" w:themeColor="background1"/>
                <w:sz w:val="24"/>
                <w:szCs w:val="24"/>
              </w:rPr>
            </w:pPr>
            <w:r w:rsidRPr="004658B7">
              <w:rPr>
                <w:rFonts w:ascii="Cambria" w:eastAsia="Cambria" w:hAnsi="Cambria" w:cs="Cambria"/>
                <w:b/>
                <w:bCs/>
                <w:color w:val="FFFFFF" w:themeColor="background1"/>
                <w:sz w:val="24"/>
                <w:szCs w:val="24"/>
              </w:rPr>
              <w:t>District</w:t>
            </w:r>
          </w:p>
        </w:tc>
        <w:tc>
          <w:tcPr>
            <w:tcW w:w="4328" w:type="dxa"/>
            <w:tcBorders>
              <w:top w:val="single" w:sz="4" w:space="0" w:color="000000"/>
              <w:left w:val="nil"/>
              <w:bottom w:val="single" w:sz="4" w:space="0" w:color="000000"/>
              <w:right w:val="single" w:sz="4" w:space="0" w:color="000000"/>
            </w:tcBorders>
            <w:shd w:val="clear" w:color="auto" w:fill="1D4C69"/>
            <w:vAlign w:val="center"/>
          </w:tcPr>
          <w:p w14:paraId="28F76C3E" w14:textId="0776DB09" w:rsidR="00FB6151" w:rsidRPr="004658B7" w:rsidRDefault="00FB6151" w:rsidP="004658B7">
            <w:pPr>
              <w:spacing w:line="278" w:lineRule="auto"/>
              <w:jc w:val="center"/>
              <w:rPr>
                <w:rFonts w:ascii="Cambria" w:eastAsia="Cambria" w:hAnsi="Cambria" w:cs="Cambria"/>
                <w:b/>
                <w:bCs/>
                <w:color w:val="FFFFFF" w:themeColor="background1"/>
                <w:sz w:val="24"/>
                <w:szCs w:val="24"/>
              </w:rPr>
            </w:pPr>
            <w:r w:rsidRPr="004658B7">
              <w:rPr>
                <w:rFonts w:ascii="Cambria" w:eastAsia="Cambria" w:hAnsi="Cambria" w:cs="Cambria"/>
                <w:b/>
                <w:bCs/>
                <w:color w:val="FFFFFF" w:themeColor="background1"/>
                <w:sz w:val="24"/>
                <w:szCs w:val="24"/>
              </w:rPr>
              <w:t>Center</w:t>
            </w:r>
          </w:p>
        </w:tc>
        <w:tc>
          <w:tcPr>
            <w:tcW w:w="3587" w:type="dxa"/>
            <w:tcBorders>
              <w:top w:val="single" w:sz="4" w:space="0" w:color="000000"/>
              <w:left w:val="nil"/>
              <w:bottom w:val="single" w:sz="4" w:space="0" w:color="000000"/>
              <w:right w:val="single" w:sz="4" w:space="0" w:color="000000"/>
            </w:tcBorders>
            <w:shd w:val="clear" w:color="auto" w:fill="1D4C69"/>
            <w:vAlign w:val="center"/>
          </w:tcPr>
          <w:p w14:paraId="37005C64" w14:textId="75BDA914" w:rsidR="00FB6151" w:rsidRPr="004658B7" w:rsidRDefault="00FB6151" w:rsidP="004658B7">
            <w:pPr>
              <w:spacing w:line="278" w:lineRule="auto"/>
              <w:jc w:val="center"/>
              <w:rPr>
                <w:rFonts w:ascii="Cambria" w:eastAsia="Cambria" w:hAnsi="Cambria" w:cs="Cambria"/>
                <w:b/>
                <w:bCs/>
                <w:color w:val="FFFFFF" w:themeColor="background1"/>
                <w:sz w:val="24"/>
                <w:szCs w:val="24"/>
              </w:rPr>
            </w:pPr>
            <w:r w:rsidRPr="004658B7">
              <w:rPr>
                <w:rFonts w:ascii="Cambria" w:eastAsia="Cambria" w:hAnsi="Cambria" w:cs="Cambria"/>
                <w:b/>
                <w:bCs/>
                <w:color w:val="FFFFFF" w:themeColor="background1"/>
                <w:sz w:val="24"/>
                <w:szCs w:val="24"/>
              </w:rPr>
              <w:t>Category</w:t>
            </w:r>
          </w:p>
        </w:tc>
      </w:tr>
      <w:tr w:rsidR="00AC33DB" w14:paraId="4D0F063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887DA6B" w14:textId="079B4CA2"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7</w:t>
            </w:r>
          </w:p>
        </w:tc>
        <w:tc>
          <w:tcPr>
            <w:tcW w:w="2160" w:type="dxa"/>
            <w:tcBorders>
              <w:top w:val="single" w:sz="4" w:space="0" w:color="000000"/>
              <w:left w:val="nil"/>
              <w:bottom w:val="single" w:sz="4" w:space="0" w:color="000000"/>
              <w:right w:val="single" w:sz="4" w:space="0" w:color="000000"/>
            </w:tcBorders>
            <w:shd w:val="clear" w:color="auto" w:fill="auto"/>
            <w:vAlign w:val="center"/>
          </w:tcPr>
          <w:p w14:paraId="3ED321AC" w14:textId="259433E1"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Adair County</w:t>
            </w:r>
          </w:p>
        </w:tc>
        <w:tc>
          <w:tcPr>
            <w:tcW w:w="4328" w:type="dxa"/>
            <w:tcBorders>
              <w:top w:val="single" w:sz="4" w:space="0" w:color="000000"/>
              <w:left w:val="nil"/>
              <w:bottom w:val="single" w:sz="4" w:space="0" w:color="000000"/>
              <w:right w:val="single" w:sz="4" w:space="0" w:color="000000"/>
            </w:tcBorders>
            <w:shd w:val="clear" w:color="auto" w:fill="auto"/>
            <w:vAlign w:val="center"/>
          </w:tcPr>
          <w:p w14:paraId="44BFA56A" w14:textId="67EB876D" w:rsidR="00AC33DB" w:rsidRDefault="00261A30"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Community Connection FRC</w:t>
            </w:r>
          </w:p>
        </w:tc>
        <w:tc>
          <w:tcPr>
            <w:tcW w:w="3587" w:type="dxa"/>
            <w:tcBorders>
              <w:top w:val="single" w:sz="4" w:space="0" w:color="000000"/>
              <w:left w:val="nil"/>
              <w:bottom w:val="single" w:sz="4" w:space="0" w:color="000000"/>
              <w:right w:val="single" w:sz="4" w:space="0" w:color="000000"/>
            </w:tcBorders>
            <w:shd w:val="clear" w:color="auto" w:fill="auto"/>
            <w:vAlign w:val="center"/>
          </w:tcPr>
          <w:p w14:paraId="0739BCDC" w14:textId="0AE9AE2A"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3E51A5E9"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46EFC1E" w14:textId="6BD78E4F"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8</w:t>
            </w:r>
          </w:p>
        </w:tc>
        <w:tc>
          <w:tcPr>
            <w:tcW w:w="2160" w:type="dxa"/>
            <w:tcBorders>
              <w:top w:val="nil"/>
              <w:left w:val="nil"/>
              <w:bottom w:val="single" w:sz="4" w:space="0" w:color="000000"/>
              <w:right w:val="single" w:sz="4" w:space="0" w:color="000000"/>
            </w:tcBorders>
            <w:shd w:val="clear" w:color="auto" w:fill="auto"/>
            <w:vAlign w:val="center"/>
          </w:tcPr>
          <w:p w14:paraId="40CB0050" w14:textId="4196F97B"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Lee County</w:t>
            </w:r>
          </w:p>
        </w:tc>
        <w:tc>
          <w:tcPr>
            <w:tcW w:w="4328" w:type="dxa"/>
            <w:tcBorders>
              <w:top w:val="nil"/>
              <w:left w:val="nil"/>
              <w:bottom w:val="single" w:sz="4" w:space="0" w:color="000000"/>
              <w:right w:val="single" w:sz="4" w:space="0" w:color="000000"/>
            </w:tcBorders>
            <w:shd w:val="clear" w:color="auto" w:fill="auto"/>
            <w:vAlign w:val="center"/>
          </w:tcPr>
          <w:p w14:paraId="46D7C8BD" w14:textId="1DBC5C6E" w:rsidR="00AC33DB" w:rsidRDefault="00261A30"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Lee County FRC</w:t>
            </w:r>
          </w:p>
        </w:tc>
        <w:tc>
          <w:tcPr>
            <w:tcW w:w="3587" w:type="dxa"/>
            <w:tcBorders>
              <w:top w:val="nil"/>
              <w:left w:val="nil"/>
              <w:bottom w:val="single" w:sz="4" w:space="0" w:color="000000"/>
              <w:right w:val="single" w:sz="4" w:space="0" w:color="000000"/>
            </w:tcBorders>
            <w:shd w:val="clear" w:color="auto" w:fill="auto"/>
            <w:vAlign w:val="center"/>
          </w:tcPr>
          <w:p w14:paraId="5F3CE608" w14:textId="41CB3EB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4CE36CE3"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D56AFCA" w14:textId="477B5406"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9</w:t>
            </w:r>
          </w:p>
        </w:tc>
        <w:tc>
          <w:tcPr>
            <w:tcW w:w="2160" w:type="dxa"/>
            <w:tcBorders>
              <w:top w:val="nil"/>
              <w:left w:val="nil"/>
              <w:bottom w:val="single" w:sz="4" w:space="0" w:color="000000"/>
              <w:right w:val="single" w:sz="4" w:space="0" w:color="000000"/>
            </w:tcBorders>
            <w:shd w:val="clear" w:color="auto" w:fill="auto"/>
            <w:vAlign w:val="center"/>
          </w:tcPr>
          <w:p w14:paraId="61A2B18C" w14:textId="57EDCD1B"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Gallatin County</w:t>
            </w:r>
          </w:p>
        </w:tc>
        <w:tc>
          <w:tcPr>
            <w:tcW w:w="4328" w:type="dxa"/>
            <w:tcBorders>
              <w:top w:val="nil"/>
              <w:left w:val="nil"/>
              <w:bottom w:val="single" w:sz="4" w:space="0" w:color="000000"/>
              <w:right w:val="single" w:sz="4" w:space="0" w:color="000000"/>
            </w:tcBorders>
            <w:shd w:val="clear" w:color="auto" w:fill="auto"/>
            <w:vAlign w:val="center"/>
          </w:tcPr>
          <w:p w14:paraId="3982278B" w14:textId="10A464A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3B-Gallatin Co FRC</w:t>
            </w:r>
          </w:p>
        </w:tc>
        <w:tc>
          <w:tcPr>
            <w:tcW w:w="3587" w:type="dxa"/>
            <w:tcBorders>
              <w:top w:val="nil"/>
              <w:left w:val="nil"/>
              <w:bottom w:val="single" w:sz="4" w:space="0" w:color="000000"/>
              <w:right w:val="single" w:sz="4" w:space="0" w:color="000000"/>
            </w:tcBorders>
            <w:shd w:val="clear" w:color="auto" w:fill="auto"/>
            <w:vAlign w:val="center"/>
          </w:tcPr>
          <w:p w14:paraId="5133D79C" w14:textId="2D3130C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1D49DE1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BD52BE9" w14:textId="552E256A"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10</w:t>
            </w:r>
          </w:p>
        </w:tc>
        <w:tc>
          <w:tcPr>
            <w:tcW w:w="2160" w:type="dxa"/>
            <w:tcBorders>
              <w:top w:val="nil"/>
              <w:left w:val="nil"/>
              <w:bottom w:val="single" w:sz="4" w:space="0" w:color="000000"/>
              <w:right w:val="single" w:sz="4" w:space="0" w:color="000000"/>
            </w:tcBorders>
            <w:shd w:val="clear" w:color="auto" w:fill="auto"/>
            <w:vAlign w:val="center"/>
          </w:tcPr>
          <w:p w14:paraId="4C02759E" w14:textId="58E27473"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1566FE6D" w14:textId="0DB6B50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Lansdowne FRC</w:t>
            </w:r>
          </w:p>
        </w:tc>
        <w:tc>
          <w:tcPr>
            <w:tcW w:w="3587" w:type="dxa"/>
            <w:tcBorders>
              <w:top w:val="nil"/>
              <w:left w:val="nil"/>
              <w:bottom w:val="single" w:sz="4" w:space="0" w:color="000000"/>
              <w:right w:val="single" w:sz="4" w:space="0" w:color="000000"/>
            </w:tcBorders>
            <w:shd w:val="clear" w:color="auto" w:fill="auto"/>
            <w:vAlign w:val="center"/>
          </w:tcPr>
          <w:p w14:paraId="2B3B4EC6" w14:textId="5328C3F1"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6169307B"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35DA023B" w14:textId="47FE29FC"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11</w:t>
            </w:r>
          </w:p>
        </w:tc>
        <w:tc>
          <w:tcPr>
            <w:tcW w:w="2160" w:type="dxa"/>
            <w:tcBorders>
              <w:top w:val="nil"/>
              <w:left w:val="nil"/>
              <w:bottom w:val="single" w:sz="4" w:space="0" w:color="000000"/>
              <w:right w:val="single" w:sz="4" w:space="0" w:color="000000"/>
            </w:tcBorders>
            <w:shd w:val="clear" w:color="auto" w:fill="auto"/>
            <w:vAlign w:val="center"/>
          </w:tcPr>
          <w:p w14:paraId="07945E2A" w14:textId="029A5259"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McCreary County</w:t>
            </w:r>
          </w:p>
        </w:tc>
        <w:tc>
          <w:tcPr>
            <w:tcW w:w="4328" w:type="dxa"/>
            <w:tcBorders>
              <w:top w:val="nil"/>
              <w:left w:val="nil"/>
              <w:bottom w:val="single" w:sz="4" w:space="0" w:color="000000"/>
              <w:right w:val="single" w:sz="4" w:space="0" w:color="000000"/>
            </w:tcBorders>
            <w:shd w:val="clear" w:color="auto" w:fill="auto"/>
            <w:vAlign w:val="center"/>
          </w:tcPr>
          <w:p w14:paraId="61ED24BB" w14:textId="354AF31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Whitley City Elementary Family Resource Center</w:t>
            </w:r>
          </w:p>
        </w:tc>
        <w:tc>
          <w:tcPr>
            <w:tcW w:w="3587" w:type="dxa"/>
            <w:tcBorders>
              <w:top w:val="nil"/>
              <w:left w:val="nil"/>
              <w:bottom w:val="single" w:sz="4" w:space="0" w:color="000000"/>
              <w:right w:val="single" w:sz="4" w:space="0" w:color="000000"/>
            </w:tcBorders>
            <w:shd w:val="clear" w:color="auto" w:fill="auto"/>
            <w:vAlign w:val="center"/>
          </w:tcPr>
          <w:p w14:paraId="61A711F8" w14:textId="321E999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0ABA34D5"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B75D346" w14:textId="40DC6A6E"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12</w:t>
            </w:r>
          </w:p>
        </w:tc>
        <w:tc>
          <w:tcPr>
            <w:tcW w:w="2160" w:type="dxa"/>
            <w:tcBorders>
              <w:top w:val="nil"/>
              <w:left w:val="nil"/>
              <w:bottom w:val="single" w:sz="4" w:space="0" w:color="000000"/>
              <w:right w:val="single" w:sz="4" w:space="0" w:color="000000"/>
            </w:tcBorders>
            <w:shd w:val="clear" w:color="auto" w:fill="auto"/>
            <w:vAlign w:val="center"/>
          </w:tcPr>
          <w:p w14:paraId="1236F02F" w14:textId="7555C964"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Estill County</w:t>
            </w:r>
          </w:p>
        </w:tc>
        <w:tc>
          <w:tcPr>
            <w:tcW w:w="4328" w:type="dxa"/>
            <w:tcBorders>
              <w:top w:val="nil"/>
              <w:left w:val="nil"/>
              <w:bottom w:val="single" w:sz="4" w:space="0" w:color="000000"/>
              <w:right w:val="single" w:sz="4" w:space="0" w:color="000000"/>
            </w:tcBorders>
            <w:shd w:val="clear" w:color="auto" w:fill="auto"/>
            <w:vAlign w:val="center"/>
          </w:tcPr>
          <w:p w14:paraId="60A9070D" w14:textId="175D236F"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West Irvine Elementary Family Resource Center</w:t>
            </w:r>
          </w:p>
        </w:tc>
        <w:tc>
          <w:tcPr>
            <w:tcW w:w="3587" w:type="dxa"/>
            <w:tcBorders>
              <w:top w:val="nil"/>
              <w:left w:val="nil"/>
              <w:bottom w:val="single" w:sz="4" w:space="0" w:color="000000"/>
              <w:right w:val="single" w:sz="4" w:space="0" w:color="000000"/>
            </w:tcBorders>
            <w:shd w:val="clear" w:color="auto" w:fill="auto"/>
            <w:vAlign w:val="center"/>
          </w:tcPr>
          <w:p w14:paraId="4F805E9B" w14:textId="5AF7C32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25EF23D4"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4897EA9" w14:textId="0E77917E"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13</w:t>
            </w:r>
          </w:p>
        </w:tc>
        <w:tc>
          <w:tcPr>
            <w:tcW w:w="2160" w:type="dxa"/>
            <w:tcBorders>
              <w:top w:val="nil"/>
              <w:left w:val="nil"/>
              <w:bottom w:val="single" w:sz="4" w:space="0" w:color="000000"/>
              <w:right w:val="single" w:sz="4" w:space="0" w:color="000000"/>
            </w:tcBorders>
            <w:shd w:val="clear" w:color="auto" w:fill="auto"/>
            <w:vAlign w:val="center"/>
          </w:tcPr>
          <w:p w14:paraId="49CCE479" w14:textId="771BEFD9"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Henry County</w:t>
            </w:r>
          </w:p>
        </w:tc>
        <w:tc>
          <w:tcPr>
            <w:tcW w:w="4328" w:type="dxa"/>
            <w:tcBorders>
              <w:top w:val="nil"/>
              <w:left w:val="nil"/>
              <w:bottom w:val="single" w:sz="4" w:space="0" w:color="000000"/>
              <w:right w:val="single" w:sz="4" w:space="0" w:color="000000"/>
            </w:tcBorders>
            <w:shd w:val="clear" w:color="auto" w:fill="auto"/>
            <w:vAlign w:val="center"/>
          </w:tcPr>
          <w:p w14:paraId="5465CFF2" w14:textId="6B251DE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3B-Henry Co YSC</w:t>
            </w:r>
          </w:p>
        </w:tc>
        <w:tc>
          <w:tcPr>
            <w:tcW w:w="3587" w:type="dxa"/>
            <w:tcBorders>
              <w:top w:val="nil"/>
              <w:left w:val="nil"/>
              <w:bottom w:val="single" w:sz="4" w:space="0" w:color="000000"/>
              <w:right w:val="single" w:sz="4" w:space="0" w:color="000000"/>
            </w:tcBorders>
            <w:shd w:val="clear" w:color="auto" w:fill="auto"/>
            <w:vAlign w:val="center"/>
          </w:tcPr>
          <w:p w14:paraId="60E75685" w14:textId="6E065B99"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598986F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23E4AFD" w14:textId="74A7396C"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14</w:t>
            </w:r>
          </w:p>
        </w:tc>
        <w:tc>
          <w:tcPr>
            <w:tcW w:w="2160" w:type="dxa"/>
            <w:tcBorders>
              <w:top w:val="nil"/>
              <w:left w:val="nil"/>
              <w:bottom w:val="single" w:sz="4" w:space="0" w:color="000000"/>
              <w:right w:val="single" w:sz="4" w:space="0" w:color="000000"/>
            </w:tcBorders>
            <w:shd w:val="clear" w:color="auto" w:fill="auto"/>
            <w:vAlign w:val="center"/>
          </w:tcPr>
          <w:p w14:paraId="0ACFB6FC" w14:textId="651E4556"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Paducah Independent</w:t>
            </w:r>
          </w:p>
        </w:tc>
        <w:tc>
          <w:tcPr>
            <w:tcW w:w="4328" w:type="dxa"/>
            <w:tcBorders>
              <w:top w:val="nil"/>
              <w:left w:val="nil"/>
              <w:bottom w:val="single" w:sz="4" w:space="0" w:color="000000"/>
              <w:right w:val="single" w:sz="4" w:space="0" w:color="000000"/>
            </w:tcBorders>
            <w:shd w:val="clear" w:color="auto" w:fill="auto"/>
            <w:vAlign w:val="center"/>
          </w:tcPr>
          <w:p w14:paraId="5DABAAAD" w14:textId="09F848A9"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KIDS CO I FRC</w:t>
            </w:r>
          </w:p>
        </w:tc>
        <w:tc>
          <w:tcPr>
            <w:tcW w:w="3587" w:type="dxa"/>
            <w:tcBorders>
              <w:top w:val="nil"/>
              <w:left w:val="nil"/>
              <w:bottom w:val="single" w:sz="4" w:space="0" w:color="000000"/>
              <w:right w:val="single" w:sz="4" w:space="0" w:color="000000"/>
            </w:tcBorders>
            <w:shd w:val="clear" w:color="auto" w:fill="auto"/>
            <w:vAlign w:val="center"/>
          </w:tcPr>
          <w:p w14:paraId="1DBF937B" w14:textId="04F4F1C6"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31B277A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0C0C5F52" w14:textId="5B3B03A4"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15</w:t>
            </w:r>
          </w:p>
        </w:tc>
        <w:tc>
          <w:tcPr>
            <w:tcW w:w="2160" w:type="dxa"/>
            <w:tcBorders>
              <w:top w:val="nil"/>
              <w:left w:val="nil"/>
              <w:bottom w:val="single" w:sz="4" w:space="0" w:color="000000"/>
              <w:right w:val="single" w:sz="4" w:space="0" w:color="000000"/>
            </w:tcBorders>
            <w:shd w:val="clear" w:color="auto" w:fill="auto"/>
            <w:vAlign w:val="center"/>
          </w:tcPr>
          <w:p w14:paraId="51B1843C" w14:textId="5556E95B"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Letcher County</w:t>
            </w:r>
          </w:p>
        </w:tc>
        <w:tc>
          <w:tcPr>
            <w:tcW w:w="4328" w:type="dxa"/>
            <w:tcBorders>
              <w:top w:val="nil"/>
              <w:left w:val="nil"/>
              <w:bottom w:val="single" w:sz="4" w:space="0" w:color="000000"/>
              <w:right w:val="single" w:sz="4" w:space="0" w:color="000000"/>
            </w:tcBorders>
            <w:shd w:val="clear" w:color="auto" w:fill="auto"/>
            <w:vAlign w:val="center"/>
          </w:tcPr>
          <w:p w14:paraId="222ADB86" w14:textId="1508420E"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Letcher Elem/MS FRYSC</w:t>
            </w:r>
          </w:p>
        </w:tc>
        <w:tc>
          <w:tcPr>
            <w:tcW w:w="3587" w:type="dxa"/>
            <w:tcBorders>
              <w:top w:val="nil"/>
              <w:left w:val="nil"/>
              <w:bottom w:val="single" w:sz="4" w:space="0" w:color="000000"/>
              <w:right w:val="single" w:sz="4" w:space="0" w:color="000000"/>
            </w:tcBorders>
            <w:shd w:val="clear" w:color="auto" w:fill="auto"/>
            <w:vAlign w:val="center"/>
          </w:tcPr>
          <w:p w14:paraId="61346278" w14:textId="43EBEFB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71C56279"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6A5F8C6" w14:textId="79F63A6C"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16</w:t>
            </w:r>
          </w:p>
        </w:tc>
        <w:tc>
          <w:tcPr>
            <w:tcW w:w="2160" w:type="dxa"/>
            <w:tcBorders>
              <w:top w:val="nil"/>
              <w:left w:val="nil"/>
              <w:bottom w:val="single" w:sz="4" w:space="0" w:color="000000"/>
              <w:right w:val="single" w:sz="4" w:space="0" w:color="000000"/>
            </w:tcBorders>
            <w:shd w:val="clear" w:color="auto" w:fill="auto"/>
            <w:vAlign w:val="center"/>
          </w:tcPr>
          <w:p w14:paraId="48457E00" w14:textId="02431E3B"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Carlisle County</w:t>
            </w:r>
          </w:p>
        </w:tc>
        <w:tc>
          <w:tcPr>
            <w:tcW w:w="4328" w:type="dxa"/>
            <w:tcBorders>
              <w:top w:val="nil"/>
              <w:left w:val="nil"/>
              <w:bottom w:val="single" w:sz="4" w:space="0" w:color="000000"/>
              <w:right w:val="single" w:sz="4" w:space="0" w:color="000000"/>
            </w:tcBorders>
            <w:shd w:val="clear" w:color="auto" w:fill="auto"/>
            <w:vAlign w:val="center"/>
          </w:tcPr>
          <w:p w14:paraId="2CFF9713" w14:textId="78DAD19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S.T.A.R.S. FRYSC</w:t>
            </w:r>
          </w:p>
        </w:tc>
        <w:tc>
          <w:tcPr>
            <w:tcW w:w="3587" w:type="dxa"/>
            <w:tcBorders>
              <w:top w:val="nil"/>
              <w:left w:val="nil"/>
              <w:bottom w:val="single" w:sz="4" w:space="0" w:color="000000"/>
              <w:right w:val="single" w:sz="4" w:space="0" w:color="000000"/>
            </w:tcBorders>
            <w:shd w:val="clear" w:color="auto" w:fill="auto"/>
            <w:vAlign w:val="center"/>
          </w:tcPr>
          <w:p w14:paraId="64537BE8" w14:textId="4D579DC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7CDDEB3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3C5FAB14" w14:textId="1919C27C" w:rsidR="00AC33DB" w:rsidRPr="005C4E63" w:rsidRDefault="009028B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17</w:t>
            </w:r>
          </w:p>
        </w:tc>
        <w:tc>
          <w:tcPr>
            <w:tcW w:w="2160" w:type="dxa"/>
            <w:tcBorders>
              <w:top w:val="nil"/>
              <w:left w:val="nil"/>
              <w:bottom w:val="single" w:sz="4" w:space="0" w:color="000000"/>
              <w:right w:val="single" w:sz="4" w:space="0" w:color="000000"/>
            </w:tcBorders>
            <w:shd w:val="clear" w:color="auto" w:fill="auto"/>
            <w:vAlign w:val="center"/>
          </w:tcPr>
          <w:p w14:paraId="3D32E021" w14:textId="63EB6C90"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Russell County</w:t>
            </w:r>
          </w:p>
        </w:tc>
        <w:tc>
          <w:tcPr>
            <w:tcW w:w="4328" w:type="dxa"/>
            <w:tcBorders>
              <w:top w:val="nil"/>
              <w:left w:val="nil"/>
              <w:bottom w:val="single" w:sz="4" w:space="0" w:color="000000"/>
              <w:right w:val="single" w:sz="4" w:space="0" w:color="000000"/>
            </w:tcBorders>
            <w:shd w:val="clear" w:color="auto" w:fill="auto"/>
            <w:vAlign w:val="center"/>
          </w:tcPr>
          <w:p w14:paraId="63CD1EDD" w14:textId="7DA6E0F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Russell Springs Elementary FRC</w:t>
            </w:r>
          </w:p>
        </w:tc>
        <w:tc>
          <w:tcPr>
            <w:tcW w:w="3587" w:type="dxa"/>
            <w:tcBorders>
              <w:top w:val="nil"/>
              <w:left w:val="nil"/>
              <w:bottom w:val="single" w:sz="4" w:space="0" w:color="000000"/>
              <w:right w:val="single" w:sz="4" w:space="0" w:color="000000"/>
            </w:tcBorders>
            <w:shd w:val="clear" w:color="auto" w:fill="auto"/>
            <w:vAlign w:val="center"/>
          </w:tcPr>
          <w:p w14:paraId="4F25EC0F" w14:textId="354C25B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w:t>
            </w:r>
          </w:p>
        </w:tc>
      </w:tr>
      <w:tr w:rsidR="00AC33DB" w14:paraId="0205660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89683A9" w14:textId="203CB385"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18</w:t>
            </w:r>
          </w:p>
        </w:tc>
        <w:tc>
          <w:tcPr>
            <w:tcW w:w="2160" w:type="dxa"/>
            <w:tcBorders>
              <w:top w:val="nil"/>
              <w:left w:val="nil"/>
              <w:bottom w:val="single" w:sz="4" w:space="0" w:color="000000"/>
              <w:right w:val="single" w:sz="4" w:space="0" w:color="000000"/>
            </w:tcBorders>
            <w:shd w:val="clear" w:color="auto" w:fill="auto"/>
            <w:vAlign w:val="center"/>
          </w:tcPr>
          <w:p w14:paraId="7145D803" w14:textId="59B0B3D2"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Pendleton County</w:t>
            </w:r>
          </w:p>
        </w:tc>
        <w:tc>
          <w:tcPr>
            <w:tcW w:w="4328" w:type="dxa"/>
            <w:tcBorders>
              <w:top w:val="nil"/>
              <w:left w:val="nil"/>
              <w:bottom w:val="single" w:sz="4" w:space="0" w:color="000000"/>
              <w:right w:val="single" w:sz="4" w:space="0" w:color="000000"/>
            </w:tcBorders>
            <w:shd w:val="clear" w:color="auto" w:fill="auto"/>
            <w:vAlign w:val="center"/>
          </w:tcPr>
          <w:p w14:paraId="1F7CE154" w14:textId="061191F1"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North FRYSC</w:t>
            </w:r>
          </w:p>
        </w:tc>
        <w:tc>
          <w:tcPr>
            <w:tcW w:w="3587" w:type="dxa"/>
            <w:tcBorders>
              <w:top w:val="nil"/>
              <w:left w:val="nil"/>
              <w:bottom w:val="single" w:sz="4" w:space="0" w:color="000000"/>
              <w:right w:val="single" w:sz="4" w:space="0" w:color="000000"/>
            </w:tcBorders>
            <w:shd w:val="clear" w:color="auto" w:fill="auto"/>
            <w:vAlign w:val="center"/>
          </w:tcPr>
          <w:p w14:paraId="14DD1F45" w14:textId="454FE28E"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Academic/Attendance/Behavior</w:t>
            </w:r>
          </w:p>
        </w:tc>
      </w:tr>
      <w:tr w:rsidR="00AC33DB" w14:paraId="59C14587"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42894E1" w14:textId="7F898E10"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19</w:t>
            </w:r>
          </w:p>
        </w:tc>
        <w:tc>
          <w:tcPr>
            <w:tcW w:w="2160" w:type="dxa"/>
            <w:tcBorders>
              <w:top w:val="nil"/>
              <w:left w:val="nil"/>
              <w:bottom w:val="single" w:sz="4" w:space="0" w:color="000000"/>
              <w:right w:val="single" w:sz="4" w:space="0" w:color="000000"/>
            </w:tcBorders>
            <w:shd w:val="clear" w:color="auto" w:fill="auto"/>
            <w:vAlign w:val="center"/>
          </w:tcPr>
          <w:p w14:paraId="43E45043" w14:textId="6AEF5228"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Warren County</w:t>
            </w:r>
          </w:p>
        </w:tc>
        <w:tc>
          <w:tcPr>
            <w:tcW w:w="4328" w:type="dxa"/>
            <w:tcBorders>
              <w:top w:val="nil"/>
              <w:left w:val="nil"/>
              <w:bottom w:val="single" w:sz="4" w:space="0" w:color="000000"/>
              <w:right w:val="single" w:sz="4" w:space="0" w:color="000000"/>
            </w:tcBorders>
            <w:shd w:val="clear" w:color="auto" w:fill="auto"/>
            <w:vAlign w:val="center"/>
          </w:tcPr>
          <w:p w14:paraId="28E7E0A0" w14:textId="6B188A2A"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proofErr w:type="spellStart"/>
            <w:r w:rsidR="00970BE3">
              <w:rPr>
                <w:rFonts w:ascii="Cambria" w:eastAsia="Cambria" w:hAnsi="Cambria" w:cs="Cambria"/>
                <w:color w:val="000000"/>
              </w:rPr>
              <w:t>Richardsville</w:t>
            </w:r>
            <w:proofErr w:type="spellEnd"/>
            <w:r w:rsidR="00970BE3">
              <w:rPr>
                <w:rFonts w:ascii="Cambria" w:eastAsia="Cambria" w:hAnsi="Cambria" w:cs="Cambria"/>
                <w:color w:val="000000"/>
              </w:rPr>
              <w:t xml:space="preserve"> FRC</w:t>
            </w:r>
          </w:p>
        </w:tc>
        <w:tc>
          <w:tcPr>
            <w:tcW w:w="3587" w:type="dxa"/>
            <w:tcBorders>
              <w:top w:val="nil"/>
              <w:left w:val="nil"/>
              <w:bottom w:val="single" w:sz="4" w:space="0" w:color="000000"/>
              <w:right w:val="single" w:sz="4" w:space="0" w:color="000000"/>
            </w:tcBorders>
            <w:shd w:val="clear" w:color="auto" w:fill="auto"/>
            <w:vAlign w:val="center"/>
          </w:tcPr>
          <w:p w14:paraId="62A11C23" w14:textId="24B32BD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Academic/Family Literacy</w:t>
            </w:r>
          </w:p>
        </w:tc>
      </w:tr>
      <w:tr w:rsidR="00AC33DB" w14:paraId="37561A40"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6952B93" w14:textId="5BB1366C"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20</w:t>
            </w:r>
          </w:p>
        </w:tc>
        <w:tc>
          <w:tcPr>
            <w:tcW w:w="2160" w:type="dxa"/>
            <w:tcBorders>
              <w:top w:val="nil"/>
              <w:left w:val="nil"/>
              <w:bottom w:val="single" w:sz="4" w:space="0" w:color="000000"/>
              <w:right w:val="single" w:sz="4" w:space="0" w:color="000000"/>
            </w:tcBorders>
            <w:shd w:val="clear" w:color="auto" w:fill="auto"/>
            <w:vAlign w:val="center"/>
          </w:tcPr>
          <w:p w14:paraId="03B596F3" w14:textId="7A2FC4AF"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Butler County</w:t>
            </w:r>
          </w:p>
        </w:tc>
        <w:tc>
          <w:tcPr>
            <w:tcW w:w="4328" w:type="dxa"/>
            <w:tcBorders>
              <w:top w:val="nil"/>
              <w:left w:val="nil"/>
              <w:bottom w:val="single" w:sz="4" w:space="0" w:color="000000"/>
              <w:right w:val="single" w:sz="4" w:space="0" w:color="000000"/>
            </w:tcBorders>
            <w:shd w:val="clear" w:color="auto" w:fill="auto"/>
            <w:vAlign w:val="center"/>
          </w:tcPr>
          <w:p w14:paraId="686C9502" w14:textId="27794F4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North Butler FRC</w:t>
            </w:r>
          </w:p>
        </w:tc>
        <w:tc>
          <w:tcPr>
            <w:tcW w:w="3587" w:type="dxa"/>
            <w:tcBorders>
              <w:top w:val="nil"/>
              <w:left w:val="nil"/>
              <w:bottom w:val="single" w:sz="4" w:space="0" w:color="000000"/>
              <w:right w:val="single" w:sz="4" w:space="0" w:color="000000"/>
            </w:tcBorders>
            <w:shd w:val="clear" w:color="auto" w:fill="auto"/>
            <w:vAlign w:val="center"/>
          </w:tcPr>
          <w:p w14:paraId="289D586D" w14:textId="08A5B12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Academic/Family Literacy</w:t>
            </w:r>
          </w:p>
        </w:tc>
      </w:tr>
      <w:tr w:rsidR="00AC33DB" w14:paraId="432D220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7D39DC1E" w14:textId="63F892C9"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21</w:t>
            </w:r>
          </w:p>
        </w:tc>
        <w:tc>
          <w:tcPr>
            <w:tcW w:w="2160" w:type="dxa"/>
            <w:tcBorders>
              <w:top w:val="nil"/>
              <w:left w:val="nil"/>
              <w:bottom w:val="single" w:sz="4" w:space="0" w:color="000000"/>
              <w:right w:val="single" w:sz="4" w:space="0" w:color="000000"/>
            </w:tcBorders>
            <w:shd w:val="clear" w:color="auto" w:fill="auto"/>
            <w:vAlign w:val="center"/>
          </w:tcPr>
          <w:p w14:paraId="2FBE670E" w14:textId="0D136616"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Shelby County</w:t>
            </w:r>
          </w:p>
        </w:tc>
        <w:tc>
          <w:tcPr>
            <w:tcW w:w="4328" w:type="dxa"/>
            <w:tcBorders>
              <w:top w:val="nil"/>
              <w:left w:val="nil"/>
              <w:bottom w:val="single" w:sz="4" w:space="0" w:color="000000"/>
              <w:right w:val="single" w:sz="4" w:space="0" w:color="000000"/>
            </w:tcBorders>
            <w:shd w:val="clear" w:color="auto" w:fill="auto"/>
            <w:vAlign w:val="center"/>
          </w:tcPr>
          <w:p w14:paraId="36845D2D" w14:textId="73E2ADA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3B-Northside Family Resource Center</w:t>
            </w:r>
          </w:p>
        </w:tc>
        <w:tc>
          <w:tcPr>
            <w:tcW w:w="3587" w:type="dxa"/>
            <w:tcBorders>
              <w:top w:val="nil"/>
              <w:left w:val="nil"/>
              <w:bottom w:val="single" w:sz="4" w:space="0" w:color="000000"/>
              <w:right w:val="single" w:sz="4" w:space="0" w:color="000000"/>
            </w:tcBorders>
            <w:shd w:val="clear" w:color="auto" w:fill="auto"/>
            <w:vAlign w:val="center"/>
          </w:tcPr>
          <w:p w14:paraId="0EF76011" w14:textId="578AA53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Academic/Family Literacy</w:t>
            </w:r>
          </w:p>
        </w:tc>
      </w:tr>
      <w:tr w:rsidR="00AC33DB" w14:paraId="28AB439E"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35801734" w14:textId="4B159D84"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22</w:t>
            </w:r>
          </w:p>
        </w:tc>
        <w:tc>
          <w:tcPr>
            <w:tcW w:w="2160" w:type="dxa"/>
            <w:tcBorders>
              <w:top w:val="nil"/>
              <w:left w:val="nil"/>
              <w:bottom w:val="single" w:sz="4" w:space="0" w:color="000000"/>
              <w:right w:val="single" w:sz="4" w:space="0" w:color="000000"/>
            </w:tcBorders>
            <w:shd w:val="clear" w:color="auto" w:fill="auto"/>
            <w:vAlign w:val="center"/>
          </w:tcPr>
          <w:p w14:paraId="0E06EE80" w14:textId="3C40205A"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3AF8585A" w14:textId="5A2CEA9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Crawford MS YSC</w:t>
            </w:r>
          </w:p>
        </w:tc>
        <w:tc>
          <w:tcPr>
            <w:tcW w:w="3587" w:type="dxa"/>
            <w:tcBorders>
              <w:top w:val="nil"/>
              <w:left w:val="nil"/>
              <w:bottom w:val="single" w:sz="4" w:space="0" w:color="000000"/>
              <w:right w:val="single" w:sz="4" w:space="0" w:color="000000"/>
            </w:tcBorders>
            <w:shd w:val="clear" w:color="auto" w:fill="auto"/>
            <w:vAlign w:val="center"/>
          </w:tcPr>
          <w:p w14:paraId="646242D8" w14:textId="7CF0628D"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Academic/SEL</w:t>
            </w:r>
          </w:p>
        </w:tc>
      </w:tr>
      <w:tr w:rsidR="00AC33DB" w14:paraId="51C3EB87"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D4DD47F" w14:textId="5973E36D"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23</w:t>
            </w:r>
          </w:p>
        </w:tc>
        <w:tc>
          <w:tcPr>
            <w:tcW w:w="2160" w:type="dxa"/>
            <w:tcBorders>
              <w:top w:val="nil"/>
              <w:left w:val="nil"/>
              <w:bottom w:val="single" w:sz="4" w:space="0" w:color="000000"/>
              <w:right w:val="single" w:sz="4" w:space="0" w:color="000000"/>
            </w:tcBorders>
            <w:shd w:val="clear" w:color="auto" w:fill="auto"/>
            <w:vAlign w:val="center"/>
          </w:tcPr>
          <w:p w14:paraId="3DDDECA5" w14:textId="06FA320C"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Kenton County</w:t>
            </w:r>
          </w:p>
        </w:tc>
        <w:tc>
          <w:tcPr>
            <w:tcW w:w="4328" w:type="dxa"/>
            <w:tcBorders>
              <w:top w:val="nil"/>
              <w:left w:val="nil"/>
              <w:bottom w:val="single" w:sz="4" w:space="0" w:color="000000"/>
              <w:right w:val="single" w:sz="4" w:space="0" w:color="000000"/>
            </w:tcBorders>
            <w:shd w:val="clear" w:color="auto" w:fill="auto"/>
            <w:vAlign w:val="center"/>
          </w:tcPr>
          <w:p w14:paraId="05CC4DFC" w14:textId="08304D5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White's Tower FRC</w:t>
            </w:r>
          </w:p>
        </w:tc>
        <w:tc>
          <w:tcPr>
            <w:tcW w:w="3587" w:type="dxa"/>
            <w:tcBorders>
              <w:top w:val="nil"/>
              <w:left w:val="nil"/>
              <w:bottom w:val="single" w:sz="4" w:space="0" w:color="000000"/>
              <w:right w:val="single" w:sz="4" w:space="0" w:color="000000"/>
            </w:tcBorders>
            <w:shd w:val="clear" w:color="auto" w:fill="auto"/>
            <w:vAlign w:val="center"/>
          </w:tcPr>
          <w:p w14:paraId="09D8806F" w14:textId="2D01B0F0"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42D93AB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42F85A3" w14:textId="731A7347"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24</w:t>
            </w:r>
          </w:p>
        </w:tc>
        <w:tc>
          <w:tcPr>
            <w:tcW w:w="2160" w:type="dxa"/>
            <w:tcBorders>
              <w:top w:val="nil"/>
              <w:left w:val="nil"/>
              <w:bottom w:val="single" w:sz="4" w:space="0" w:color="000000"/>
              <w:right w:val="single" w:sz="4" w:space="0" w:color="000000"/>
            </w:tcBorders>
            <w:shd w:val="clear" w:color="auto" w:fill="auto"/>
            <w:vAlign w:val="center"/>
          </w:tcPr>
          <w:p w14:paraId="0E26B820" w14:textId="127BFF2E"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Covington    Independent</w:t>
            </w:r>
          </w:p>
        </w:tc>
        <w:tc>
          <w:tcPr>
            <w:tcW w:w="4328" w:type="dxa"/>
            <w:tcBorders>
              <w:top w:val="nil"/>
              <w:left w:val="nil"/>
              <w:bottom w:val="single" w:sz="4" w:space="0" w:color="000000"/>
              <w:right w:val="single" w:sz="4" w:space="0" w:color="000000"/>
            </w:tcBorders>
            <w:shd w:val="clear" w:color="auto" w:fill="auto"/>
            <w:vAlign w:val="center"/>
          </w:tcPr>
          <w:p w14:paraId="7E726B67" w14:textId="4013DC1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Glenn O. Swing Elementary</w:t>
            </w:r>
          </w:p>
        </w:tc>
        <w:tc>
          <w:tcPr>
            <w:tcW w:w="3587" w:type="dxa"/>
            <w:tcBorders>
              <w:top w:val="nil"/>
              <w:left w:val="nil"/>
              <w:bottom w:val="single" w:sz="4" w:space="0" w:color="000000"/>
              <w:right w:val="single" w:sz="4" w:space="0" w:color="000000"/>
            </w:tcBorders>
            <w:shd w:val="clear" w:color="auto" w:fill="auto"/>
            <w:vAlign w:val="center"/>
          </w:tcPr>
          <w:p w14:paraId="068F4F13" w14:textId="34EDA87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Attendance/Academic/Behavior</w:t>
            </w:r>
          </w:p>
        </w:tc>
      </w:tr>
      <w:tr w:rsidR="00AC33DB" w14:paraId="7730A99A"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2AF05EE" w14:textId="25A70CD7"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25</w:t>
            </w:r>
          </w:p>
        </w:tc>
        <w:tc>
          <w:tcPr>
            <w:tcW w:w="2160" w:type="dxa"/>
            <w:tcBorders>
              <w:top w:val="nil"/>
              <w:left w:val="nil"/>
              <w:bottom w:val="single" w:sz="4" w:space="0" w:color="000000"/>
              <w:right w:val="single" w:sz="4" w:space="0" w:color="000000"/>
            </w:tcBorders>
            <w:shd w:val="clear" w:color="auto" w:fill="auto"/>
            <w:vAlign w:val="center"/>
          </w:tcPr>
          <w:p w14:paraId="2F8347D0" w14:textId="39F931BF"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Covington Independent</w:t>
            </w:r>
          </w:p>
        </w:tc>
        <w:tc>
          <w:tcPr>
            <w:tcW w:w="4328" w:type="dxa"/>
            <w:tcBorders>
              <w:top w:val="nil"/>
              <w:left w:val="nil"/>
              <w:bottom w:val="single" w:sz="4" w:space="0" w:color="000000"/>
              <w:right w:val="single" w:sz="4" w:space="0" w:color="000000"/>
            </w:tcBorders>
            <w:shd w:val="clear" w:color="auto" w:fill="auto"/>
            <w:vAlign w:val="center"/>
          </w:tcPr>
          <w:p w14:paraId="5A66D3EC" w14:textId="54EE73B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Latonia Elementary</w:t>
            </w:r>
          </w:p>
        </w:tc>
        <w:tc>
          <w:tcPr>
            <w:tcW w:w="3587" w:type="dxa"/>
            <w:tcBorders>
              <w:top w:val="nil"/>
              <w:left w:val="nil"/>
              <w:bottom w:val="single" w:sz="4" w:space="0" w:color="000000"/>
              <w:right w:val="single" w:sz="4" w:space="0" w:color="000000"/>
            </w:tcBorders>
            <w:shd w:val="clear" w:color="auto" w:fill="auto"/>
            <w:vAlign w:val="center"/>
          </w:tcPr>
          <w:p w14:paraId="35DCEB03" w14:textId="1C6425A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7C61DE2F"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0E77F25" w14:textId="0134E472"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26</w:t>
            </w:r>
          </w:p>
        </w:tc>
        <w:tc>
          <w:tcPr>
            <w:tcW w:w="2160" w:type="dxa"/>
            <w:tcBorders>
              <w:top w:val="nil"/>
              <w:left w:val="nil"/>
              <w:bottom w:val="single" w:sz="4" w:space="0" w:color="000000"/>
              <w:right w:val="single" w:sz="4" w:space="0" w:color="000000"/>
            </w:tcBorders>
            <w:shd w:val="clear" w:color="auto" w:fill="auto"/>
            <w:vAlign w:val="center"/>
          </w:tcPr>
          <w:p w14:paraId="6C056E34" w14:textId="27F64268"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Scott County</w:t>
            </w:r>
          </w:p>
        </w:tc>
        <w:tc>
          <w:tcPr>
            <w:tcW w:w="4328" w:type="dxa"/>
            <w:tcBorders>
              <w:top w:val="nil"/>
              <w:left w:val="nil"/>
              <w:bottom w:val="single" w:sz="4" w:space="0" w:color="000000"/>
              <w:right w:val="single" w:sz="4" w:space="0" w:color="000000"/>
            </w:tcBorders>
            <w:shd w:val="clear" w:color="auto" w:fill="auto"/>
            <w:vAlign w:val="center"/>
          </w:tcPr>
          <w:p w14:paraId="2761B0D6" w14:textId="5ADABAED"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Scott County MS YSC*</w:t>
            </w:r>
          </w:p>
        </w:tc>
        <w:tc>
          <w:tcPr>
            <w:tcW w:w="3587" w:type="dxa"/>
            <w:tcBorders>
              <w:top w:val="nil"/>
              <w:left w:val="nil"/>
              <w:bottom w:val="single" w:sz="4" w:space="0" w:color="000000"/>
              <w:right w:val="single" w:sz="4" w:space="0" w:color="000000"/>
            </w:tcBorders>
            <w:shd w:val="clear" w:color="auto" w:fill="auto"/>
            <w:vAlign w:val="center"/>
          </w:tcPr>
          <w:p w14:paraId="69C9C39A" w14:textId="49049A3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7CB7A892"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19598D9" w14:textId="7C5D7F0F"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27</w:t>
            </w:r>
          </w:p>
        </w:tc>
        <w:tc>
          <w:tcPr>
            <w:tcW w:w="2160" w:type="dxa"/>
            <w:tcBorders>
              <w:top w:val="nil"/>
              <w:left w:val="nil"/>
              <w:bottom w:val="single" w:sz="4" w:space="0" w:color="000000"/>
              <w:right w:val="single" w:sz="4" w:space="0" w:color="000000"/>
            </w:tcBorders>
            <w:shd w:val="clear" w:color="auto" w:fill="auto"/>
            <w:vAlign w:val="center"/>
          </w:tcPr>
          <w:p w14:paraId="7315ACB2" w14:textId="2D5E5757"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Jessamine County</w:t>
            </w:r>
          </w:p>
        </w:tc>
        <w:tc>
          <w:tcPr>
            <w:tcW w:w="4328" w:type="dxa"/>
            <w:tcBorders>
              <w:top w:val="nil"/>
              <w:left w:val="nil"/>
              <w:bottom w:val="single" w:sz="4" w:space="0" w:color="000000"/>
              <w:right w:val="single" w:sz="4" w:space="0" w:color="000000"/>
            </w:tcBorders>
            <w:shd w:val="clear" w:color="auto" w:fill="auto"/>
            <w:vAlign w:val="center"/>
          </w:tcPr>
          <w:p w14:paraId="218F3023" w14:textId="144208D1"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Red Oak FRC</w:t>
            </w:r>
          </w:p>
        </w:tc>
        <w:tc>
          <w:tcPr>
            <w:tcW w:w="3587" w:type="dxa"/>
            <w:tcBorders>
              <w:top w:val="nil"/>
              <w:left w:val="nil"/>
              <w:bottom w:val="single" w:sz="4" w:space="0" w:color="000000"/>
              <w:right w:val="single" w:sz="4" w:space="0" w:color="000000"/>
            </w:tcBorders>
            <w:shd w:val="clear" w:color="auto" w:fill="auto"/>
            <w:vAlign w:val="center"/>
          </w:tcPr>
          <w:p w14:paraId="0D3671C7" w14:textId="509DB63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3987DF5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CCADB9B" w14:textId="1D051725"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28</w:t>
            </w:r>
          </w:p>
        </w:tc>
        <w:tc>
          <w:tcPr>
            <w:tcW w:w="2160" w:type="dxa"/>
            <w:tcBorders>
              <w:top w:val="nil"/>
              <w:left w:val="nil"/>
              <w:bottom w:val="single" w:sz="4" w:space="0" w:color="000000"/>
              <w:right w:val="single" w:sz="4" w:space="0" w:color="000000"/>
            </w:tcBorders>
            <w:shd w:val="clear" w:color="auto" w:fill="auto"/>
            <w:vAlign w:val="center"/>
          </w:tcPr>
          <w:p w14:paraId="7D5798CE" w14:textId="174969FE"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Hardin County</w:t>
            </w:r>
          </w:p>
        </w:tc>
        <w:tc>
          <w:tcPr>
            <w:tcW w:w="4328" w:type="dxa"/>
            <w:tcBorders>
              <w:top w:val="nil"/>
              <w:left w:val="nil"/>
              <w:bottom w:val="single" w:sz="4" w:space="0" w:color="000000"/>
              <w:right w:val="single" w:sz="4" w:space="0" w:color="000000"/>
            </w:tcBorders>
            <w:shd w:val="clear" w:color="auto" w:fill="auto"/>
            <w:vAlign w:val="center"/>
          </w:tcPr>
          <w:p w14:paraId="248E0C53" w14:textId="4458F0E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West Hardin YSC</w:t>
            </w:r>
          </w:p>
        </w:tc>
        <w:tc>
          <w:tcPr>
            <w:tcW w:w="3587" w:type="dxa"/>
            <w:tcBorders>
              <w:top w:val="nil"/>
              <w:left w:val="nil"/>
              <w:bottom w:val="single" w:sz="4" w:space="0" w:color="000000"/>
              <w:right w:val="single" w:sz="4" w:space="0" w:color="000000"/>
            </w:tcBorders>
            <w:shd w:val="clear" w:color="auto" w:fill="auto"/>
            <w:vAlign w:val="center"/>
          </w:tcPr>
          <w:p w14:paraId="787B9ECC" w14:textId="4D64C56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71343DF5"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C90B1F4" w14:textId="4FFAB819"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lastRenderedPageBreak/>
              <w:t>29</w:t>
            </w:r>
          </w:p>
        </w:tc>
        <w:tc>
          <w:tcPr>
            <w:tcW w:w="2160" w:type="dxa"/>
            <w:tcBorders>
              <w:top w:val="nil"/>
              <w:left w:val="nil"/>
              <w:bottom w:val="single" w:sz="4" w:space="0" w:color="000000"/>
              <w:right w:val="single" w:sz="4" w:space="0" w:color="000000"/>
            </w:tcBorders>
            <w:shd w:val="clear" w:color="auto" w:fill="auto"/>
            <w:vAlign w:val="center"/>
          </w:tcPr>
          <w:p w14:paraId="460795D6" w14:textId="7673F064" w:rsidR="00AC33DB" w:rsidRDefault="00DD4592"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Daviess County</w:t>
            </w:r>
          </w:p>
        </w:tc>
        <w:tc>
          <w:tcPr>
            <w:tcW w:w="4328" w:type="dxa"/>
            <w:tcBorders>
              <w:top w:val="nil"/>
              <w:left w:val="nil"/>
              <w:bottom w:val="single" w:sz="4" w:space="0" w:color="000000"/>
              <w:right w:val="single" w:sz="4" w:space="0" w:color="000000"/>
            </w:tcBorders>
            <w:shd w:val="clear" w:color="auto" w:fill="auto"/>
            <w:vAlign w:val="center"/>
          </w:tcPr>
          <w:p w14:paraId="2C0C156D" w14:textId="231F740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Meadow Lands FRC</w:t>
            </w:r>
          </w:p>
        </w:tc>
        <w:tc>
          <w:tcPr>
            <w:tcW w:w="3587" w:type="dxa"/>
            <w:tcBorders>
              <w:top w:val="nil"/>
              <w:left w:val="nil"/>
              <w:bottom w:val="single" w:sz="4" w:space="0" w:color="000000"/>
              <w:right w:val="single" w:sz="4" w:space="0" w:color="000000"/>
            </w:tcBorders>
            <w:shd w:val="clear" w:color="auto" w:fill="auto"/>
            <w:vAlign w:val="center"/>
          </w:tcPr>
          <w:p w14:paraId="669EB28A" w14:textId="2DF5132D"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6467EFD9"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7C39DA6F" w14:textId="1534B701"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30</w:t>
            </w:r>
          </w:p>
        </w:tc>
        <w:tc>
          <w:tcPr>
            <w:tcW w:w="2160" w:type="dxa"/>
            <w:tcBorders>
              <w:top w:val="nil"/>
              <w:left w:val="nil"/>
              <w:bottom w:val="single" w:sz="4" w:space="0" w:color="000000"/>
              <w:right w:val="single" w:sz="4" w:space="0" w:color="000000"/>
            </w:tcBorders>
            <w:shd w:val="clear" w:color="auto" w:fill="auto"/>
            <w:vAlign w:val="center"/>
          </w:tcPr>
          <w:p w14:paraId="527DCD08" w14:textId="1DE4A8A9"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Middlesboro Independent</w:t>
            </w:r>
          </w:p>
        </w:tc>
        <w:tc>
          <w:tcPr>
            <w:tcW w:w="4328" w:type="dxa"/>
            <w:tcBorders>
              <w:top w:val="nil"/>
              <w:left w:val="nil"/>
              <w:bottom w:val="single" w:sz="4" w:space="0" w:color="000000"/>
              <w:right w:val="single" w:sz="4" w:space="0" w:color="000000"/>
            </w:tcBorders>
            <w:shd w:val="clear" w:color="auto" w:fill="auto"/>
            <w:vAlign w:val="center"/>
          </w:tcPr>
          <w:p w14:paraId="3F2F9DB9" w14:textId="08B26E9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Middlesboro FRC</w:t>
            </w:r>
          </w:p>
        </w:tc>
        <w:tc>
          <w:tcPr>
            <w:tcW w:w="3587" w:type="dxa"/>
            <w:tcBorders>
              <w:top w:val="nil"/>
              <w:left w:val="nil"/>
              <w:bottom w:val="single" w:sz="4" w:space="0" w:color="000000"/>
              <w:right w:val="single" w:sz="4" w:space="0" w:color="000000"/>
            </w:tcBorders>
            <w:shd w:val="clear" w:color="auto" w:fill="auto"/>
            <w:vAlign w:val="center"/>
          </w:tcPr>
          <w:p w14:paraId="20C298AD" w14:textId="2DED5F4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00A6B6C5"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02695138" w14:textId="71952D63"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31</w:t>
            </w:r>
          </w:p>
        </w:tc>
        <w:tc>
          <w:tcPr>
            <w:tcW w:w="2160" w:type="dxa"/>
            <w:tcBorders>
              <w:top w:val="nil"/>
              <w:left w:val="nil"/>
              <w:bottom w:val="single" w:sz="4" w:space="0" w:color="000000"/>
              <w:right w:val="single" w:sz="4" w:space="0" w:color="000000"/>
            </w:tcBorders>
            <w:shd w:val="clear" w:color="auto" w:fill="auto"/>
            <w:vAlign w:val="center"/>
          </w:tcPr>
          <w:p w14:paraId="1D5D8EB6" w14:textId="68272785"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Union County</w:t>
            </w:r>
          </w:p>
        </w:tc>
        <w:tc>
          <w:tcPr>
            <w:tcW w:w="4328" w:type="dxa"/>
            <w:tcBorders>
              <w:top w:val="nil"/>
              <w:left w:val="nil"/>
              <w:bottom w:val="single" w:sz="4" w:space="0" w:color="000000"/>
              <w:right w:val="single" w:sz="4" w:space="0" w:color="000000"/>
            </w:tcBorders>
            <w:shd w:val="clear" w:color="auto" w:fill="auto"/>
            <w:vAlign w:val="center"/>
          </w:tcPr>
          <w:p w14:paraId="2938ACE5" w14:textId="404A102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Union Co. MS YSC</w:t>
            </w:r>
          </w:p>
        </w:tc>
        <w:tc>
          <w:tcPr>
            <w:tcW w:w="3587" w:type="dxa"/>
            <w:tcBorders>
              <w:top w:val="nil"/>
              <w:left w:val="nil"/>
              <w:bottom w:val="single" w:sz="4" w:space="0" w:color="000000"/>
              <w:right w:val="single" w:sz="4" w:space="0" w:color="000000"/>
            </w:tcBorders>
            <w:shd w:val="clear" w:color="auto" w:fill="auto"/>
            <w:vAlign w:val="center"/>
          </w:tcPr>
          <w:p w14:paraId="7E4D9053" w14:textId="066C9D3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w:t>
            </w:r>
          </w:p>
        </w:tc>
      </w:tr>
      <w:tr w:rsidR="00AC33DB" w14:paraId="3890BEC7"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6BE455D" w14:textId="7761CC68"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32</w:t>
            </w:r>
          </w:p>
        </w:tc>
        <w:tc>
          <w:tcPr>
            <w:tcW w:w="2160" w:type="dxa"/>
            <w:tcBorders>
              <w:top w:val="nil"/>
              <w:left w:val="nil"/>
              <w:bottom w:val="single" w:sz="4" w:space="0" w:color="000000"/>
              <w:right w:val="single" w:sz="4" w:space="0" w:color="000000"/>
            </w:tcBorders>
            <w:shd w:val="clear" w:color="auto" w:fill="auto"/>
            <w:vAlign w:val="center"/>
          </w:tcPr>
          <w:p w14:paraId="1C77B131" w14:textId="41240823"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36D570D1" w14:textId="745A1B21"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Frederick Douglass High School YSC</w:t>
            </w:r>
          </w:p>
        </w:tc>
        <w:tc>
          <w:tcPr>
            <w:tcW w:w="3587" w:type="dxa"/>
            <w:tcBorders>
              <w:top w:val="nil"/>
              <w:left w:val="nil"/>
              <w:bottom w:val="single" w:sz="4" w:space="0" w:color="000000"/>
              <w:right w:val="single" w:sz="4" w:space="0" w:color="000000"/>
            </w:tcBorders>
            <w:shd w:val="clear" w:color="auto" w:fill="auto"/>
            <w:vAlign w:val="center"/>
          </w:tcPr>
          <w:p w14:paraId="3555D31D" w14:textId="0FD7A42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Attendance/Academic/Behavior</w:t>
            </w:r>
          </w:p>
        </w:tc>
      </w:tr>
      <w:tr w:rsidR="00AC33DB" w14:paraId="5488EB1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3F39776" w14:textId="526643D8"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33</w:t>
            </w:r>
          </w:p>
        </w:tc>
        <w:tc>
          <w:tcPr>
            <w:tcW w:w="2160" w:type="dxa"/>
            <w:tcBorders>
              <w:top w:val="nil"/>
              <w:left w:val="nil"/>
              <w:bottom w:val="single" w:sz="4" w:space="0" w:color="000000"/>
              <w:right w:val="single" w:sz="4" w:space="0" w:color="000000"/>
            </w:tcBorders>
            <w:shd w:val="clear" w:color="auto" w:fill="auto"/>
            <w:vAlign w:val="center"/>
          </w:tcPr>
          <w:p w14:paraId="53064210" w14:textId="1E58F2FF"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3221427F" w14:textId="3FCFA9F7"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Sandersville FRC</w:t>
            </w:r>
          </w:p>
        </w:tc>
        <w:tc>
          <w:tcPr>
            <w:tcW w:w="3587" w:type="dxa"/>
            <w:tcBorders>
              <w:top w:val="nil"/>
              <w:left w:val="nil"/>
              <w:bottom w:val="single" w:sz="4" w:space="0" w:color="000000"/>
              <w:right w:val="single" w:sz="4" w:space="0" w:color="000000"/>
            </w:tcBorders>
            <w:shd w:val="clear" w:color="auto" w:fill="auto"/>
            <w:vAlign w:val="center"/>
          </w:tcPr>
          <w:p w14:paraId="4100BE14" w14:textId="5EC0C12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Attendance/Behavior</w:t>
            </w:r>
          </w:p>
        </w:tc>
      </w:tr>
      <w:tr w:rsidR="00AC33DB" w14:paraId="632E260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3AFCBCA" w14:textId="612FC901"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34</w:t>
            </w:r>
          </w:p>
        </w:tc>
        <w:tc>
          <w:tcPr>
            <w:tcW w:w="2160" w:type="dxa"/>
            <w:tcBorders>
              <w:top w:val="nil"/>
              <w:left w:val="nil"/>
              <w:bottom w:val="single" w:sz="4" w:space="0" w:color="000000"/>
              <w:right w:val="single" w:sz="4" w:space="0" w:color="000000"/>
            </w:tcBorders>
            <w:shd w:val="clear" w:color="auto" w:fill="auto"/>
            <w:vAlign w:val="center"/>
          </w:tcPr>
          <w:p w14:paraId="2A29D695" w14:textId="556ED0AA"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Woodford County</w:t>
            </w:r>
          </w:p>
        </w:tc>
        <w:tc>
          <w:tcPr>
            <w:tcW w:w="4328" w:type="dxa"/>
            <w:tcBorders>
              <w:top w:val="nil"/>
              <w:left w:val="nil"/>
              <w:bottom w:val="single" w:sz="4" w:space="0" w:color="000000"/>
              <w:right w:val="single" w:sz="4" w:space="0" w:color="000000"/>
            </w:tcBorders>
            <w:shd w:val="clear" w:color="auto" w:fill="auto"/>
            <w:vAlign w:val="center"/>
          </w:tcPr>
          <w:p w14:paraId="2219CF92" w14:textId="1CB82EA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Woodford Co. HS YSC</w:t>
            </w:r>
          </w:p>
        </w:tc>
        <w:tc>
          <w:tcPr>
            <w:tcW w:w="3587" w:type="dxa"/>
            <w:tcBorders>
              <w:top w:val="nil"/>
              <w:left w:val="nil"/>
              <w:bottom w:val="single" w:sz="4" w:space="0" w:color="000000"/>
              <w:right w:val="single" w:sz="4" w:space="0" w:color="000000"/>
            </w:tcBorders>
            <w:shd w:val="clear" w:color="auto" w:fill="auto"/>
            <w:vAlign w:val="center"/>
          </w:tcPr>
          <w:p w14:paraId="533CEBC7" w14:textId="23BF11B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Attendance/Behavior</w:t>
            </w:r>
          </w:p>
        </w:tc>
      </w:tr>
      <w:tr w:rsidR="00AC33DB" w14:paraId="39AD0EE5"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7C75DA98" w14:textId="6DF03CEF"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35</w:t>
            </w:r>
          </w:p>
        </w:tc>
        <w:tc>
          <w:tcPr>
            <w:tcW w:w="2160" w:type="dxa"/>
            <w:tcBorders>
              <w:top w:val="nil"/>
              <w:left w:val="nil"/>
              <w:bottom w:val="single" w:sz="4" w:space="0" w:color="000000"/>
              <w:right w:val="single" w:sz="4" w:space="0" w:color="000000"/>
            </w:tcBorders>
            <w:shd w:val="clear" w:color="auto" w:fill="auto"/>
            <w:vAlign w:val="center"/>
          </w:tcPr>
          <w:p w14:paraId="504FE351" w14:textId="1747F429"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Mercer County</w:t>
            </w:r>
          </w:p>
        </w:tc>
        <w:tc>
          <w:tcPr>
            <w:tcW w:w="4328" w:type="dxa"/>
            <w:tcBorders>
              <w:top w:val="nil"/>
              <w:left w:val="nil"/>
              <w:bottom w:val="single" w:sz="4" w:space="0" w:color="000000"/>
              <w:right w:val="single" w:sz="4" w:space="0" w:color="000000"/>
            </w:tcBorders>
            <w:shd w:val="clear" w:color="auto" w:fill="auto"/>
            <w:vAlign w:val="center"/>
          </w:tcPr>
          <w:p w14:paraId="23D07C0F" w14:textId="60E20F1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Mercer Co. Elementary School FRC</w:t>
            </w:r>
          </w:p>
        </w:tc>
        <w:tc>
          <w:tcPr>
            <w:tcW w:w="3587" w:type="dxa"/>
            <w:tcBorders>
              <w:top w:val="nil"/>
              <w:left w:val="nil"/>
              <w:bottom w:val="single" w:sz="4" w:space="0" w:color="000000"/>
              <w:right w:val="single" w:sz="4" w:space="0" w:color="000000"/>
            </w:tcBorders>
            <w:shd w:val="clear" w:color="auto" w:fill="auto"/>
            <w:vAlign w:val="center"/>
          </w:tcPr>
          <w:p w14:paraId="103418EE" w14:textId="74169E4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Behavior</w:t>
            </w:r>
          </w:p>
        </w:tc>
      </w:tr>
      <w:tr w:rsidR="00AC33DB" w14:paraId="224EB2BB"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3F213604" w14:textId="24B25806"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36</w:t>
            </w:r>
          </w:p>
        </w:tc>
        <w:tc>
          <w:tcPr>
            <w:tcW w:w="2160" w:type="dxa"/>
            <w:tcBorders>
              <w:top w:val="nil"/>
              <w:left w:val="nil"/>
              <w:bottom w:val="single" w:sz="4" w:space="0" w:color="000000"/>
              <w:right w:val="single" w:sz="4" w:space="0" w:color="000000"/>
            </w:tcBorders>
            <w:shd w:val="clear" w:color="auto" w:fill="auto"/>
            <w:vAlign w:val="center"/>
          </w:tcPr>
          <w:p w14:paraId="78221496" w14:textId="3E6E79AC"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Warren County</w:t>
            </w:r>
          </w:p>
        </w:tc>
        <w:tc>
          <w:tcPr>
            <w:tcW w:w="4328" w:type="dxa"/>
            <w:tcBorders>
              <w:top w:val="nil"/>
              <w:left w:val="nil"/>
              <w:bottom w:val="single" w:sz="4" w:space="0" w:color="000000"/>
              <w:right w:val="single" w:sz="4" w:space="0" w:color="000000"/>
            </w:tcBorders>
            <w:shd w:val="clear" w:color="auto" w:fill="auto"/>
            <w:vAlign w:val="center"/>
          </w:tcPr>
          <w:p w14:paraId="4E7CB63A" w14:textId="5B6A9497"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proofErr w:type="spellStart"/>
            <w:r w:rsidR="00970BE3">
              <w:rPr>
                <w:rFonts w:ascii="Cambria" w:eastAsia="Cambria" w:hAnsi="Cambria" w:cs="Cambria"/>
                <w:color w:val="000000"/>
              </w:rPr>
              <w:t>Alvaton</w:t>
            </w:r>
            <w:proofErr w:type="spellEnd"/>
            <w:r w:rsidR="00970BE3">
              <w:rPr>
                <w:rFonts w:ascii="Cambria" w:eastAsia="Cambria" w:hAnsi="Cambria" w:cs="Cambria"/>
                <w:color w:val="000000"/>
              </w:rPr>
              <w:t xml:space="preserve"> FRC</w:t>
            </w:r>
          </w:p>
        </w:tc>
        <w:tc>
          <w:tcPr>
            <w:tcW w:w="3587" w:type="dxa"/>
            <w:tcBorders>
              <w:top w:val="nil"/>
              <w:left w:val="nil"/>
              <w:bottom w:val="single" w:sz="4" w:space="0" w:color="000000"/>
              <w:right w:val="single" w:sz="4" w:space="0" w:color="000000"/>
            </w:tcBorders>
            <w:shd w:val="clear" w:color="auto" w:fill="auto"/>
            <w:vAlign w:val="center"/>
          </w:tcPr>
          <w:p w14:paraId="2167B31A" w14:textId="22C3B22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Behavior</w:t>
            </w:r>
          </w:p>
        </w:tc>
      </w:tr>
      <w:tr w:rsidR="00AC33DB" w14:paraId="7842EC01"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02B71F2" w14:textId="171F07F5"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37</w:t>
            </w:r>
          </w:p>
        </w:tc>
        <w:tc>
          <w:tcPr>
            <w:tcW w:w="2160" w:type="dxa"/>
            <w:tcBorders>
              <w:top w:val="nil"/>
              <w:left w:val="nil"/>
              <w:bottom w:val="single" w:sz="4" w:space="0" w:color="000000"/>
              <w:right w:val="single" w:sz="4" w:space="0" w:color="000000"/>
            </w:tcBorders>
            <w:shd w:val="clear" w:color="auto" w:fill="auto"/>
            <w:vAlign w:val="center"/>
          </w:tcPr>
          <w:p w14:paraId="5DBF2BBA" w14:textId="2F3E9ED7"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Boone County</w:t>
            </w:r>
          </w:p>
        </w:tc>
        <w:tc>
          <w:tcPr>
            <w:tcW w:w="4328" w:type="dxa"/>
            <w:tcBorders>
              <w:top w:val="nil"/>
              <w:left w:val="nil"/>
              <w:bottom w:val="single" w:sz="4" w:space="0" w:color="000000"/>
              <w:right w:val="single" w:sz="4" w:space="0" w:color="000000"/>
            </w:tcBorders>
            <w:shd w:val="clear" w:color="auto" w:fill="auto"/>
            <w:vAlign w:val="center"/>
          </w:tcPr>
          <w:p w14:paraId="09FD5E1C" w14:textId="22D3428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Collins Elementary FRC</w:t>
            </w:r>
          </w:p>
        </w:tc>
        <w:tc>
          <w:tcPr>
            <w:tcW w:w="3587" w:type="dxa"/>
            <w:tcBorders>
              <w:top w:val="nil"/>
              <w:left w:val="nil"/>
              <w:bottom w:val="single" w:sz="4" w:space="0" w:color="000000"/>
              <w:right w:val="single" w:sz="4" w:space="0" w:color="000000"/>
            </w:tcBorders>
            <w:shd w:val="clear" w:color="auto" w:fill="auto"/>
            <w:vAlign w:val="center"/>
          </w:tcPr>
          <w:p w14:paraId="580FFBFD" w14:textId="4895AB2D"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Behavior</w:t>
            </w:r>
          </w:p>
        </w:tc>
      </w:tr>
      <w:tr w:rsidR="00AC33DB" w14:paraId="28282B2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3A64CD10" w14:textId="199B69C4"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38</w:t>
            </w:r>
          </w:p>
        </w:tc>
        <w:tc>
          <w:tcPr>
            <w:tcW w:w="2160" w:type="dxa"/>
            <w:tcBorders>
              <w:top w:val="nil"/>
              <w:left w:val="nil"/>
              <w:bottom w:val="single" w:sz="4" w:space="0" w:color="000000"/>
              <w:right w:val="single" w:sz="4" w:space="0" w:color="000000"/>
            </w:tcBorders>
            <w:shd w:val="clear" w:color="auto" w:fill="auto"/>
            <w:vAlign w:val="center"/>
          </w:tcPr>
          <w:p w14:paraId="481BAB77" w14:textId="10607267"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Jessamine County</w:t>
            </w:r>
          </w:p>
        </w:tc>
        <w:tc>
          <w:tcPr>
            <w:tcW w:w="4328" w:type="dxa"/>
            <w:tcBorders>
              <w:top w:val="nil"/>
              <w:left w:val="nil"/>
              <w:bottom w:val="single" w:sz="4" w:space="0" w:color="000000"/>
              <w:right w:val="single" w:sz="4" w:space="0" w:color="000000"/>
            </w:tcBorders>
            <w:shd w:val="clear" w:color="auto" w:fill="auto"/>
            <w:vAlign w:val="center"/>
          </w:tcPr>
          <w:p w14:paraId="688DC719" w14:textId="1DAB9DBE"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Jessamine Early Learning Village FRC</w:t>
            </w:r>
          </w:p>
        </w:tc>
        <w:tc>
          <w:tcPr>
            <w:tcW w:w="3587" w:type="dxa"/>
            <w:tcBorders>
              <w:top w:val="nil"/>
              <w:left w:val="nil"/>
              <w:bottom w:val="single" w:sz="4" w:space="0" w:color="000000"/>
              <w:right w:val="single" w:sz="4" w:space="0" w:color="000000"/>
            </w:tcBorders>
            <w:shd w:val="clear" w:color="auto" w:fill="auto"/>
            <w:vAlign w:val="center"/>
          </w:tcPr>
          <w:p w14:paraId="221C063E" w14:textId="30D4BB9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Behavior</w:t>
            </w:r>
          </w:p>
        </w:tc>
      </w:tr>
      <w:tr w:rsidR="00AC33DB" w14:paraId="5677D10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80D2F19" w14:textId="667AC1D2"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39</w:t>
            </w:r>
          </w:p>
        </w:tc>
        <w:tc>
          <w:tcPr>
            <w:tcW w:w="2160" w:type="dxa"/>
            <w:tcBorders>
              <w:top w:val="nil"/>
              <w:left w:val="nil"/>
              <w:bottom w:val="single" w:sz="4" w:space="0" w:color="000000"/>
              <w:right w:val="single" w:sz="4" w:space="0" w:color="000000"/>
            </w:tcBorders>
            <w:shd w:val="clear" w:color="auto" w:fill="auto"/>
            <w:vAlign w:val="center"/>
          </w:tcPr>
          <w:p w14:paraId="1CD48C14" w14:textId="5F119A28"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Madison County</w:t>
            </w:r>
          </w:p>
        </w:tc>
        <w:tc>
          <w:tcPr>
            <w:tcW w:w="4328" w:type="dxa"/>
            <w:tcBorders>
              <w:top w:val="nil"/>
              <w:left w:val="nil"/>
              <w:bottom w:val="single" w:sz="4" w:space="0" w:color="000000"/>
              <w:right w:val="single" w:sz="4" w:space="0" w:color="000000"/>
            </w:tcBorders>
            <w:shd w:val="clear" w:color="auto" w:fill="auto"/>
            <w:vAlign w:val="center"/>
          </w:tcPr>
          <w:p w14:paraId="210EA55F" w14:textId="5BCF490E"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Silver Creek FRC</w:t>
            </w:r>
          </w:p>
        </w:tc>
        <w:tc>
          <w:tcPr>
            <w:tcW w:w="3587" w:type="dxa"/>
            <w:tcBorders>
              <w:top w:val="nil"/>
              <w:left w:val="nil"/>
              <w:bottom w:val="single" w:sz="4" w:space="0" w:color="000000"/>
              <w:right w:val="single" w:sz="4" w:space="0" w:color="000000"/>
            </w:tcBorders>
            <w:shd w:val="clear" w:color="auto" w:fill="auto"/>
            <w:vAlign w:val="center"/>
          </w:tcPr>
          <w:p w14:paraId="49EAF9A3" w14:textId="6C2E167A"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Behavior/SEL</w:t>
            </w:r>
          </w:p>
        </w:tc>
      </w:tr>
      <w:tr w:rsidR="00AC33DB" w14:paraId="67AC83C4"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D9B128C" w14:textId="27AB6ED4"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40</w:t>
            </w:r>
          </w:p>
        </w:tc>
        <w:tc>
          <w:tcPr>
            <w:tcW w:w="2160" w:type="dxa"/>
            <w:tcBorders>
              <w:top w:val="nil"/>
              <w:left w:val="nil"/>
              <w:bottom w:val="single" w:sz="4" w:space="0" w:color="000000"/>
              <w:right w:val="single" w:sz="4" w:space="0" w:color="000000"/>
            </w:tcBorders>
            <w:shd w:val="clear" w:color="auto" w:fill="auto"/>
            <w:vAlign w:val="center"/>
          </w:tcPr>
          <w:p w14:paraId="51235B40" w14:textId="4153C7F9"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Jefferson County</w:t>
            </w:r>
          </w:p>
        </w:tc>
        <w:tc>
          <w:tcPr>
            <w:tcW w:w="4328" w:type="dxa"/>
            <w:tcBorders>
              <w:top w:val="nil"/>
              <w:left w:val="nil"/>
              <w:bottom w:val="single" w:sz="4" w:space="0" w:color="000000"/>
              <w:right w:val="single" w:sz="4" w:space="0" w:color="000000"/>
            </w:tcBorders>
            <w:shd w:val="clear" w:color="auto" w:fill="auto"/>
            <w:vAlign w:val="center"/>
          </w:tcPr>
          <w:p w14:paraId="547090A6" w14:textId="3A327F6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3A-Cochran In the City FRC</w:t>
            </w:r>
          </w:p>
        </w:tc>
        <w:tc>
          <w:tcPr>
            <w:tcW w:w="3587" w:type="dxa"/>
            <w:tcBorders>
              <w:top w:val="nil"/>
              <w:left w:val="nil"/>
              <w:bottom w:val="single" w:sz="4" w:space="0" w:color="000000"/>
              <w:right w:val="single" w:sz="4" w:space="0" w:color="000000"/>
            </w:tcBorders>
            <w:shd w:val="clear" w:color="auto" w:fill="auto"/>
            <w:vAlign w:val="center"/>
          </w:tcPr>
          <w:p w14:paraId="7D6A0771" w14:textId="3F21391C"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Behavior/SEL</w:t>
            </w:r>
          </w:p>
        </w:tc>
      </w:tr>
      <w:tr w:rsidR="00AC33DB" w14:paraId="12FBBF0A"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047F102" w14:textId="6116ADB2"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41</w:t>
            </w:r>
          </w:p>
        </w:tc>
        <w:tc>
          <w:tcPr>
            <w:tcW w:w="2160" w:type="dxa"/>
            <w:tcBorders>
              <w:top w:val="nil"/>
              <w:left w:val="nil"/>
              <w:bottom w:val="single" w:sz="4" w:space="0" w:color="000000"/>
              <w:right w:val="single" w:sz="4" w:space="0" w:color="000000"/>
            </w:tcBorders>
            <w:shd w:val="clear" w:color="auto" w:fill="auto"/>
            <w:vAlign w:val="center"/>
          </w:tcPr>
          <w:p w14:paraId="42F5CEC4" w14:textId="15CD7ABD"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Hardin County</w:t>
            </w:r>
          </w:p>
        </w:tc>
        <w:tc>
          <w:tcPr>
            <w:tcW w:w="4328" w:type="dxa"/>
            <w:tcBorders>
              <w:top w:val="nil"/>
              <w:left w:val="nil"/>
              <w:bottom w:val="single" w:sz="4" w:space="0" w:color="000000"/>
              <w:right w:val="single" w:sz="4" w:space="0" w:color="000000"/>
            </w:tcBorders>
            <w:shd w:val="clear" w:color="auto" w:fill="auto"/>
            <w:vAlign w:val="center"/>
          </w:tcPr>
          <w:p w14:paraId="6B0A0466" w14:textId="3E4F03D6"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North Middle YSC</w:t>
            </w:r>
          </w:p>
        </w:tc>
        <w:tc>
          <w:tcPr>
            <w:tcW w:w="3587" w:type="dxa"/>
            <w:tcBorders>
              <w:top w:val="nil"/>
              <w:left w:val="nil"/>
              <w:bottom w:val="single" w:sz="4" w:space="0" w:color="000000"/>
              <w:right w:val="single" w:sz="4" w:space="0" w:color="000000"/>
            </w:tcBorders>
            <w:shd w:val="clear" w:color="auto" w:fill="auto"/>
            <w:vAlign w:val="center"/>
          </w:tcPr>
          <w:p w14:paraId="7A57BD07" w14:textId="09023788"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College &amp; Career Readiness</w:t>
            </w:r>
          </w:p>
        </w:tc>
      </w:tr>
      <w:tr w:rsidR="00AC33DB" w14:paraId="68D6BA9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EDCA218" w14:textId="63F791BD"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42</w:t>
            </w:r>
          </w:p>
        </w:tc>
        <w:tc>
          <w:tcPr>
            <w:tcW w:w="2160" w:type="dxa"/>
            <w:tcBorders>
              <w:top w:val="nil"/>
              <w:left w:val="nil"/>
              <w:bottom w:val="single" w:sz="4" w:space="0" w:color="000000"/>
              <w:right w:val="single" w:sz="4" w:space="0" w:color="000000"/>
            </w:tcBorders>
            <w:shd w:val="clear" w:color="auto" w:fill="auto"/>
            <w:vAlign w:val="center"/>
          </w:tcPr>
          <w:p w14:paraId="51436D27" w14:textId="06EA5884"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Shelby County</w:t>
            </w:r>
          </w:p>
        </w:tc>
        <w:tc>
          <w:tcPr>
            <w:tcW w:w="4328" w:type="dxa"/>
            <w:tcBorders>
              <w:top w:val="nil"/>
              <w:left w:val="nil"/>
              <w:bottom w:val="single" w:sz="4" w:space="0" w:color="000000"/>
              <w:right w:val="single" w:sz="4" w:space="0" w:color="000000"/>
            </w:tcBorders>
            <w:shd w:val="clear" w:color="auto" w:fill="auto"/>
            <w:vAlign w:val="center"/>
          </w:tcPr>
          <w:p w14:paraId="22BF435E" w14:textId="78530C0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3B-Shelby Co HS YSC</w:t>
            </w:r>
          </w:p>
        </w:tc>
        <w:tc>
          <w:tcPr>
            <w:tcW w:w="3587" w:type="dxa"/>
            <w:tcBorders>
              <w:top w:val="nil"/>
              <w:left w:val="nil"/>
              <w:bottom w:val="single" w:sz="4" w:space="0" w:color="000000"/>
              <w:right w:val="single" w:sz="4" w:space="0" w:color="000000"/>
            </w:tcBorders>
            <w:shd w:val="clear" w:color="auto" w:fill="auto"/>
            <w:vAlign w:val="center"/>
          </w:tcPr>
          <w:p w14:paraId="1E882A98" w14:textId="35190F22"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College &amp; Career Readiness</w:t>
            </w:r>
          </w:p>
        </w:tc>
      </w:tr>
      <w:tr w:rsidR="00AC33DB" w14:paraId="26880C6A"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0C14DF6" w14:textId="0952866F"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43</w:t>
            </w:r>
          </w:p>
        </w:tc>
        <w:tc>
          <w:tcPr>
            <w:tcW w:w="2160" w:type="dxa"/>
            <w:tcBorders>
              <w:top w:val="nil"/>
              <w:left w:val="nil"/>
              <w:bottom w:val="single" w:sz="4" w:space="0" w:color="000000"/>
              <w:right w:val="single" w:sz="4" w:space="0" w:color="000000"/>
            </w:tcBorders>
            <w:shd w:val="clear" w:color="auto" w:fill="auto"/>
            <w:vAlign w:val="center"/>
          </w:tcPr>
          <w:p w14:paraId="62D889B1" w14:textId="77777777" w:rsidR="00AC33DB" w:rsidRDefault="00970BE3" w:rsidP="00DD4592">
            <w:pPr>
              <w:spacing w:line="278" w:lineRule="auto"/>
              <w:rPr>
                <w:rFonts w:ascii="Cambria" w:eastAsia="Cambria" w:hAnsi="Cambria" w:cs="Cambria"/>
              </w:rPr>
            </w:pPr>
            <w:r>
              <w:rPr>
                <w:rFonts w:ascii="Cambria" w:eastAsia="Cambria" w:hAnsi="Cambria" w:cs="Cambria"/>
                <w:color w:val="000000"/>
              </w:rPr>
              <w:t>Lincoln County</w:t>
            </w:r>
          </w:p>
        </w:tc>
        <w:tc>
          <w:tcPr>
            <w:tcW w:w="4328" w:type="dxa"/>
            <w:tcBorders>
              <w:top w:val="nil"/>
              <w:left w:val="nil"/>
              <w:bottom w:val="single" w:sz="4" w:space="0" w:color="000000"/>
              <w:right w:val="single" w:sz="4" w:space="0" w:color="000000"/>
            </w:tcBorders>
            <w:shd w:val="clear" w:color="auto" w:fill="auto"/>
            <w:vAlign w:val="center"/>
          </w:tcPr>
          <w:p w14:paraId="28273567" w14:textId="25010F8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Family Connections FRC</w:t>
            </w:r>
          </w:p>
        </w:tc>
        <w:tc>
          <w:tcPr>
            <w:tcW w:w="3587" w:type="dxa"/>
            <w:tcBorders>
              <w:top w:val="nil"/>
              <w:left w:val="nil"/>
              <w:bottom w:val="single" w:sz="4" w:space="0" w:color="000000"/>
              <w:right w:val="single" w:sz="4" w:space="0" w:color="000000"/>
            </w:tcBorders>
            <w:shd w:val="clear" w:color="auto" w:fill="auto"/>
            <w:vAlign w:val="center"/>
          </w:tcPr>
          <w:p w14:paraId="03386BB1" w14:textId="1D666412"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Family Literacy</w:t>
            </w:r>
          </w:p>
        </w:tc>
      </w:tr>
      <w:tr w:rsidR="00AC33DB" w14:paraId="246A17E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C51114E" w14:textId="06AF3238"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44</w:t>
            </w:r>
          </w:p>
        </w:tc>
        <w:tc>
          <w:tcPr>
            <w:tcW w:w="2160" w:type="dxa"/>
            <w:tcBorders>
              <w:top w:val="nil"/>
              <w:left w:val="nil"/>
              <w:bottom w:val="single" w:sz="4" w:space="0" w:color="000000"/>
              <w:right w:val="single" w:sz="4" w:space="0" w:color="000000"/>
            </w:tcBorders>
            <w:shd w:val="clear" w:color="auto" w:fill="auto"/>
            <w:vAlign w:val="center"/>
          </w:tcPr>
          <w:p w14:paraId="5D11C329" w14:textId="77777777" w:rsidR="00AC33DB" w:rsidRDefault="00970BE3" w:rsidP="00DD4592">
            <w:pPr>
              <w:spacing w:line="278" w:lineRule="auto"/>
              <w:rPr>
                <w:rFonts w:ascii="Cambria" w:eastAsia="Cambria" w:hAnsi="Cambria" w:cs="Cambria"/>
              </w:rPr>
            </w:pPr>
            <w:r>
              <w:rPr>
                <w:rFonts w:ascii="Cambria" w:eastAsia="Cambria" w:hAnsi="Cambria" w:cs="Cambria"/>
                <w:color w:val="000000"/>
              </w:rPr>
              <w:t>Daviess County</w:t>
            </w:r>
          </w:p>
        </w:tc>
        <w:tc>
          <w:tcPr>
            <w:tcW w:w="4328" w:type="dxa"/>
            <w:tcBorders>
              <w:top w:val="nil"/>
              <w:left w:val="nil"/>
              <w:bottom w:val="single" w:sz="4" w:space="0" w:color="000000"/>
              <w:right w:val="single" w:sz="4" w:space="0" w:color="000000"/>
            </w:tcBorders>
            <w:shd w:val="clear" w:color="auto" w:fill="auto"/>
            <w:vAlign w:val="center"/>
          </w:tcPr>
          <w:p w14:paraId="0D78F655" w14:textId="34BCB316"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West Daviess County FRC</w:t>
            </w:r>
          </w:p>
        </w:tc>
        <w:tc>
          <w:tcPr>
            <w:tcW w:w="3587" w:type="dxa"/>
            <w:tcBorders>
              <w:top w:val="nil"/>
              <w:left w:val="nil"/>
              <w:bottom w:val="single" w:sz="4" w:space="0" w:color="000000"/>
              <w:right w:val="single" w:sz="4" w:space="0" w:color="000000"/>
            </w:tcBorders>
            <w:shd w:val="clear" w:color="auto" w:fill="auto"/>
            <w:vAlign w:val="center"/>
          </w:tcPr>
          <w:p w14:paraId="748EC6B6" w14:textId="7C19BC69"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Health</w:t>
            </w:r>
          </w:p>
        </w:tc>
      </w:tr>
      <w:tr w:rsidR="00AC33DB" w14:paraId="44718F61"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524907A" w14:textId="79AF1BD6"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45</w:t>
            </w:r>
          </w:p>
        </w:tc>
        <w:tc>
          <w:tcPr>
            <w:tcW w:w="2160" w:type="dxa"/>
            <w:tcBorders>
              <w:top w:val="nil"/>
              <w:left w:val="nil"/>
              <w:bottom w:val="single" w:sz="4" w:space="0" w:color="000000"/>
              <w:right w:val="single" w:sz="4" w:space="0" w:color="000000"/>
            </w:tcBorders>
            <w:shd w:val="clear" w:color="auto" w:fill="auto"/>
            <w:vAlign w:val="center"/>
          </w:tcPr>
          <w:p w14:paraId="36C766B2" w14:textId="675267BD"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Bowling Green Independent</w:t>
            </w:r>
          </w:p>
        </w:tc>
        <w:tc>
          <w:tcPr>
            <w:tcW w:w="4328" w:type="dxa"/>
            <w:tcBorders>
              <w:top w:val="nil"/>
              <w:left w:val="nil"/>
              <w:bottom w:val="single" w:sz="4" w:space="0" w:color="000000"/>
              <w:right w:val="single" w:sz="4" w:space="0" w:color="000000"/>
            </w:tcBorders>
            <w:shd w:val="clear" w:color="auto" w:fill="auto"/>
            <w:vAlign w:val="center"/>
          </w:tcPr>
          <w:p w14:paraId="1ABB945B" w14:textId="462F2A0F"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Bowling Green High School YSC</w:t>
            </w:r>
          </w:p>
        </w:tc>
        <w:tc>
          <w:tcPr>
            <w:tcW w:w="3587" w:type="dxa"/>
            <w:tcBorders>
              <w:top w:val="nil"/>
              <w:left w:val="nil"/>
              <w:bottom w:val="single" w:sz="4" w:space="0" w:color="000000"/>
              <w:right w:val="single" w:sz="4" w:space="0" w:color="000000"/>
            </w:tcBorders>
            <w:shd w:val="clear" w:color="auto" w:fill="auto"/>
            <w:vAlign w:val="center"/>
          </w:tcPr>
          <w:p w14:paraId="29372ACC" w14:textId="025DF8FE"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Health</w:t>
            </w:r>
          </w:p>
        </w:tc>
      </w:tr>
      <w:tr w:rsidR="00AC33DB" w14:paraId="4187D13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39649B7" w14:textId="20118638"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46</w:t>
            </w:r>
          </w:p>
        </w:tc>
        <w:tc>
          <w:tcPr>
            <w:tcW w:w="2160" w:type="dxa"/>
            <w:tcBorders>
              <w:top w:val="nil"/>
              <w:left w:val="nil"/>
              <w:bottom w:val="single" w:sz="4" w:space="0" w:color="000000"/>
              <w:right w:val="single" w:sz="4" w:space="0" w:color="000000"/>
            </w:tcBorders>
            <w:shd w:val="clear" w:color="auto" w:fill="auto"/>
            <w:vAlign w:val="center"/>
          </w:tcPr>
          <w:p w14:paraId="4796C447" w14:textId="5F62A8CE"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Laurel County</w:t>
            </w:r>
          </w:p>
        </w:tc>
        <w:tc>
          <w:tcPr>
            <w:tcW w:w="4328" w:type="dxa"/>
            <w:tcBorders>
              <w:top w:val="nil"/>
              <w:left w:val="nil"/>
              <w:bottom w:val="single" w:sz="4" w:space="0" w:color="000000"/>
              <w:right w:val="single" w:sz="4" w:space="0" w:color="000000"/>
            </w:tcBorders>
            <w:shd w:val="clear" w:color="auto" w:fill="auto"/>
            <w:vAlign w:val="center"/>
          </w:tcPr>
          <w:p w14:paraId="7DF4A69D" w14:textId="1A6D5DD7"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London FRC</w:t>
            </w:r>
          </w:p>
        </w:tc>
        <w:tc>
          <w:tcPr>
            <w:tcW w:w="3587" w:type="dxa"/>
            <w:tcBorders>
              <w:top w:val="nil"/>
              <w:left w:val="nil"/>
              <w:bottom w:val="single" w:sz="4" w:space="0" w:color="000000"/>
              <w:right w:val="single" w:sz="4" w:space="0" w:color="000000"/>
            </w:tcBorders>
            <w:shd w:val="clear" w:color="auto" w:fill="auto"/>
            <w:vAlign w:val="center"/>
          </w:tcPr>
          <w:p w14:paraId="2DA8D889" w14:textId="6A25CAAA"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Health - Dental</w:t>
            </w:r>
          </w:p>
        </w:tc>
      </w:tr>
      <w:tr w:rsidR="00AC33DB" w14:paraId="2339B4FB"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27215D5" w14:textId="2A7A0044"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47</w:t>
            </w:r>
          </w:p>
        </w:tc>
        <w:tc>
          <w:tcPr>
            <w:tcW w:w="2160" w:type="dxa"/>
            <w:tcBorders>
              <w:top w:val="nil"/>
              <w:left w:val="nil"/>
              <w:bottom w:val="single" w:sz="4" w:space="0" w:color="000000"/>
              <w:right w:val="single" w:sz="4" w:space="0" w:color="000000"/>
            </w:tcBorders>
            <w:shd w:val="clear" w:color="auto" w:fill="auto"/>
            <w:vAlign w:val="center"/>
          </w:tcPr>
          <w:p w14:paraId="3DBC409B" w14:textId="66F2DD4C"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Powell County</w:t>
            </w:r>
          </w:p>
        </w:tc>
        <w:tc>
          <w:tcPr>
            <w:tcW w:w="4328" w:type="dxa"/>
            <w:tcBorders>
              <w:top w:val="nil"/>
              <w:left w:val="nil"/>
              <w:bottom w:val="single" w:sz="4" w:space="0" w:color="000000"/>
              <w:right w:val="single" w:sz="4" w:space="0" w:color="000000"/>
            </w:tcBorders>
            <w:shd w:val="clear" w:color="auto" w:fill="auto"/>
            <w:vAlign w:val="center"/>
          </w:tcPr>
          <w:p w14:paraId="7A0744EF" w14:textId="70B5B32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Powell County H.S. YSC</w:t>
            </w:r>
          </w:p>
        </w:tc>
        <w:tc>
          <w:tcPr>
            <w:tcW w:w="3587" w:type="dxa"/>
            <w:tcBorders>
              <w:top w:val="nil"/>
              <w:left w:val="nil"/>
              <w:bottom w:val="single" w:sz="4" w:space="0" w:color="000000"/>
              <w:right w:val="single" w:sz="4" w:space="0" w:color="000000"/>
            </w:tcBorders>
            <w:shd w:val="clear" w:color="auto" w:fill="auto"/>
            <w:vAlign w:val="center"/>
          </w:tcPr>
          <w:p w14:paraId="03EC81BC" w14:textId="46DCC3E9"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Health - Substance Use Education</w:t>
            </w:r>
          </w:p>
        </w:tc>
      </w:tr>
      <w:tr w:rsidR="00AC33DB" w14:paraId="79C05BE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77E0D70C" w14:textId="46485063"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48</w:t>
            </w:r>
          </w:p>
        </w:tc>
        <w:tc>
          <w:tcPr>
            <w:tcW w:w="2160" w:type="dxa"/>
            <w:tcBorders>
              <w:top w:val="nil"/>
              <w:left w:val="nil"/>
              <w:bottom w:val="single" w:sz="4" w:space="0" w:color="000000"/>
              <w:right w:val="single" w:sz="4" w:space="0" w:color="000000"/>
            </w:tcBorders>
            <w:shd w:val="clear" w:color="auto" w:fill="auto"/>
            <w:vAlign w:val="center"/>
          </w:tcPr>
          <w:p w14:paraId="07A6EDB6" w14:textId="0E208D1F"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Pike County</w:t>
            </w:r>
          </w:p>
        </w:tc>
        <w:tc>
          <w:tcPr>
            <w:tcW w:w="4328" w:type="dxa"/>
            <w:tcBorders>
              <w:top w:val="nil"/>
              <w:left w:val="nil"/>
              <w:bottom w:val="single" w:sz="4" w:space="0" w:color="000000"/>
              <w:right w:val="single" w:sz="4" w:space="0" w:color="000000"/>
            </w:tcBorders>
            <w:shd w:val="clear" w:color="auto" w:fill="auto"/>
            <w:vAlign w:val="center"/>
          </w:tcPr>
          <w:p w14:paraId="29FA0675" w14:textId="05A6EC4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Dorton FRYSC</w:t>
            </w:r>
          </w:p>
        </w:tc>
        <w:tc>
          <w:tcPr>
            <w:tcW w:w="3587" w:type="dxa"/>
            <w:tcBorders>
              <w:top w:val="nil"/>
              <w:left w:val="nil"/>
              <w:bottom w:val="single" w:sz="4" w:space="0" w:color="000000"/>
              <w:right w:val="single" w:sz="4" w:space="0" w:color="000000"/>
            </w:tcBorders>
            <w:shd w:val="clear" w:color="auto" w:fill="auto"/>
            <w:vAlign w:val="center"/>
          </w:tcPr>
          <w:p w14:paraId="77D677D7" w14:textId="1E549E8F"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Health - Substance Use Education</w:t>
            </w:r>
          </w:p>
        </w:tc>
      </w:tr>
      <w:tr w:rsidR="00AC33DB" w14:paraId="253255E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39397CB" w14:textId="54529941"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49</w:t>
            </w:r>
          </w:p>
        </w:tc>
        <w:tc>
          <w:tcPr>
            <w:tcW w:w="2160" w:type="dxa"/>
            <w:tcBorders>
              <w:top w:val="nil"/>
              <w:left w:val="nil"/>
              <w:bottom w:val="single" w:sz="4" w:space="0" w:color="000000"/>
              <w:right w:val="single" w:sz="4" w:space="0" w:color="000000"/>
            </w:tcBorders>
            <w:shd w:val="clear" w:color="auto" w:fill="auto"/>
            <w:vAlign w:val="center"/>
          </w:tcPr>
          <w:p w14:paraId="30333AF6" w14:textId="11D28FF1"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3869BEA4" w14:textId="6FC27B0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Beaumont MS YSC</w:t>
            </w:r>
          </w:p>
        </w:tc>
        <w:tc>
          <w:tcPr>
            <w:tcW w:w="3587" w:type="dxa"/>
            <w:tcBorders>
              <w:top w:val="nil"/>
              <w:left w:val="nil"/>
              <w:bottom w:val="single" w:sz="4" w:space="0" w:color="000000"/>
              <w:right w:val="single" w:sz="4" w:space="0" w:color="000000"/>
            </w:tcBorders>
            <w:shd w:val="clear" w:color="auto" w:fill="auto"/>
            <w:vAlign w:val="center"/>
          </w:tcPr>
          <w:p w14:paraId="4BC37A29" w14:textId="2F53906B"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Health/Mental Health</w:t>
            </w:r>
          </w:p>
        </w:tc>
      </w:tr>
      <w:tr w:rsidR="00AC33DB" w14:paraId="5F92CB98"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716650C" w14:textId="249783CA"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50</w:t>
            </w:r>
          </w:p>
        </w:tc>
        <w:tc>
          <w:tcPr>
            <w:tcW w:w="2160" w:type="dxa"/>
            <w:tcBorders>
              <w:top w:val="nil"/>
              <w:left w:val="nil"/>
              <w:bottom w:val="single" w:sz="4" w:space="0" w:color="000000"/>
              <w:right w:val="single" w:sz="4" w:space="0" w:color="000000"/>
            </w:tcBorders>
            <w:shd w:val="clear" w:color="auto" w:fill="auto"/>
            <w:vAlign w:val="center"/>
          </w:tcPr>
          <w:p w14:paraId="512F46F0" w14:textId="55E8D46F"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Woodford County</w:t>
            </w:r>
          </w:p>
        </w:tc>
        <w:tc>
          <w:tcPr>
            <w:tcW w:w="4328" w:type="dxa"/>
            <w:tcBorders>
              <w:top w:val="nil"/>
              <w:left w:val="nil"/>
              <w:bottom w:val="single" w:sz="4" w:space="0" w:color="000000"/>
              <w:right w:val="single" w:sz="4" w:space="0" w:color="000000"/>
            </w:tcBorders>
            <w:shd w:val="clear" w:color="auto" w:fill="auto"/>
            <w:vAlign w:val="center"/>
          </w:tcPr>
          <w:p w14:paraId="1DC14D44" w14:textId="12F6168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Woodford FRC</w:t>
            </w:r>
          </w:p>
        </w:tc>
        <w:tc>
          <w:tcPr>
            <w:tcW w:w="3587" w:type="dxa"/>
            <w:tcBorders>
              <w:top w:val="nil"/>
              <w:left w:val="nil"/>
              <w:bottom w:val="single" w:sz="4" w:space="0" w:color="000000"/>
              <w:right w:val="single" w:sz="4" w:space="0" w:color="000000"/>
            </w:tcBorders>
            <w:shd w:val="clear" w:color="auto" w:fill="auto"/>
            <w:vAlign w:val="center"/>
          </w:tcPr>
          <w:p w14:paraId="1BBDE8A5" w14:textId="33D822C0"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 - Dental</w:t>
            </w:r>
          </w:p>
        </w:tc>
      </w:tr>
      <w:tr w:rsidR="00AC33DB" w14:paraId="455FD95F"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D997544" w14:textId="132AEAE6"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51</w:t>
            </w:r>
          </w:p>
        </w:tc>
        <w:tc>
          <w:tcPr>
            <w:tcW w:w="2160" w:type="dxa"/>
            <w:tcBorders>
              <w:top w:val="nil"/>
              <w:left w:val="nil"/>
              <w:bottom w:val="single" w:sz="4" w:space="0" w:color="000000"/>
              <w:right w:val="single" w:sz="4" w:space="0" w:color="000000"/>
            </w:tcBorders>
            <w:shd w:val="clear" w:color="auto" w:fill="auto"/>
            <w:vAlign w:val="center"/>
          </w:tcPr>
          <w:p w14:paraId="23346C86" w14:textId="602A95E4"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Marshall County</w:t>
            </w:r>
          </w:p>
        </w:tc>
        <w:tc>
          <w:tcPr>
            <w:tcW w:w="4328" w:type="dxa"/>
            <w:tcBorders>
              <w:top w:val="nil"/>
              <w:left w:val="nil"/>
              <w:bottom w:val="single" w:sz="4" w:space="0" w:color="000000"/>
              <w:right w:val="single" w:sz="4" w:space="0" w:color="000000"/>
            </w:tcBorders>
            <w:shd w:val="clear" w:color="auto" w:fill="auto"/>
            <w:vAlign w:val="center"/>
          </w:tcPr>
          <w:p w14:paraId="2D341AB6" w14:textId="05CB1D60"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Marshall Co. Middle School YSC</w:t>
            </w:r>
          </w:p>
        </w:tc>
        <w:tc>
          <w:tcPr>
            <w:tcW w:w="3587" w:type="dxa"/>
            <w:tcBorders>
              <w:top w:val="nil"/>
              <w:left w:val="nil"/>
              <w:bottom w:val="single" w:sz="4" w:space="0" w:color="000000"/>
              <w:right w:val="single" w:sz="4" w:space="0" w:color="000000"/>
            </w:tcBorders>
            <w:shd w:val="clear" w:color="auto" w:fill="auto"/>
            <w:vAlign w:val="center"/>
          </w:tcPr>
          <w:p w14:paraId="42F17D47" w14:textId="05B9FD57"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Individual/Attendance/Academic</w:t>
            </w:r>
          </w:p>
        </w:tc>
      </w:tr>
      <w:tr w:rsidR="00AC33DB" w14:paraId="59EB2E8A"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0922DD6B" w14:textId="50A9B3AD"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52</w:t>
            </w:r>
          </w:p>
        </w:tc>
        <w:tc>
          <w:tcPr>
            <w:tcW w:w="2160" w:type="dxa"/>
            <w:tcBorders>
              <w:top w:val="nil"/>
              <w:left w:val="nil"/>
              <w:bottom w:val="single" w:sz="4" w:space="0" w:color="000000"/>
              <w:right w:val="single" w:sz="4" w:space="0" w:color="000000"/>
            </w:tcBorders>
            <w:shd w:val="clear" w:color="auto" w:fill="auto"/>
            <w:vAlign w:val="center"/>
          </w:tcPr>
          <w:p w14:paraId="1995056D" w14:textId="5CC5376C"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04FDD8E1" w14:textId="5C32A7AB"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Lexington Middle School YSC</w:t>
            </w:r>
          </w:p>
        </w:tc>
        <w:tc>
          <w:tcPr>
            <w:tcW w:w="3587" w:type="dxa"/>
            <w:tcBorders>
              <w:top w:val="nil"/>
              <w:left w:val="nil"/>
              <w:bottom w:val="single" w:sz="4" w:space="0" w:color="000000"/>
              <w:right w:val="single" w:sz="4" w:space="0" w:color="000000"/>
            </w:tcBorders>
            <w:shd w:val="clear" w:color="auto" w:fill="auto"/>
            <w:vAlign w:val="center"/>
          </w:tcPr>
          <w:p w14:paraId="1975DEA5" w14:textId="4B38A110"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Individual/Attendance/Behavior</w:t>
            </w:r>
          </w:p>
        </w:tc>
      </w:tr>
      <w:tr w:rsidR="00AC33DB" w14:paraId="7C942DA7"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E6552BA" w14:textId="66199E31" w:rsidR="00AC33DB" w:rsidRPr="005C4E63" w:rsidRDefault="009A2238"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53</w:t>
            </w:r>
          </w:p>
        </w:tc>
        <w:tc>
          <w:tcPr>
            <w:tcW w:w="2160" w:type="dxa"/>
            <w:tcBorders>
              <w:top w:val="nil"/>
              <w:left w:val="nil"/>
              <w:bottom w:val="single" w:sz="4" w:space="0" w:color="000000"/>
              <w:right w:val="single" w:sz="4" w:space="0" w:color="000000"/>
            </w:tcBorders>
            <w:shd w:val="clear" w:color="auto" w:fill="auto"/>
            <w:vAlign w:val="center"/>
          </w:tcPr>
          <w:p w14:paraId="0023874F" w14:textId="14EC2425"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Fayette County</w:t>
            </w:r>
          </w:p>
        </w:tc>
        <w:tc>
          <w:tcPr>
            <w:tcW w:w="4328" w:type="dxa"/>
            <w:tcBorders>
              <w:top w:val="nil"/>
              <w:left w:val="nil"/>
              <w:bottom w:val="single" w:sz="4" w:space="0" w:color="000000"/>
              <w:right w:val="single" w:sz="4" w:space="0" w:color="000000"/>
            </w:tcBorders>
            <w:shd w:val="clear" w:color="auto" w:fill="auto"/>
            <w:vAlign w:val="center"/>
          </w:tcPr>
          <w:p w14:paraId="6E0A9E17" w14:textId="77777777" w:rsidR="00AC33DB" w:rsidRDefault="00970BE3" w:rsidP="00DD4592">
            <w:pPr>
              <w:spacing w:line="278" w:lineRule="auto"/>
              <w:rPr>
                <w:rFonts w:ascii="Cambria" w:eastAsia="Cambria" w:hAnsi="Cambria" w:cs="Cambria"/>
              </w:rPr>
            </w:pPr>
            <w:r>
              <w:rPr>
                <w:rFonts w:ascii="Cambria" w:eastAsia="Cambria" w:hAnsi="Cambria" w:cs="Cambria"/>
                <w:color w:val="000000"/>
              </w:rPr>
              <w:t>Garrett Morgan FRC</w:t>
            </w:r>
          </w:p>
        </w:tc>
        <w:tc>
          <w:tcPr>
            <w:tcW w:w="3587" w:type="dxa"/>
            <w:tcBorders>
              <w:top w:val="nil"/>
              <w:left w:val="nil"/>
              <w:bottom w:val="single" w:sz="4" w:space="0" w:color="000000"/>
              <w:right w:val="single" w:sz="4" w:space="0" w:color="000000"/>
            </w:tcBorders>
            <w:shd w:val="clear" w:color="auto" w:fill="auto"/>
            <w:vAlign w:val="center"/>
          </w:tcPr>
          <w:p w14:paraId="285FC1A2" w14:textId="5687ADF7"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Individual/Attendance/Behavior</w:t>
            </w:r>
          </w:p>
        </w:tc>
      </w:tr>
      <w:tr w:rsidR="00AC33DB" w14:paraId="69B91FF6"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BA85CA6" w14:textId="6F85B3C6"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lastRenderedPageBreak/>
              <w:t>54</w:t>
            </w:r>
          </w:p>
        </w:tc>
        <w:tc>
          <w:tcPr>
            <w:tcW w:w="2160" w:type="dxa"/>
            <w:tcBorders>
              <w:top w:val="nil"/>
              <w:left w:val="nil"/>
              <w:bottom w:val="single" w:sz="4" w:space="0" w:color="000000"/>
              <w:right w:val="single" w:sz="4" w:space="0" w:color="000000"/>
            </w:tcBorders>
            <w:shd w:val="clear" w:color="auto" w:fill="auto"/>
            <w:vAlign w:val="center"/>
          </w:tcPr>
          <w:p w14:paraId="64F7253E" w14:textId="42336739"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Logan County</w:t>
            </w:r>
          </w:p>
        </w:tc>
        <w:tc>
          <w:tcPr>
            <w:tcW w:w="4328" w:type="dxa"/>
            <w:tcBorders>
              <w:top w:val="nil"/>
              <w:left w:val="nil"/>
              <w:bottom w:val="single" w:sz="4" w:space="0" w:color="000000"/>
              <w:right w:val="single" w:sz="4" w:space="0" w:color="000000"/>
            </w:tcBorders>
            <w:shd w:val="clear" w:color="auto" w:fill="auto"/>
            <w:vAlign w:val="center"/>
          </w:tcPr>
          <w:p w14:paraId="785CACA9" w14:textId="1E57230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proofErr w:type="spellStart"/>
            <w:r w:rsidR="00970BE3">
              <w:rPr>
                <w:rFonts w:ascii="Cambria" w:eastAsia="Cambria" w:hAnsi="Cambria" w:cs="Cambria"/>
                <w:color w:val="000000"/>
              </w:rPr>
              <w:t>Adairville</w:t>
            </w:r>
            <w:proofErr w:type="spellEnd"/>
            <w:r w:rsidR="00970BE3">
              <w:rPr>
                <w:rFonts w:ascii="Cambria" w:eastAsia="Cambria" w:hAnsi="Cambria" w:cs="Cambria"/>
                <w:color w:val="000000"/>
              </w:rPr>
              <w:t xml:space="preserve"> FRYSC</w:t>
            </w:r>
          </w:p>
        </w:tc>
        <w:tc>
          <w:tcPr>
            <w:tcW w:w="3587" w:type="dxa"/>
            <w:tcBorders>
              <w:top w:val="nil"/>
              <w:left w:val="nil"/>
              <w:bottom w:val="single" w:sz="4" w:space="0" w:color="000000"/>
              <w:right w:val="single" w:sz="4" w:space="0" w:color="000000"/>
            </w:tcBorders>
            <w:shd w:val="clear" w:color="auto" w:fill="auto"/>
            <w:vAlign w:val="center"/>
          </w:tcPr>
          <w:p w14:paraId="1658DA3D" w14:textId="08846115"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 xml:space="preserve">Individual/Basic </w:t>
            </w:r>
            <w:r>
              <w:rPr>
                <w:rFonts w:ascii="Cambria" w:eastAsia="Cambria" w:hAnsi="Cambria" w:cs="Cambria"/>
                <w:color w:val="000000"/>
              </w:rPr>
              <w:t xml:space="preserve">   </w:t>
            </w:r>
            <w:r w:rsidR="00970BE3">
              <w:rPr>
                <w:rFonts w:ascii="Cambria" w:eastAsia="Cambria" w:hAnsi="Cambria" w:cs="Cambria"/>
                <w:color w:val="000000"/>
              </w:rPr>
              <w:t>Needs/Attendance/Behavior</w:t>
            </w:r>
          </w:p>
        </w:tc>
      </w:tr>
      <w:tr w:rsidR="00AC33DB" w14:paraId="45D7E0EB"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7E0C1D58" w14:textId="1FFEBF54"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55</w:t>
            </w:r>
          </w:p>
        </w:tc>
        <w:tc>
          <w:tcPr>
            <w:tcW w:w="2160" w:type="dxa"/>
            <w:tcBorders>
              <w:top w:val="nil"/>
              <w:left w:val="nil"/>
              <w:bottom w:val="single" w:sz="4" w:space="0" w:color="000000"/>
              <w:right w:val="single" w:sz="4" w:space="0" w:color="000000"/>
            </w:tcBorders>
            <w:shd w:val="clear" w:color="auto" w:fill="auto"/>
            <w:vAlign w:val="center"/>
          </w:tcPr>
          <w:p w14:paraId="31CEB846" w14:textId="490BCFFF"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Estill County</w:t>
            </w:r>
          </w:p>
        </w:tc>
        <w:tc>
          <w:tcPr>
            <w:tcW w:w="4328" w:type="dxa"/>
            <w:tcBorders>
              <w:top w:val="nil"/>
              <w:left w:val="nil"/>
              <w:bottom w:val="single" w:sz="4" w:space="0" w:color="000000"/>
              <w:right w:val="single" w:sz="4" w:space="0" w:color="000000"/>
            </w:tcBorders>
            <w:shd w:val="clear" w:color="auto" w:fill="auto"/>
            <w:vAlign w:val="center"/>
          </w:tcPr>
          <w:p w14:paraId="62802048" w14:textId="5752CB72"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Estill County MS YSC</w:t>
            </w:r>
          </w:p>
        </w:tc>
        <w:tc>
          <w:tcPr>
            <w:tcW w:w="3587" w:type="dxa"/>
            <w:tcBorders>
              <w:top w:val="nil"/>
              <w:left w:val="nil"/>
              <w:bottom w:val="single" w:sz="4" w:space="0" w:color="000000"/>
              <w:right w:val="single" w:sz="4" w:space="0" w:color="000000"/>
            </w:tcBorders>
            <w:shd w:val="clear" w:color="auto" w:fill="auto"/>
            <w:vAlign w:val="center"/>
          </w:tcPr>
          <w:p w14:paraId="6863559A" w14:textId="433C0648"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Individual/Behavior</w:t>
            </w:r>
          </w:p>
        </w:tc>
      </w:tr>
      <w:tr w:rsidR="00AC33DB" w14:paraId="08510031"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05DC6766" w14:textId="672E1EB8"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56</w:t>
            </w:r>
          </w:p>
        </w:tc>
        <w:tc>
          <w:tcPr>
            <w:tcW w:w="2160" w:type="dxa"/>
            <w:tcBorders>
              <w:top w:val="nil"/>
              <w:left w:val="nil"/>
              <w:bottom w:val="single" w:sz="4" w:space="0" w:color="000000"/>
              <w:right w:val="single" w:sz="4" w:space="0" w:color="000000"/>
            </w:tcBorders>
            <w:shd w:val="clear" w:color="auto" w:fill="auto"/>
            <w:vAlign w:val="center"/>
          </w:tcPr>
          <w:p w14:paraId="7377673A" w14:textId="65373EC1"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Casey County</w:t>
            </w:r>
          </w:p>
        </w:tc>
        <w:tc>
          <w:tcPr>
            <w:tcW w:w="4328" w:type="dxa"/>
            <w:tcBorders>
              <w:top w:val="nil"/>
              <w:left w:val="nil"/>
              <w:bottom w:val="single" w:sz="4" w:space="0" w:color="000000"/>
              <w:right w:val="single" w:sz="4" w:space="0" w:color="000000"/>
            </w:tcBorders>
            <w:shd w:val="clear" w:color="auto" w:fill="auto"/>
            <w:vAlign w:val="center"/>
          </w:tcPr>
          <w:p w14:paraId="46C01E98" w14:textId="1E53B48D"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East Casey FRC</w:t>
            </w:r>
          </w:p>
        </w:tc>
        <w:tc>
          <w:tcPr>
            <w:tcW w:w="3587" w:type="dxa"/>
            <w:tcBorders>
              <w:top w:val="nil"/>
              <w:left w:val="nil"/>
              <w:bottom w:val="single" w:sz="4" w:space="0" w:color="000000"/>
              <w:right w:val="single" w:sz="4" w:space="0" w:color="000000"/>
            </w:tcBorders>
            <w:shd w:val="clear" w:color="auto" w:fill="auto"/>
            <w:vAlign w:val="center"/>
          </w:tcPr>
          <w:p w14:paraId="5362973E" w14:textId="70C9CB2D"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Individual/Behavior</w:t>
            </w:r>
          </w:p>
        </w:tc>
      </w:tr>
      <w:tr w:rsidR="00AC33DB" w14:paraId="567B8A12"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6810309" w14:textId="7270D287"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57</w:t>
            </w:r>
          </w:p>
        </w:tc>
        <w:tc>
          <w:tcPr>
            <w:tcW w:w="2160" w:type="dxa"/>
            <w:tcBorders>
              <w:top w:val="nil"/>
              <w:left w:val="nil"/>
              <w:bottom w:val="single" w:sz="4" w:space="0" w:color="000000"/>
              <w:right w:val="single" w:sz="4" w:space="0" w:color="000000"/>
            </w:tcBorders>
            <w:shd w:val="clear" w:color="auto" w:fill="auto"/>
            <w:vAlign w:val="center"/>
          </w:tcPr>
          <w:p w14:paraId="3E5E42B1" w14:textId="136F5925"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Kenton County</w:t>
            </w:r>
          </w:p>
        </w:tc>
        <w:tc>
          <w:tcPr>
            <w:tcW w:w="4328" w:type="dxa"/>
            <w:tcBorders>
              <w:top w:val="nil"/>
              <w:left w:val="nil"/>
              <w:bottom w:val="single" w:sz="4" w:space="0" w:color="000000"/>
              <w:right w:val="single" w:sz="4" w:space="0" w:color="000000"/>
            </w:tcBorders>
            <w:shd w:val="clear" w:color="auto" w:fill="auto"/>
            <w:vAlign w:val="center"/>
          </w:tcPr>
          <w:p w14:paraId="413152A6" w14:textId="2DFF092E"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Scott High School - Youth Service Center</w:t>
            </w:r>
          </w:p>
        </w:tc>
        <w:tc>
          <w:tcPr>
            <w:tcW w:w="3587" w:type="dxa"/>
            <w:tcBorders>
              <w:top w:val="nil"/>
              <w:left w:val="nil"/>
              <w:bottom w:val="single" w:sz="4" w:space="0" w:color="000000"/>
              <w:right w:val="single" w:sz="4" w:space="0" w:color="000000"/>
            </w:tcBorders>
            <w:shd w:val="clear" w:color="auto" w:fill="auto"/>
            <w:vAlign w:val="center"/>
          </w:tcPr>
          <w:p w14:paraId="1C3C75AF" w14:textId="598D0D1D"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Individual/College &amp; Career Readiness</w:t>
            </w:r>
          </w:p>
        </w:tc>
      </w:tr>
      <w:tr w:rsidR="00AC33DB" w14:paraId="71AE220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C6CCA06" w14:textId="37B7BD26"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58</w:t>
            </w:r>
          </w:p>
        </w:tc>
        <w:tc>
          <w:tcPr>
            <w:tcW w:w="2160" w:type="dxa"/>
            <w:tcBorders>
              <w:top w:val="nil"/>
              <w:left w:val="nil"/>
              <w:bottom w:val="single" w:sz="4" w:space="0" w:color="000000"/>
              <w:right w:val="single" w:sz="4" w:space="0" w:color="000000"/>
            </w:tcBorders>
            <w:shd w:val="clear" w:color="auto" w:fill="auto"/>
            <w:vAlign w:val="center"/>
          </w:tcPr>
          <w:p w14:paraId="548F4130" w14:textId="31BB8A8D"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Boone County</w:t>
            </w:r>
          </w:p>
        </w:tc>
        <w:tc>
          <w:tcPr>
            <w:tcW w:w="4328" w:type="dxa"/>
            <w:tcBorders>
              <w:top w:val="nil"/>
              <w:left w:val="nil"/>
              <w:bottom w:val="single" w:sz="4" w:space="0" w:color="000000"/>
              <w:right w:val="single" w:sz="4" w:space="0" w:color="000000"/>
            </w:tcBorders>
            <w:shd w:val="clear" w:color="auto" w:fill="auto"/>
            <w:vAlign w:val="center"/>
          </w:tcPr>
          <w:p w14:paraId="16C4B5B1" w14:textId="0C423A6D"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Collins Elementary FRC</w:t>
            </w:r>
          </w:p>
        </w:tc>
        <w:tc>
          <w:tcPr>
            <w:tcW w:w="3587" w:type="dxa"/>
            <w:tcBorders>
              <w:top w:val="nil"/>
              <w:left w:val="nil"/>
              <w:bottom w:val="single" w:sz="4" w:space="0" w:color="000000"/>
              <w:right w:val="single" w:sz="4" w:space="0" w:color="000000"/>
            </w:tcBorders>
            <w:shd w:val="clear" w:color="auto" w:fill="auto"/>
            <w:vAlign w:val="center"/>
          </w:tcPr>
          <w:p w14:paraId="137B0652" w14:textId="133CEB01"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 Attendance</w:t>
            </w:r>
          </w:p>
        </w:tc>
      </w:tr>
      <w:tr w:rsidR="00AC33DB" w14:paraId="69C21DAB"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05D1148" w14:textId="1B6FE2AF"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59</w:t>
            </w:r>
          </w:p>
        </w:tc>
        <w:tc>
          <w:tcPr>
            <w:tcW w:w="2160" w:type="dxa"/>
            <w:tcBorders>
              <w:top w:val="nil"/>
              <w:left w:val="nil"/>
              <w:bottom w:val="single" w:sz="4" w:space="0" w:color="000000"/>
              <w:right w:val="single" w:sz="4" w:space="0" w:color="000000"/>
            </w:tcBorders>
            <w:shd w:val="clear" w:color="auto" w:fill="auto"/>
            <w:vAlign w:val="center"/>
          </w:tcPr>
          <w:p w14:paraId="4D6CD8CA" w14:textId="79437B0D"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Oldham County</w:t>
            </w:r>
          </w:p>
        </w:tc>
        <w:tc>
          <w:tcPr>
            <w:tcW w:w="4328" w:type="dxa"/>
            <w:tcBorders>
              <w:top w:val="nil"/>
              <w:left w:val="nil"/>
              <w:bottom w:val="single" w:sz="4" w:space="0" w:color="000000"/>
              <w:right w:val="single" w:sz="4" w:space="0" w:color="000000"/>
            </w:tcBorders>
            <w:shd w:val="clear" w:color="auto" w:fill="auto"/>
            <w:vAlign w:val="center"/>
          </w:tcPr>
          <w:p w14:paraId="63C58ADB" w14:textId="63C819B9"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3B-Crestwood/Centerfield FRC</w:t>
            </w:r>
          </w:p>
        </w:tc>
        <w:tc>
          <w:tcPr>
            <w:tcW w:w="3587" w:type="dxa"/>
            <w:tcBorders>
              <w:top w:val="nil"/>
              <w:left w:val="nil"/>
              <w:bottom w:val="single" w:sz="4" w:space="0" w:color="000000"/>
              <w:right w:val="single" w:sz="4" w:space="0" w:color="000000"/>
            </w:tcBorders>
            <w:shd w:val="clear" w:color="auto" w:fill="auto"/>
            <w:vAlign w:val="center"/>
          </w:tcPr>
          <w:p w14:paraId="2C6CECB8" w14:textId="79E1B656" w:rsidR="00AC33DB" w:rsidRDefault="00400E9B" w:rsidP="00400E9B">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Individual:</w:t>
            </w:r>
            <w:r>
              <w:rPr>
                <w:rFonts w:ascii="Cambria" w:eastAsia="Cambria" w:hAnsi="Cambria" w:cs="Cambria"/>
                <w:color w:val="000000"/>
              </w:rPr>
              <w:t xml:space="preserve">    </w:t>
            </w:r>
            <w:r w:rsidR="00970BE3">
              <w:rPr>
                <w:rFonts w:ascii="Cambria" w:eastAsia="Cambria" w:hAnsi="Cambria" w:cs="Cambria"/>
                <w:color w:val="000000"/>
              </w:rPr>
              <w:t>Behavior/SEL/Attendance/Academic</w:t>
            </w:r>
          </w:p>
        </w:tc>
      </w:tr>
      <w:tr w:rsidR="00AC33DB" w14:paraId="5F35B7C5"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56F90642" w14:textId="037D7F1A"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60</w:t>
            </w:r>
          </w:p>
        </w:tc>
        <w:tc>
          <w:tcPr>
            <w:tcW w:w="2160" w:type="dxa"/>
            <w:tcBorders>
              <w:top w:val="nil"/>
              <w:left w:val="nil"/>
              <w:bottom w:val="single" w:sz="4" w:space="0" w:color="000000"/>
              <w:right w:val="single" w:sz="4" w:space="0" w:color="000000"/>
            </w:tcBorders>
            <w:shd w:val="clear" w:color="auto" w:fill="auto"/>
            <w:vAlign w:val="center"/>
          </w:tcPr>
          <w:p w14:paraId="2A71E35A" w14:textId="77777777" w:rsidR="00AC33DB" w:rsidRDefault="00970BE3" w:rsidP="00DD4592">
            <w:pPr>
              <w:spacing w:line="278" w:lineRule="auto"/>
              <w:rPr>
                <w:rFonts w:ascii="Cambria" w:eastAsia="Cambria" w:hAnsi="Cambria" w:cs="Cambria"/>
              </w:rPr>
            </w:pPr>
            <w:r>
              <w:rPr>
                <w:rFonts w:ascii="Cambria" w:eastAsia="Cambria" w:hAnsi="Cambria" w:cs="Cambria"/>
                <w:color w:val="000000"/>
              </w:rPr>
              <w:t>Cumberland County</w:t>
            </w:r>
          </w:p>
        </w:tc>
        <w:tc>
          <w:tcPr>
            <w:tcW w:w="4328" w:type="dxa"/>
            <w:tcBorders>
              <w:top w:val="nil"/>
              <w:left w:val="nil"/>
              <w:bottom w:val="single" w:sz="4" w:space="0" w:color="000000"/>
              <w:right w:val="single" w:sz="4" w:space="0" w:color="000000"/>
            </w:tcBorders>
            <w:shd w:val="clear" w:color="auto" w:fill="auto"/>
            <w:vAlign w:val="center"/>
          </w:tcPr>
          <w:p w14:paraId="6E2BB135" w14:textId="0E8FBBE8"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Cumberland Co HS YSC</w:t>
            </w:r>
          </w:p>
        </w:tc>
        <w:tc>
          <w:tcPr>
            <w:tcW w:w="3587" w:type="dxa"/>
            <w:tcBorders>
              <w:top w:val="nil"/>
              <w:left w:val="nil"/>
              <w:bottom w:val="single" w:sz="4" w:space="0" w:color="000000"/>
              <w:right w:val="single" w:sz="4" w:space="0" w:color="000000"/>
            </w:tcBorders>
            <w:shd w:val="clear" w:color="auto" w:fill="auto"/>
            <w:vAlign w:val="center"/>
          </w:tcPr>
          <w:p w14:paraId="1D3A4354" w14:textId="68834EE2"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Life Skills</w:t>
            </w:r>
          </w:p>
        </w:tc>
      </w:tr>
      <w:tr w:rsidR="00AC33DB" w14:paraId="484FFBB6"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AD7DAA2" w14:textId="7DC3EF10"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61</w:t>
            </w:r>
          </w:p>
        </w:tc>
        <w:tc>
          <w:tcPr>
            <w:tcW w:w="2160" w:type="dxa"/>
            <w:tcBorders>
              <w:top w:val="nil"/>
              <w:left w:val="nil"/>
              <w:bottom w:val="single" w:sz="4" w:space="0" w:color="000000"/>
              <w:right w:val="single" w:sz="4" w:space="0" w:color="000000"/>
            </w:tcBorders>
            <w:shd w:val="clear" w:color="auto" w:fill="auto"/>
            <w:vAlign w:val="center"/>
          </w:tcPr>
          <w:p w14:paraId="35EB3911" w14:textId="2CD48DD9"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Daviess County</w:t>
            </w:r>
          </w:p>
        </w:tc>
        <w:tc>
          <w:tcPr>
            <w:tcW w:w="4328" w:type="dxa"/>
            <w:tcBorders>
              <w:top w:val="nil"/>
              <w:left w:val="nil"/>
              <w:bottom w:val="single" w:sz="4" w:space="0" w:color="000000"/>
              <w:right w:val="single" w:sz="4" w:space="0" w:color="000000"/>
            </w:tcBorders>
            <w:shd w:val="clear" w:color="auto" w:fill="auto"/>
            <w:vAlign w:val="center"/>
          </w:tcPr>
          <w:p w14:paraId="1BF90E34" w14:textId="3B2863C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Daviess County MS YSC</w:t>
            </w:r>
          </w:p>
        </w:tc>
        <w:tc>
          <w:tcPr>
            <w:tcW w:w="3587" w:type="dxa"/>
            <w:tcBorders>
              <w:top w:val="nil"/>
              <w:left w:val="nil"/>
              <w:bottom w:val="single" w:sz="4" w:space="0" w:color="000000"/>
              <w:right w:val="single" w:sz="4" w:space="0" w:color="000000"/>
            </w:tcBorders>
            <w:shd w:val="clear" w:color="auto" w:fill="auto"/>
            <w:vAlign w:val="center"/>
          </w:tcPr>
          <w:p w14:paraId="3CA2B03D" w14:textId="1076240C"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Mental Health/SEL</w:t>
            </w:r>
          </w:p>
        </w:tc>
      </w:tr>
      <w:tr w:rsidR="00AC33DB" w14:paraId="073D1EE3"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3F785001" w14:textId="6D921CF6"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62</w:t>
            </w:r>
          </w:p>
        </w:tc>
        <w:tc>
          <w:tcPr>
            <w:tcW w:w="2160" w:type="dxa"/>
            <w:tcBorders>
              <w:top w:val="nil"/>
              <w:left w:val="nil"/>
              <w:bottom w:val="single" w:sz="4" w:space="0" w:color="000000"/>
              <w:right w:val="single" w:sz="4" w:space="0" w:color="000000"/>
            </w:tcBorders>
            <w:shd w:val="clear" w:color="auto" w:fill="auto"/>
            <w:vAlign w:val="center"/>
          </w:tcPr>
          <w:p w14:paraId="05A21CDE" w14:textId="71528C6E"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Henry County</w:t>
            </w:r>
          </w:p>
        </w:tc>
        <w:tc>
          <w:tcPr>
            <w:tcW w:w="4328" w:type="dxa"/>
            <w:tcBorders>
              <w:top w:val="nil"/>
              <w:left w:val="nil"/>
              <w:bottom w:val="single" w:sz="4" w:space="0" w:color="000000"/>
              <w:right w:val="single" w:sz="4" w:space="0" w:color="000000"/>
            </w:tcBorders>
            <w:shd w:val="clear" w:color="auto" w:fill="auto"/>
            <w:vAlign w:val="center"/>
          </w:tcPr>
          <w:p w14:paraId="373A36B5" w14:textId="1787F75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3B-Campbellsburg/Eastern FRC</w:t>
            </w:r>
          </w:p>
        </w:tc>
        <w:tc>
          <w:tcPr>
            <w:tcW w:w="3587" w:type="dxa"/>
            <w:tcBorders>
              <w:top w:val="nil"/>
              <w:left w:val="nil"/>
              <w:bottom w:val="single" w:sz="4" w:space="0" w:color="000000"/>
              <w:right w:val="single" w:sz="4" w:space="0" w:color="000000"/>
            </w:tcBorders>
            <w:shd w:val="clear" w:color="auto" w:fill="auto"/>
            <w:vAlign w:val="center"/>
          </w:tcPr>
          <w:p w14:paraId="4F519139" w14:textId="1F51A213"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3A0A88F6"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ED6A283" w14:textId="2D1E9B9D"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63</w:t>
            </w:r>
          </w:p>
        </w:tc>
        <w:tc>
          <w:tcPr>
            <w:tcW w:w="2160" w:type="dxa"/>
            <w:tcBorders>
              <w:top w:val="nil"/>
              <w:left w:val="nil"/>
              <w:bottom w:val="single" w:sz="4" w:space="0" w:color="000000"/>
              <w:right w:val="single" w:sz="4" w:space="0" w:color="000000"/>
            </w:tcBorders>
            <w:shd w:val="clear" w:color="auto" w:fill="auto"/>
            <w:vAlign w:val="center"/>
          </w:tcPr>
          <w:p w14:paraId="1B255056" w14:textId="06E2468F"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Dayton Independent</w:t>
            </w:r>
          </w:p>
        </w:tc>
        <w:tc>
          <w:tcPr>
            <w:tcW w:w="4328" w:type="dxa"/>
            <w:tcBorders>
              <w:top w:val="nil"/>
              <w:left w:val="nil"/>
              <w:bottom w:val="single" w:sz="4" w:space="0" w:color="000000"/>
              <w:right w:val="single" w:sz="4" w:space="0" w:color="000000"/>
            </w:tcBorders>
            <w:shd w:val="clear" w:color="auto" w:fill="auto"/>
            <w:vAlign w:val="center"/>
          </w:tcPr>
          <w:p w14:paraId="0187B76E" w14:textId="5627E991"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Dayton FRC</w:t>
            </w:r>
          </w:p>
        </w:tc>
        <w:tc>
          <w:tcPr>
            <w:tcW w:w="3587" w:type="dxa"/>
            <w:tcBorders>
              <w:top w:val="nil"/>
              <w:left w:val="nil"/>
              <w:bottom w:val="single" w:sz="4" w:space="0" w:color="000000"/>
              <w:right w:val="single" w:sz="4" w:space="0" w:color="000000"/>
            </w:tcBorders>
            <w:shd w:val="clear" w:color="auto" w:fill="auto"/>
            <w:vAlign w:val="center"/>
          </w:tcPr>
          <w:p w14:paraId="4E94B5AD" w14:textId="19C371D8"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034BFBD0"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413525E0" w14:textId="050B395B"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64</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2EFADA6B" w14:textId="31B99353"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Garrard County</w:t>
            </w:r>
          </w:p>
        </w:tc>
        <w:tc>
          <w:tcPr>
            <w:tcW w:w="4328" w:type="dxa"/>
            <w:tcBorders>
              <w:top w:val="nil"/>
              <w:left w:val="nil"/>
              <w:bottom w:val="single" w:sz="4" w:space="0" w:color="000000"/>
              <w:right w:val="single" w:sz="4" w:space="0" w:color="000000"/>
            </w:tcBorders>
            <w:shd w:val="clear" w:color="auto" w:fill="auto"/>
            <w:vAlign w:val="center"/>
          </w:tcPr>
          <w:p w14:paraId="6899FEC1" w14:textId="54384547"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Garrard Co MS YSC</w:t>
            </w:r>
          </w:p>
        </w:tc>
        <w:tc>
          <w:tcPr>
            <w:tcW w:w="3587" w:type="dxa"/>
            <w:tcBorders>
              <w:top w:val="nil"/>
              <w:left w:val="nil"/>
              <w:bottom w:val="single" w:sz="4" w:space="0" w:color="000000"/>
              <w:right w:val="single" w:sz="4" w:space="0" w:color="000000"/>
            </w:tcBorders>
            <w:shd w:val="clear" w:color="auto" w:fill="auto"/>
            <w:vAlign w:val="center"/>
          </w:tcPr>
          <w:p w14:paraId="76CF21AE" w14:textId="79F3351F"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51781C4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150807BF" w14:textId="242A239F"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65</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701DF22B" w14:textId="3755938C"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Bullitt County</w:t>
            </w:r>
          </w:p>
        </w:tc>
        <w:tc>
          <w:tcPr>
            <w:tcW w:w="4328" w:type="dxa"/>
            <w:tcBorders>
              <w:top w:val="nil"/>
              <w:left w:val="nil"/>
              <w:bottom w:val="single" w:sz="4" w:space="0" w:color="000000"/>
              <w:right w:val="single" w:sz="4" w:space="0" w:color="000000"/>
            </w:tcBorders>
            <w:shd w:val="clear" w:color="auto" w:fill="auto"/>
            <w:vAlign w:val="center"/>
          </w:tcPr>
          <w:p w14:paraId="47E04CEA" w14:textId="0DC69A5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Roby/Nichols FRC</w:t>
            </w:r>
          </w:p>
        </w:tc>
        <w:tc>
          <w:tcPr>
            <w:tcW w:w="3587" w:type="dxa"/>
            <w:tcBorders>
              <w:top w:val="nil"/>
              <w:left w:val="nil"/>
              <w:bottom w:val="single" w:sz="4" w:space="0" w:color="000000"/>
              <w:right w:val="single" w:sz="4" w:space="0" w:color="000000"/>
            </w:tcBorders>
            <w:shd w:val="clear" w:color="auto" w:fill="auto"/>
            <w:vAlign w:val="center"/>
          </w:tcPr>
          <w:p w14:paraId="02F37910" w14:textId="0249D54F"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4B829544"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07E28660" w14:textId="054DEDED"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66</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1849D789" w14:textId="690A24C5"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Daviess County</w:t>
            </w:r>
          </w:p>
        </w:tc>
        <w:tc>
          <w:tcPr>
            <w:tcW w:w="4328" w:type="dxa"/>
            <w:tcBorders>
              <w:top w:val="nil"/>
              <w:left w:val="nil"/>
              <w:bottom w:val="single" w:sz="4" w:space="0" w:color="000000"/>
              <w:right w:val="single" w:sz="4" w:space="0" w:color="000000"/>
            </w:tcBorders>
            <w:shd w:val="clear" w:color="auto" w:fill="auto"/>
            <w:vAlign w:val="center"/>
          </w:tcPr>
          <w:p w14:paraId="63DE6142" w14:textId="171B1A5A"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Sorgho Elementary FRC</w:t>
            </w:r>
          </w:p>
        </w:tc>
        <w:tc>
          <w:tcPr>
            <w:tcW w:w="3587" w:type="dxa"/>
            <w:tcBorders>
              <w:top w:val="nil"/>
              <w:left w:val="nil"/>
              <w:bottom w:val="single" w:sz="4" w:space="0" w:color="000000"/>
              <w:right w:val="single" w:sz="4" w:space="0" w:color="000000"/>
            </w:tcBorders>
            <w:shd w:val="clear" w:color="auto" w:fill="auto"/>
            <w:vAlign w:val="center"/>
          </w:tcPr>
          <w:p w14:paraId="65460D8C" w14:textId="6588F2AA"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54D7D10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6BA530A3" w14:textId="282432A5"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67</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3B47BC60" w14:textId="45317B46"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Johnson County</w:t>
            </w:r>
          </w:p>
        </w:tc>
        <w:tc>
          <w:tcPr>
            <w:tcW w:w="4328" w:type="dxa"/>
            <w:tcBorders>
              <w:top w:val="nil"/>
              <w:left w:val="nil"/>
              <w:bottom w:val="single" w:sz="4" w:space="0" w:color="000000"/>
              <w:right w:val="single" w:sz="4" w:space="0" w:color="000000"/>
            </w:tcBorders>
            <w:shd w:val="clear" w:color="auto" w:fill="auto"/>
            <w:vAlign w:val="center"/>
          </w:tcPr>
          <w:p w14:paraId="4A127CBA" w14:textId="05CEAB04"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Central Elementary FRC</w:t>
            </w:r>
          </w:p>
        </w:tc>
        <w:tc>
          <w:tcPr>
            <w:tcW w:w="3587" w:type="dxa"/>
            <w:tcBorders>
              <w:top w:val="nil"/>
              <w:left w:val="nil"/>
              <w:bottom w:val="single" w:sz="4" w:space="0" w:color="000000"/>
              <w:right w:val="single" w:sz="4" w:space="0" w:color="000000"/>
            </w:tcBorders>
            <w:shd w:val="clear" w:color="auto" w:fill="auto"/>
            <w:vAlign w:val="center"/>
          </w:tcPr>
          <w:p w14:paraId="4247BAD8" w14:textId="51D26217"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54A0339C"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767BBEBB" w14:textId="169C7778"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68</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0450F211" w14:textId="165300E0"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Cumberland County</w:t>
            </w:r>
          </w:p>
        </w:tc>
        <w:tc>
          <w:tcPr>
            <w:tcW w:w="4328" w:type="dxa"/>
            <w:tcBorders>
              <w:top w:val="nil"/>
              <w:left w:val="nil"/>
              <w:bottom w:val="single" w:sz="4" w:space="0" w:color="000000"/>
              <w:right w:val="single" w:sz="4" w:space="0" w:color="000000"/>
            </w:tcBorders>
            <w:shd w:val="clear" w:color="auto" w:fill="auto"/>
            <w:vAlign w:val="center"/>
          </w:tcPr>
          <w:p w14:paraId="30631978" w14:textId="6483746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Cumberland Co HS YSC</w:t>
            </w:r>
          </w:p>
        </w:tc>
        <w:tc>
          <w:tcPr>
            <w:tcW w:w="3587" w:type="dxa"/>
            <w:tcBorders>
              <w:top w:val="nil"/>
              <w:left w:val="nil"/>
              <w:bottom w:val="single" w:sz="4" w:space="0" w:color="000000"/>
              <w:right w:val="single" w:sz="4" w:space="0" w:color="000000"/>
            </w:tcBorders>
            <w:shd w:val="clear" w:color="auto" w:fill="auto"/>
            <w:vAlign w:val="center"/>
          </w:tcPr>
          <w:p w14:paraId="64D4D946" w14:textId="0F09E047"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w:t>
            </w:r>
          </w:p>
        </w:tc>
      </w:tr>
      <w:tr w:rsidR="00AC33DB" w14:paraId="293339B7"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0E8D811" w14:textId="13562A05"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69</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1FB5C956" w14:textId="0955600E"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Calloway County</w:t>
            </w:r>
          </w:p>
        </w:tc>
        <w:tc>
          <w:tcPr>
            <w:tcW w:w="4328" w:type="dxa"/>
            <w:tcBorders>
              <w:top w:val="nil"/>
              <w:left w:val="nil"/>
              <w:bottom w:val="single" w:sz="4" w:space="0" w:color="000000"/>
              <w:right w:val="single" w:sz="4" w:space="0" w:color="000000"/>
            </w:tcBorders>
            <w:shd w:val="clear" w:color="auto" w:fill="auto"/>
            <w:vAlign w:val="center"/>
          </w:tcPr>
          <w:p w14:paraId="1BF9B4D2" w14:textId="22152C85"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Laker Cove FRC</w:t>
            </w:r>
          </w:p>
        </w:tc>
        <w:tc>
          <w:tcPr>
            <w:tcW w:w="3587" w:type="dxa"/>
            <w:tcBorders>
              <w:top w:val="nil"/>
              <w:left w:val="nil"/>
              <w:bottom w:val="single" w:sz="4" w:space="0" w:color="000000"/>
              <w:right w:val="single" w:sz="4" w:space="0" w:color="000000"/>
            </w:tcBorders>
            <w:shd w:val="clear" w:color="auto" w:fill="auto"/>
            <w:vAlign w:val="center"/>
          </w:tcPr>
          <w:p w14:paraId="559AA831" w14:textId="6BDF0A8E"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SEL/Family Literacy</w:t>
            </w:r>
          </w:p>
        </w:tc>
      </w:tr>
      <w:tr w:rsidR="00AC33DB" w14:paraId="39FB04BD" w14:textId="77777777" w:rsidTr="004658B7">
        <w:trPr>
          <w:trHeight w:val="222"/>
        </w:trPr>
        <w:tc>
          <w:tcPr>
            <w:tcW w:w="712" w:type="dxa"/>
            <w:tcBorders>
              <w:top w:val="single" w:sz="6" w:space="0" w:color="000000"/>
              <w:left w:val="single" w:sz="6" w:space="0" w:color="000000"/>
              <w:bottom w:val="single" w:sz="6" w:space="0" w:color="000000"/>
              <w:right w:val="single" w:sz="6" w:space="0" w:color="000000"/>
            </w:tcBorders>
            <w:shd w:val="clear" w:color="auto" w:fill="1D4C69"/>
            <w:vAlign w:val="center"/>
          </w:tcPr>
          <w:p w14:paraId="2D39FA1F" w14:textId="12FD2A28" w:rsidR="00AC33DB" w:rsidRPr="005C4E63" w:rsidRDefault="00351144" w:rsidP="00DD4592">
            <w:pPr>
              <w:spacing w:line="278" w:lineRule="auto"/>
              <w:jc w:val="center"/>
              <w:rPr>
                <w:rFonts w:ascii="Cambria" w:eastAsia="Cambria" w:hAnsi="Cambria" w:cs="Cambria"/>
                <w:b/>
                <w:bCs/>
                <w:color w:val="FFFFFF" w:themeColor="background1"/>
                <w:sz w:val="24"/>
                <w:szCs w:val="24"/>
              </w:rPr>
            </w:pPr>
            <w:r>
              <w:rPr>
                <w:rFonts w:ascii="Cambria" w:eastAsia="Cambria" w:hAnsi="Cambria" w:cs="Cambria"/>
                <w:b/>
                <w:bCs/>
                <w:color w:val="FFFFFF" w:themeColor="background1"/>
                <w:sz w:val="24"/>
                <w:szCs w:val="24"/>
              </w:rPr>
              <w:t>70</w:t>
            </w:r>
          </w:p>
        </w:tc>
        <w:tc>
          <w:tcPr>
            <w:tcW w:w="2160" w:type="dxa"/>
            <w:tcBorders>
              <w:top w:val="nil"/>
              <w:left w:val="single" w:sz="4" w:space="0" w:color="000000"/>
              <w:bottom w:val="single" w:sz="4" w:space="0" w:color="000000"/>
              <w:right w:val="single" w:sz="4" w:space="0" w:color="000000"/>
            </w:tcBorders>
            <w:shd w:val="clear" w:color="auto" w:fill="auto"/>
            <w:vAlign w:val="center"/>
          </w:tcPr>
          <w:p w14:paraId="243D4C88" w14:textId="2B52A1EC" w:rsidR="00AC33DB" w:rsidRDefault="00C03886"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McLean County</w:t>
            </w:r>
          </w:p>
        </w:tc>
        <w:tc>
          <w:tcPr>
            <w:tcW w:w="4328" w:type="dxa"/>
            <w:tcBorders>
              <w:top w:val="nil"/>
              <w:left w:val="nil"/>
              <w:bottom w:val="single" w:sz="4" w:space="0" w:color="000000"/>
              <w:right w:val="single" w:sz="4" w:space="0" w:color="000000"/>
            </w:tcBorders>
            <w:shd w:val="clear" w:color="auto" w:fill="auto"/>
            <w:vAlign w:val="center"/>
          </w:tcPr>
          <w:p w14:paraId="5EADCC01" w14:textId="2159BE63" w:rsidR="00AC33DB" w:rsidRDefault="00915881"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Green River Outreach FRC</w:t>
            </w:r>
          </w:p>
        </w:tc>
        <w:tc>
          <w:tcPr>
            <w:tcW w:w="3587" w:type="dxa"/>
            <w:tcBorders>
              <w:top w:val="nil"/>
              <w:left w:val="nil"/>
              <w:bottom w:val="single" w:sz="4" w:space="0" w:color="000000"/>
              <w:right w:val="single" w:sz="4" w:space="0" w:color="000000"/>
            </w:tcBorders>
            <w:shd w:val="clear" w:color="auto" w:fill="auto"/>
            <w:vAlign w:val="center"/>
          </w:tcPr>
          <w:p w14:paraId="4C7830F5" w14:textId="66A4E55E" w:rsidR="00AC33DB" w:rsidRDefault="00400E9B" w:rsidP="00DD4592">
            <w:pPr>
              <w:spacing w:line="278" w:lineRule="auto"/>
              <w:rPr>
                <w:rFonts w:ascii="Cambria" w:eastAsia="Cambria" w:hAnsi="Cambria" w:cs="Cambria"/>
              </w:rPr>
            </w:pPr>
            <w:r>
              <w:rPr>
                <w:rFonts w:ascii="Cambria" w:eastAsia="Cambria" w:hAnsi="Cambria" w:cs="Cambria"/>
                <w:color w:val="000000"/>
              </w:rPr>
              <w:t xml:space="preserve"> </w:t>
            </w:r>
            <w:r w:rsidR="00970BE3">
              <w:rPr>
                <w:rFonts w:ascii="Cambria" w:eastAsia="Cambria" w:hAnsi="Cambria" w:cs="Cambria"/>
                <w:color w:val="000000"/>
              </w:rPr>
              <w:t>SEL/Health</w:t>
            </w:r>
          </w:p>
        </w:tc>
      </w:tr>
    </w:tbl>
    <w:p w14:paraId="6DF1A96A" w14:textId="77777777" w:rsidR="00AC33DB" w:rsidRDefault="00970BE3">
      <w:pPr>
        <w:spacing w:line="278" w:lineRule="auto"/>
        <w:rPr>
          <w:rFonts w:ascii="Cambria" w:eastAsia="Cambria" w:hAnsi="Cambria" w:cs="Cambria"/>
        </w:rPr>
      </w:pPr>
      <w:r>
        <w:br w:type="page"/>
      </w:r>
    </w:p>
    <w:tbl>
      <w:tblPr>
        <w:tblStyle w:val="a0"/>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857221" w14:paraId="48075F77" w14:textId="77777777" w:rsidTr="00857221">
        <w:trPr>
          <w:trHeight w:val="890"/>
        </w:trPr>
        <w:tc>
          <w:tcPr>
            <w:tcW w:w="265" w:type="dxa"/>
            <w:vMerge w:val="restart"/>
            <w:tcBorders>
              <w:right w:val="nil"/>
            </w:tcBorders>
            <w:shd w:val="clear" w:color="auto" w:fill="072B62"/>
          </w:tcPr>
          <w:p w14:paraId="6AFD30C8" w14:textId="77777777" w:rsidR="00857221" w:rsidRDefault="00857221">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0E454A71" w14:textId="032B902E" w:rsidR="00857221" w:rsidRDefault="00857221">
            <w:pPr>
              <w:spacing w:after="0" w:line="240" w:lineRule="auto"/>
              <w:rPr>
                <w:rFonts w:ascii="Cambria" w:eastAsia="Cambria" w:hAnsi="Cambria" w:cs="Cambria"/>
                <w:b/>
                <w:bCs/>
              </w:rPr>
            </w:pPr>
            <w:r>
              <w:rPr>
                <w:rFonts w:ascii="Cambria" w:eastAsia="Cambria" w:hAnsi="Cambria" w:cs="Cambria"/>
              </w:rPr>
              <w:t>Intervention:</w:t>
            </w:r>
            <w:r>
              <w:rPr>
                <w:rFonts w:ascii="Cambria" w:eastAsia="Cambria" w:hAnsi="Cambria" w:cs="Cambria"/>
                <w:b/>
                <w:bCs/>
              </w:rPr>
              <w:t xml:space="preserve"> SAFARI Summer Program</w:t>
            </w:r>
          </w:p>
          <w:p w14:paraId="1345862E" w14:textId="77777777"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6D393DDE" w14:textId="77777777"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Submitted by: Community Connection FRC Adair County</w:t>
            </w:r>
          </w:p>
        </w:tc>
      </w:tr>
      <w:tr w:rsidR="00857221" w14:paraId="7E635E26" w14:textId="77777777" w:rsidTr="004773EF">
        <w:trPr>
          <w:trHeight w:val="46"/>
        </w:trPr>
        <w:tc>
          <w:tcPr>
            <w:tcW w:w="265" w:type="dxa"/>
            <w:vMerge/>
            <w:tcBorders>
              <w:bottom w:val="single" w:sz="4" w:space="0" w:color="000000"/>
              <w:right w:val="nil"/>
            </w:tcBorders>
            <w:shd w:val="clear" w:color="auto" w:fill="072B62"/>
          </w:tcPr>
          <w:p w14:paraId="5DE62EC5" w14:textId="77777777" w:rsidR="00857221" w:rsidRDefault="00857221">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629D33E6" w14:textId="77777777" w:rsidR="00857221" w:rsidRDefault="00857221">
            <w:pPr>
              <w:spacing w:after="0" w:line="240" w:lineRule="auto"/>
              <w:rPr>
                <w:rFonts w:ascii="Cambria" w:eastAsia="Cambria" w:hAnsi="Cambria" w:cs="Cambria"/>
                <w:sz w:val="20"/>
                <w:szCs w:val="20"/>
              </w:rPr>
            </w:pPr>
          </w:p>
          <w:p w14:paraId="43DCF3D1" w14:textId="77777777"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 xml:space="preserve">The Community Connection FRC collaborated with Camp SAFARI 21st CCLC Program to offer 4 weeks of summer programming.  Students received daily reading and math instruction.  38 students completed pre and </w:t>
            </w:r>
            <w:proofErr w:type="spellStart"/>
            <w:r>
              <w:rPr>
                <w:rFonts w:ascii="Cambria" w:eastAsia="Cambria" w:hAnsi="Cambria" w:cs="Cambria"/>
                <w:sz w:val="20"/>
                <w:szCs w:val="20"/>
              </w:rPr>
              <w:t>post tests</w:t>
            </w:r>
            <w:proofErr w:type="spellEnd"/>
            <w:r>
              <w:rPr>
                <w:rFonts w:ascii="Cambria" w:eastAsia="Cambria" w:hAnsi="Cambria" w:cs="Cambria"/>
                <w:sz w:val="20"/>
                <w:szCs w:val="20"/>
              </w:rPr>
              <w:t xml:space="preserve"> for both reading and math.</w:t>
            </w:r>
          </w:p>
          <w:p w14:paraId="0E827D09" w14:textId="77777777" w:rsidR="00857221" w:rsidRDefault="00857221">
            <w:pPr>
              <w:spacing w:after="0" w:line="240" w:lineRule="auto"/>
              <w:rPr>
                <w:rFonts w:ascii="Cambria" w:eastAsia="Cambria" w:hAnsi="Cambria" w:cs="Cambria"/>
                <w:sz w:val="20"/>
                <w:szCs w:val="20"/>
              </w:rPr>
            </w:pPr>
          </w:p>
          <w:p w14:paraId="3F036928" w14:textId="0D05A3AF"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Total possible points for reading were 121.</w:t>
            </w:r>
          </w:p>
          <w:p w14:paraId="00E607CA" w14:textId="6C81FFBB"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Total possible points for math were 100.</w:t>
            </w:r>
          </w:p>
          <w:p w14:paraId="13C58536" w14:textId="77777777" w:rsidR="00857221" w:rsidRDefault="00857221">
            <w:pPr>
              <w:spacing w:after="0" w:line="240" w:lineRule="auto"/>
              <w:rPr>
                <w:rFonts w:ascii="Cambria" w:eastAsia="Cambria" w:hAnsi="Cambria" w:cs="Cambria"/>
                <w:sz w:val="20"/>
                <w:szCs w:val="20"/>
              </w:rPr>
            </w:pPr>
          </w:p>
          <w:p w14:paraId="1B941E45" w14:textId="77777777"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After screening 38 students at the end of summer programming, the following results were noted:</w:t>
            </w:r>
          </w:p>
          <w:p w14:paraId="1C59FE25" w14:textId="77777777" w:rsidR="00857221" w:rsidRDefault="00857221" w:rsidP="000835C0">
            <w:pPr>
              <w:numPr>
                <w:ilvl w:val="0"/>
                <w:numId w:val="65"/>
              </w:numPr>
              <w:spacing w:after="0" w:line="240" w:lineRule="auto"/>
              <w:rPr>
                <w:rFonts w:ascii="Cambria" w:eastAsia="Cambria" w:hAnsi="Cambria" w:cs="Cambria"/>
                <w:sz w:val="20"/>
                <w:szCs w:val="20"/>
              </w:rPr>
            </w:pPr>
            <w:r>
              <w:rPr>
                <w:rFonts w:ascii="Cambria" w:eastAsia="Cambria" w:hAnsi="Cambria" w:cs="Cambria"/>
                <w:sz w:val="20"/>
                <w:szCs w:val="20"/>
              </w:rPr>
              <w:t>2 out of 38 students maintained their reading score.</w:t>
            </w:r>
          </w:p>
          <w:p w14:paraId="43778EB2" w14:textId="77777777" w:rsidR="00857221" w:rsidRDefault="00857221" w:rsidP="000835C0">
            <w:pPr>
              <w:numPr>
                <w:ilvl w:val="0"/>
                <w:numId w:val="65"/>
              </w:numPr>
              <w:spacing w:after="0" w:line="240" w:lineRule="auto"/>
              <w:rPr>
                <w:rFonts w:ascii="Cambria" w:eastAsia="Cambria" w:hAnsi="Cambria" w:cs="Cambria"/>
                <w:sz w:val="20"/>
                <w:szCs w:val="20"/>
              </w:rPr>
            </w:pPr>
            <w:r>
              <w:rPr>
                <w:rFonts w:ascii="Cambria" w:eastAsia="Cambria" w:hAnsi="Cambria" w:cs="Cambria"/>
                <w:sz w:val="20"/>
                <w:szCs w:val="20"/>
              </w:rPr>
              <w:t>36 out of 38 students increased their reading scores. An average increase of 13.9 points per student was noted.</w:t>
            </w:r>
          </w:p>
          <w:p w14:paraId="5CAA1C2A" w14:textId="77777777" w:rsidR="00857221" w:rsidRDefault="00857221" w:rsidP="000835C0">
            <w:pPr>
              <w:numPr>
                <w:ilvl w:val="0"/>
                <w:numId w:val="65"/>
              </w:numPr>
              <w:spacing w:after="0" w:line="240" w:lineRule="auto"/>
              <w:rPr>
                <w:rFonts w:ascii="Cambria" w:eastAsia="Cambria" w:hAnsi="Cambria" w:cs="Cambria"/>
                <w:sz w:val="20"/>
                <w:szCs w:val="20"/>
              </w:rPr>
            </w:pPr>
            <w:r>
              <w:rPr>
                <w:rFonts w:ascii="Cambria" w:eastAsia="Cambria" w:hAnsi="Cambria" w:cs="Cambria"/>
                <w:sz w:val="20"/>
                <w:szCs w:val="20"/>
              </w:rPr>
              <w:t xml:space="preserve">All 38 students increased their math score.  An average increase of 13.5 points per student was noted.  </w:t>
            </w:r>
          </w:p>
          <w:p w14:paraId="05076329" w14:textId="77777777" w:rsidR="00857221" w:rsidRDefault="00857221">
            <w:pPr>
              <w:spacing w:after="0" w:line="240" w:lineRule="auto"/>
              <w:rPr>
                <w:rFonts w:ascii="Cambria" w:eastAsia="Cambria" w:hAnsi="Cambria" w:cs="Cambria"/>
                <w:sz w:val="20"/>
                <w:szCs w:val="20"/>
              </w:rPr>
            </w:pPr>
          </w:p>
          <w:p w14:paraId="0773BE97" w14:textId="77777777" w:rsidR="00857221" w:rsidRDefault="00857221">
            <w:pPr>
              <w:spacing w:after="0" w:line="240" w:lineRule="auto"/>
              <w:rPr>
                <w:rFonts w:ascii="Cambria" w:eastAsia="Cambria" w:hAnsi="Cambria" w:cs="Cambria"/>
                <w:sz w:val="20"/>
                <w:szCs w:val="20"/>
              </w:rPr>
            </w:pPr>
            <w:r>
              <w:rPr>
                <w:rFonts w:ascii="Cambria" w:eastAsia="Cambria" w:hAnsi="Cambria" w:cs="Cambria"/>
                <w:sz w:val="20"/>
                <w:szCs w:val="20"/>
              </w:rPr>
              <w:t>Maintaining and increasing reading and math scores during summer indicates the program was successful.</w:t>
            </w:r>
          </w:p>
        </w:tc>
      </w:tr>
    </w:tbl>
    <w:p w14:paraId="04F6417A" w14:textId="77777777" w:rsidR="00AC33DB" w:rsidRDefault="00970BE3">
      <w:pPr>
        <w:rPr>
          <w:rFonts w:ascii="Cambria" w:eastAsia="Cambria" w:hAnsi="Cambria" w:cs="Cambria"/>
        </w:rPr>
        <w:sectPr w:rsidR="00AC33DB">
          <w:footerReference w:type="default" r:id="rId12"/>
          <w:pgSz w:w="12240" w:h="15840"/>
          <w:pgMar w:top="720" w:right="720" w:bottom="720" w:left="720" w:header="720" w:footer="720" w:gutter="0"/>
          <w:pgNumType w:start="1"/>
          <w:cols w:space="720"/>
          <w:titlePg/>
        </w:sectPr>
      </w:pPr>
      <w:r>
        <w:rPr>
          <w:rFonts w:ascii="Cambria" w:eastAsia="Cambria" w:hAnsi="Cambria" w:cs="Cambria"/>
        </w:rPr>
        <w:br/>
      </w:r>
    </w:p>
    <w:p w14:paraId="763A92CC"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01EA621"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1"/>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9002A55" w14:textId="77777777" w:rsidTr="00667417">
        <w:tc>
          <w:tcPr>
            <w:tcW w:w="265" w:type="dxa"/>
            <w:vMerge w:val="restart"/>
            <w:tcBorders>
              <w:right w:val="nil"/>
            </w:tcBorders>
            <w:shd w:val="clear" w:color="auto" w:fill="072B62"/>
          </w:tcPr>
          <w:p w14:paraId="72D809F1"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502471A"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Bobcat Reading Rewards</w:t>
            </w:r>
          </w:p>
          <w:p w14:paraId="236EA7A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6722B17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Lee County FRC Lee County</w:t>
            </w:r>
          </w:p>
        </w:tc>
      </w:tr>
      <w:tr w:rsidR="00AC33DB" w14:paraId="2E66F9F5" w14:textId="77777777" w:rsidTr="00667417">
        <w:trPr>
          <w:trHeight w:val="46"/>
        </w:trPr>
        <w:tc>
          <w:tcPr>
            <w:tcW w:w="265" w:type="dxa"/>
            <w:vMerge/>
            <w:tcBorders>
              <w:right w:val="nil"/>
            </w:tcBorders>
            <w:shd w:val="clear" w:color="auto" w:fill="072B62"/>
          </w:tcPr>
          <w:p w14:paraId="5664C68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3205BF0" w14:textId="77777777" w:rsidR="00AC33DB" w:rsidRDefault="00AC33DB">
            <w:pPr>
              <w:spacing w:after="0" w:line="240" w:lineRule="auto"/>
              <w:rPr>
                <w:rFonts w:ascii="Cambria" w:eastAsia="Cambria" w:hAnsi="Cambria" w:cs="Cambria"/>
                <w:sz w:val="20"/>
                <w:szCs w:val="20"/>
              </w:rPr>
            </w:pPr>
          </w:p>
          <w:p w14:paraId="3B7409E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Prior to this program, there were no incentives at Lee County Elementary for students to read. There were not mandatory book reading and assignments in class, nor were there grades or prizes assigned to Accelerated Reader Achievements. During the 2023-2024 school year, only two students met their Accelerated Reader point goals.</w:t>
            </w:r>
          </w:p>
          <w:p w14:paraId="6DAD1612" w14:textId="77777777" w:rsidR="00AC33DB" w:rsidRDefault="00AC33DB">
            <w:pPr>
              <w:spacing w:after="0" w:line="240" w:lineRule="auto"/>
              <w:rPr>
                <w:rFonts w:ascii="Cambria" w:eastAsia="Cambria" w:hAnsi="Cambria" w:cs="Cambria"/>
                <w:sz w:val="20"/>
                <w:szCs w:val="20"/>
              </w:rPr>
            </w:pPr>
          </w:p>
          <w:p w14:paraId="243495F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Bobcat Reading Reward Program was developed by the Lee County Family Resource Center to encourage students to read, both at school and at home with their parents, to increase their overall literacy abilities and school achievements. Small goals with short-term rewards were set for students </w:t>
            </w:r>
            <w:proofErr w:type="gramStart"/>
            <w:r>
              <w:rPr>
                <w:rFonts w:ascii="Cambria" w:eastAsia="Cambria" w:hAnsi="Cambria" w:cs="Cambria"/>
                <w:sz w:val="20"/>
                <w:szCs w:val="20"/>
              </w:rPr>
              <w:t>in order to</w:t>
            </w:r>
            <w:proofErr w:type="gramEnd"/>
            <w:r>
              <w:rPr>
                <w:rFonts w:ascii="Cambria" w:eastAsia="Cambria" w:hAnsi="Cambria" w:cs="Cambria"/>
                <w:sz w:val="20"/>
                <w:szCs w:val="20"/>
              </w:rPr>
              <w:t xml:space="preserve"> aid them in achieving the larger end of the year goal.</w:t>
            </w:r>
          </w:p>
          <w:p w14:paraId="106B0905" w14:textId="77777777" w:rsidR="00AC33DB" w:rsidRDefault="00AC33DB">
            <w:pPr>
              <w:spacing w:after="0" w:line="240" w:lineRule="auto"/>
              <w:rPr>
                <w:rFonts w:ascii="Cambria" w:eastAsia="Cambria" w:hAnsi="Cambria" w:cs="Cambria"/>
                <w:sz w:val="20"/>
                <w:szCs w:val="20"/>
              </w:rPr>
            </w:pPr>
          </w:p>
          <w:p w14:paraId="7545ACD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There was a set list of tasks students could accomplish to receive "book bucks" to purchase items like bubble gum, slim, slap bracelets, basketballs, and more from the Bobcat Book Store in the library. For each point they received on an AR </w:t>
            </w:r>
            <w:proofErr w:type="gramStart"/>
            <w:r>
              <w:rPr>
                <w:rFonts w:ascii="Cambria" w:eastAsia="Cambria" w:hAnsi="Cambria" w:cs="Cambria"/>
                <w:sz w:val="20"/>
                <w:szCs w:val="20"/>
              </w:rPr>
              <w:t>test,</w:t>
            </w:r>
            <w:proofErr w:type="gramEnd"/>
            <w:r>
              <w:rPr>
                <w:rFonts w:ascii="Cambria" w:eastAsia="Cambria" w:hAnsi="Cambria" w:cs="Cambria"/>
                <w:sz w:val="20"/>
                <w:szCs w:val="20"/>
              </w:rPr>
              <w:t xml:space="preserve"> while achieving an 80% or better, they received a book buck. For every family literacy night they attended with their family, the received 10 book bucks. For every 60 minutes they read with their family at home, and the parents signed off on a log, they received 5 book bucks. FRC Coordinator worked closely with the school librarian who also provided additional reading incentives in which students could earn book bucks, such as reading aloud to their class during library time. </w:t>
            </w:r>
          </w:p>
          <w:p w14:paraId="0D041AB5" w14:textId="77777777" w:rsidR="00AC33DB" w:rsidRDefault="00AC33DB">
            <w:pPr>
              <w:spacing w:after="0" w:line="240" w:lineRule="auto"/>
              <w:rPr>
                <w:rFonts w:ascii="Cambria" w:eastAsia="Cambria" w:hAnsi="Cambria" w:cs="Cambria"/>
                <w:sz w:val="20"/>
                <w:szCs w:val="20"/>
              </w:rPr>
            </w:pPr>
          </w:p>
          <w:p w14:paraId="71815590"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Beginning in August, students and parents were informed that each student who reached their end of the year Accelerated Reader points goal would receive an end of the year field trip. Through this program, </w:t>
            </w:r>
            <w:r>
              <w:rPr>
                <w:rFonts w:ascii="Cambria" w:eastAsia="Cambria" w:hAnsi="Cambria" w:cs="Cambria"/>
                <w:b/>
                <w:bCs/>
                <w:sz w:val="20"/>
                <w:szCs w:val="20"/>
              </w:rPr>
              <w:t xml:space="preserve">22 students ended the school year having met their Accelerated Reader goal, with four times as many students logging AR tests as had done so in the previous year. </w:t>
            </w:r>
          </w:p>
          <w:p w14:paraId="09BC5DEB" w14:textId="77777777" w:rsidR="00AC33DB" w:rsidRDefault="00AC33DB">
            <w:pPr>
              <w:spacing w:after="0" w:line="240" w:lineRule="auto"/>
              <w:rPr>
                <w:rFonts w:ascii="Cambria" w:eastAsia="Cambria" w:hAnsi="Cambria" w:cs="Cambria"/>
                <w:sz w:val="20"/>
                <w:szCs w:val="20"/>
              </w:rPr>
            </w:pPr>
          </w:p>
          <w:p w14:paraId="1A6BA35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For this project, the Lee County FRC Coordinator purchased award items for the Bobcat Book Store, sponsored the end of the year field trip, shared communications of the program to parents, and purchased a book for each student who completed their goal. Coordinator worked closely with the school librarian, who set ability appropriate goals, tracked progress, and offered encouragement to read during library class.</w:t>
            </w:r>
          </w:p>
        </w:tc>
      </w:tr>
      <w:tr w:rsidR="00AC33DB" w14:paraId="110F5A3C" w14:textId="77777777" w:rsidTr="00667417">
        <w:trPr>
          <w:gridAfter w:val="1"/>
          <w:wAfter w:w="9949" w:type="dxa"/>
          <w:trHeight w:val="917"/>
        </w:trPr>
        <w:tc>
          <w:tcPr>
            <w:tcW w:w="265" w:type="dxa"/>
            <w:vMerge/>
            <w:tcBorders>
              <w:right w:val="nil"/>
            </w:tcBorders>
            <w:shd w:val="clear" w:color="auto" w:fill="072B62"/>
          </w:tcPr>
          <w:p w14:paraId="3F8FF74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5055CAF"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09C1517C"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85FC675"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2"/>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6E6E4CE" w14:textId="77777777" w:rsidTr="00667417">
        <w:tc>
          <w:tcPr>
            <w:tcW w:w="265" w:type="dxa"/>
            <w:vMerge w:val="restart"/>
            <w:tcBorders>
              <w:right w:val="nil"/>
            </w:tcBorders>
            <w:shd w:val="clear" w:color="auto" w:fill="072B62"/>
          </w:tcPr>
          <w:p w14:paraId="6D4D4A1F"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9217C60"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FRYSC AmeriCorps Reading Tutor - focusing on 3rd grade students underperforming in reading</w:t>
            </w:r>
          </w:p>
          <w:p w14:paraId="24AD451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26416C5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3B-Gallatin Co FRC Gallatin County</w:t>
            </w:r>
          </w:p>
        </w:tc>
      </w:tr>
      <w:tr w:rsidR="00AC33DB" w14:paraId="70B9B9E1" w14:textId="77777777" w:rsidTr="00667417">
        <w:trPr>
          <w:trHeight w:val="46"/>
        </w:trPr>
        <w:tc>
          <w:tcPr>
            <w:tcW w:w="265" w:type="dxa"/>
            <w:vMerge/>
            <w:tcBorders>
              <w:right w:val="nil"/>
            </w:tcBorders>
            <w:shd w:val="clear" w:color="auto" w:fill="072B62"/>
          </w:tcPr>
          <w:p w14:paraId="52E4957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645EB64" w14:textId="77777777" w:rsidR="00AC33DB" w:rsidRDefault="00AC33DB">
            <w:pPr>
              <w:spacing w:after="0" w:line="240" w:lineRule="auto"/>
              <w:rPr>
                <w:rFonts w:ascii="Cambria" w:eastAsia="Cambria" w:hAnsi="Cambria" w:cs="Cambria"/>
                <w:sz w:val="20"/>
                <w:szCs w:val="20"/>
              </w:rPr>
            </w:pPr>
          </w:p>
          <w:p w14:paraId="63641EE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According to the 2023-2024 KDE School Report Card, Gallatin County Upper Elementary 3rd graders struggle with reading.  Only 38% of economically disadvantaged students and 41% of </w:t>
            </w:r>
            <w:proofErr w:type="spellStart"/>
            <w:r>
              <w:rPr>
                <w:rFonts w:ascii="Cambria" w:eastAsia="Cambria" w:hAnsi="Cambria" w:cs="Cambria"/>
                <w:sz w:val="20"/>
                <w:szCs w:val="20"/>
              </w:rPr>
              <w:t>non economically</w:t>
            </w:r>
            <w:proofErr w:type="spellEnd"/>
            <w:r>
              <w:rPr>
                <w:rFonts w:ascii="Cambria" w:eastAsia="Cambria" w:hAnsi="Cambria" w:cs="Cambria"/>
                <w:sz w:val="20"/>
                <w:szCs w:val="20"/>
              </w:rPr>
              <w:t xml:space="preserve"> disadvantaged students tested proficient or distinguished in reading.  To assist our students to reach the goal of becoming proficient or distinguished in reading, we continued to utilize the FRYSC AmeriCorps program by having a reading tutor, Annie Koester, for the 2024-2025 school year.  Annie focused her efforts on a group of students who were struggling with learning to read.  Annie utilized the “Phonics for Reading” program.  </w:t>
            </w:r>
          </w:p>
          <w:p w14:paraId="1302CAB5" w14:textId="77777777" w:rsidR="00AC33DB" w:rsidRDefault="00AC33DB">
            <w:pPr>
              <w:spacing w:after="0" w:line="240" w:lineRule="auto"/>
              <w:rPr>
                <w:rFonts w:ascii="Cambria" w:eastAsia="Cambria" w:hAnsi="Cambria" w:cs="Cambria"/>
                <w:sz w:val="20"/>
                <w:szCs w:val="20"/>
              </w:rPr>
            </w:pPr>
          </w:p>
          <w:p w14:paraId="6D27311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For the 2024-2025 school year there were 132 third grade students enrolled at Gallatin County Schools. After fall </w:t>
            </w:r>
            <w:proofErr w:type="spellStart"/>
            <w:r>
              <w:rPr>
                <w:rFonts w:ascii="Cambria" w:eastAsia="Cambria" w:hAnsi="Cambria" w:cs="Cambria"/>
                <w:sz w:val="20"/>
                <w:szCs w:val="20"/>
              </w:rPr>
              <w:t>iReady</w:t>
            </w:r>
            <w:proofErr w:type="spellEnd"/>
            <w:r>
              <w:rPr>
                <w:rFonts w:ascii="Cambria" w:eastAsia="Cambria" w:hAnsi="Cambria" w:cs="Cambria"/>
                <w:sz w:val="20"/>
                <w:szCs w:val="20"/>
              </w:rPr>
              <w:t xml:space="preserve"> assessments, 57 of the 132 students were enrolled in the “Phonics for Reading” program.  Students received daily interventions through small group instruction.  </w:t>
            </w:r>
          </w:p>
          <w:p w14:paraId="1393D139" w14:textId="77777777" w:rsidR="00AC33DB" w:rsidRDefault="00AC33DB">
            <w:pPr>
              <w:spacing w:after="0" w:line="240" w:lineRule="auto"/>
              <w:rPr>
                <w:rFonts w:ascii="Cambria" w:eastAsia="Cambria" w:hAnsi="Cambria" w:cs="Cambria"/>
                <w:sz w:val="20"/>
                <w:szCs w:val="20"/>
              </w:rPr>
            </w:pPr>
          </w:p>
          <w:p w14:paraId="28CE274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Through the efforts of FRYSC AmeriCorps reading tutor, Annie Koester, the students showed vast improvement.  By the end of the 2024-2025 school year, </w:t>
            </w:r>
            <w:r>
              <w:rPr>
                <w:rFonts w:ascii="Cambria" w:eastAsia="Cambria" w:hAnsi="Cambria" w:cs="Cambria"/>
                <w:b/>
                <w:bCs/>
                <w:sz w:val="20"/>
                <w:szCs w:val="20"/>
              </w:rPr>
              <w:t>over 59% of the students enrolled in the “Phonics for Reading” program had “graduated” out of the program and no longer needed these extra services.</w:t>
            </w:r>
            <w:r>
              <w:rPr>
                <w:rFonts w:ascii="Cambria" w:eastAsia="Cambria" w:hAnsi="Cambria" w:cs="Cambria"/>
                <w:sz w:val="20"/>
                <w:szCs w:val="20"/>
              </w:rPr>
              <w:t xml:space="preserve">  Only 34 students remained enrolled on the phonics continuum and with only 8 students remaining on Level 1 phonics at the end of the school year. These improvements were also confirmed with Spring </w:t>
            </w:r>
            <w:proofErr w:type="spellStart"/>
            <w:r>
              <w:rPr>
                <w:rFonts w:ascii="Cambria" w:eastAsia="Cambria" w:hAnsi="Cambria" w:cs="Cambria"/>
                <w:sz w:val="20"/>
                <w:szCs w:val="20"/>
              </w:rPr>
              <w:t>iReady</w:t>
            </w:r>
            <w:proofErr w:type="spellEnd"/>
            <w:r>
              <w:rPr>
                <w:rFonts w:ascii="Cambria" w:eastAsia="Cambria" w:hAnsi="Cambria" w:cs="Cambria"/>
                <w:sz w:val="20"/>
                <w:szCs w:val="20"/>
              </w:rPr>
              <w:t xml:space="preserve"> scores.  The </w:t>
            </w:r>
            <w:r>
              <w:rPr>
                <w:rFonts w:ascii="Cambria" w:eastAsia="Cambria" w:hAnsi="Cambria" w:cs="Cambria"/>
                <w:b/>
                <w:bCs/>
                <w:sz w:val="20"/>
                <w:szCs w:val="20"/>
              </w:rPr>
              <w:t xml:space="preserve">2025 spring scores reflected a 127% increase in grade level progress with 70% of students meeting 100% or higher expected growth for the year.  </w:t>
            </w:r>
            <w:r>
              <w:rPr>
                <w:rFonts w:ascii="Cambria" w:eastAsia="Cambria" w:hAnsi="Cambria" w:cs="Cambria"/>
                <w:sz w:val="20"/>
                <w:szCs w:val="20"/>
              </w:rPr>
              <w:t xml:space="preserve">One of Ms. Annie’s students </w:t>
            </w:r>
            <w:proofErr w:type="gramStart"/>
            <w:r>
              <w:rPr>
                <w:rFonts w:ascii="Cambria" w:eastAsia="Cambria" w:hAnsi="Cambria" w:cs="Cambria"/>
                <w:sz w:val="20"/>
                <w:szCs w:val="20"/>
              </w:rPr>
              <w:t>in particular had</w:t>
            </w:r>
            <w:proofErr w:type="gramEnd"/>
            <w:r>
              <w:rPr>
                <w:rFonts w:ascii="Cambria" w:eastAsia="Cambria" w:hAnsi="Cambria" w:cs="Cambria"/>
                <w:sz w:val="20"/>
                <w:szCs w:val="20"/>
              </w:rPr>
              <w:t xml:space="preserve"> shown tremendous growth of 100 points in reading from Winter to Spring </w:t>
            </w:r>
            <w:proofErr w:type="spellStart"/>
            <w:r>
              <w:rPr>
                <w:rFonts w:ascii="Cambria" w:eastAsia="Cambria" w:hAnsi="Cambria" w:cs="Cambria"/>
                <w:sz w:val="20"/>
                <w:szCs w:val="20"/>
              </w:rPr>
              <w:t>iReady</w:t>
            </w:r>
            <w:proofErr w:type="spellEnd"/>
            <w:r>
              <w:rPr>
                <w:rFonts w:ascii="Cambria" w:eastAsia="Cambria" w:hAnsi="Cambria" w:cs="Cambria"/>
                <w:sz w:val="20"/>
                <w:szCs w:val="20"/>
              </w:rPr>
              <w:t xml:space="preserve"> scores.  This student was unable to read at the beginning of the school year but at the end of the year they chose to share their accomplishment by confidently reading a passage aloud to their class.  </w:t>
            </w:r>
          </w:p>
          <w:p w14:paraId="07C6027A" w14:textId="77777777" w:rsidR="00AC33DB" w:rsidRDefault="00AC33DB">
            <w:pPr>
              <w:spacing w:after="0" w:line="240" w:lineRule="auto"/>
              <w:rPr>
                <w:rFonts w:ascii="Cambria" w:eastAsia="Cambria" w:hAnsi="Cambria" w:cs="Cambria"/>
                <w:sz w:val="20"/>
                <w:szCs w:val="20"/>
              </w:rPr>
            </w:pPr>
          </w:p>
          <w:p w14:paraId="5259A57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FRC wrote the grant to FRYSC AmeriCorps to help provide a reading tutor for third grade students struggling with learning to read.  The FRC also provided books and materials needed for Ms. Koester to tutor her students. </w:t>
            </w:r>
          </w:p>
          <w:p w14:paraId="542D80F9" w14:textId="77777777" w:rsidR="00AC33DB" w:rsidRDefault="00AC33DB">
            <w:pPr>
              <w:spacing w:after="0" w:line="240" w:lineRule="auto"/>
              <w:rPr>
                <w:rFonts w:ascii="Cambria" w:eastAsia="Cambria" w:hAnsi="Cambria" w:cs="Cambria"/>
                <w:sz w:val="20"/>
                <w:szCs w:val="20"/>
              </w:rPr>
            </w:pPr>
          </w:p>
        </w:tc>
      </w:tr>
      <w:tr w:rsidR="00AC33DB" w14:paraId="0E3F67F5" w14:textId="77777777" w:rsidTr="00667417">
        <w:trPr>
          <w:gridAfter w:val="1"/>
          <w:wAfter w:w="9949" w:type="dxa"/>
          <w:trHeight w:val="917"/>
        </w:trPr>
        <w:tc>
          <w:tcPr>
            <w:tcW w:w="265" w:type="dxa"/>
            <w:vMerge/>
            <w:tcBorders>
              <w:right w:val="nil"/>
            </w:tcBorders>
            <w:shd w:val="clear" w:color="auto" w:fill="072B62"/>
          </w:tcPr>
          <w:p w14:paraId="201CDC6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183D901"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A28BB47"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77A56A4E"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3"/>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44EB515" w14:textId="77777777" w:rsidTr="00667417">
        <w:tc>
          <w:tcPr>
            <w:tcW w:w="265" w:type="dxa"/>
            <w:vMerge w:val="restart"/>
            <w:tcBorders>
              <w:right w:val="nil"/>
            </w:tcBorders>
            <w:shd w:val="clear" w:color="auto" w:fill="072B62"/>
          </w:tcPr>
          <w:p w14:paraId="1FEC3889"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4419F89"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Porter Memorial/Immanuel Baptist 5th Grade Reading Groups</w:t>
            </w:r>
          </w:p>
          <w:p w14:paraId="2492145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1323826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Lansdowne FRC Fayette County</w:t>
            </w:r>
          </w:p>
        </w:tc>
      </w:tr>
      <w:tr w:rsidR="00AC33DB" w14:paraId="09B45A62" w14:textId="77777777" w:rsidTr="00667417">
        <w:trPr>
          <w:trHeight w:val="46"/>
        </w:trPr>
        <w:tc>
          <w:tcPr>
            <w:tcW w:w="265" w:type="dxa"/>
            <w:vMerge/>
            <w:tcBorders>
              <w:right w:val="nil"/>
            </w:tcBorders>
            <w:shd w:val="clear" w:color="auto" w:fill="072B62"/>
          </w:tcPr>
          <w:p w14:paraId="6A85D6A5"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B8866FD" w14:textId="77777777" w:rsidR="00AC33DB" w:rsidRDefault="00AC33DB">
            <w:pPr>
              <w:spacing w:after="0" w:line="240" w:lineRule="auto"/>
              <w:rPr>
                <w:rFonts w:ascii="Cambria" w:eastAsia="Cambria" w:hAnsi="Cambria" w:cs="Cambria"/>
                <w:sz w:val="20"/>
                <w:szCs w:val="20"/>
              </w:rPr>
            </w:pPr>
          </w:p>
          <w:p w14:paraId="2AE3B2B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5th grade students at Lansdowne needed extra reading/literacy time. </w:t>
            </w:r>
            <w:proofErr w:type="gramStart"/>
            <w:r>
              <w:rPr>
                <w:rFonts w:ascii="Cambria" w:eastAsia="Cambria" w:hAnsi="Cambria" w:cs="Cambria"/>
                <w:sz w:val="20"/>
                <w:szCs w:val="20"/>
              </w:rPr>
              <w:t>The  5</w:t>
            </w:r>
            <w:proofErr w:type="gramEnd"/>
            <w:r>
              <w:rPr>
                <w:rFonts w:ascii="Cambria" w:eastAsia="Cambria" w:hAnsi="Cambria" w:cs="Cambria"/>
                <w:sz w:val="20"/>
                <w:szCs w:val="20"/>
              </w:rPr>
              <w:t xml:space="preserve">th grade teachers spoke about the end of the day being a struggle to keep  students focused and on task. Two church partners, Immanuel Baptist and Porter Memorial, offered to have volunteers come in once a week, every other </w:t>
            </w:r>
            <w:proofErr w:type="gramStart"/>
            <w:r>
              <w:rPr>
                <w:rFonts w:ascii="Cambria" w:eastAsia="Cambria" w:hAnsi="Cambria" w:cs="Cambria"/>
                <w:sz w:val="20"/>
                <w:szCs w:val="20"/>
              </w:rPr>
              <w:t>week  starting</w:t>
            </w:r>
            <w:proofErr w:type="gramEnd"/>
            <w:r>
              <w:rPr>
                <w:rFonts w:ascii="Cambria" w:eastAsia="Cambria" w:hAnsi="Cambria" w:cs="Cambria"/>
                <w:sz w:val="20"/>
                <w:szCs w:val="20"/>
              </w:rPr>
              <w:t xml:space="preserve"> in February, to have small reading groups. The mean RIT Score in the winter for 5th grade reading was 206.1.</w:t>
            </w:r>
          </w:p>
          <w:p w14:paraId="7C4C79F6" w14:textId="77777777" w:rsidR="00AC33DB" w:rsidRDefault="00AC33DB">
            <w:pPr>
              <w:spacing w:after="0" w:line="240" w:lineRule="auto"/>
              <w:rPr>
                <w:rFonts w:ascii="Cambria" w:eastAsia="Cambria" w:hAnsi="Cambria" w:cs="Cambria"/>
                <w:sz w:val="20"/>
                <w:szCs w:val="20"/>
              </w:rPr>
            </w:pPr>
          </w:p>
          <w:p w14:paraId="1CEFBDE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Every other week, the two churches would send 20 volunteers to Lansdowne to read with students after recess from 1:45pm-2:35pm. The 3 classrooms would break up into small groups based on reading levels. There was at least 1 volunteer for every 5 students, which allowed the group numbers to be small and allow the students to get plenty out of it. The same volunteers would come back each week and read with the same group they had the previous lesson. This allowed the volunteers to build relationships with the students and gave students something to look forward to every other Wednesday. </w:t>
            </w:r>
          </w:p>
          <w:p w14:paraId="3454A07B" w14:textId="77777777" w:rsidR="00AC33DB" w:rsidRDefault="00AC33DB">
            <w:pPr>
              <w:spacing w:after="0" w:line="240" w:lineRule="auto"/>
              <w:rPr>
                <w:rFonts w:ascii="Cambria" w:eastAsia="Cambria" w:hAnsi="Cambria" w:cs="Cambria"/>
                <w:sz w:val="20"/>
                <w:szCs w:val="20"/>
              </w:rPr>
            </w:pPr>
          </w:p>
          <w:p w14:paraId="2D9D618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w:t>
            </w:r>
            <w:r>
              <w:rPr>
                <w:rFonts w:ascii="Cambria" w:eastAsia="Cambria" w:hAnsi="Cambria" w:cs="Cambria"/>
                <w:b/>
                <w:bCs/>
                <w:sz w:val="20"/>
                <w:szCs w:val="20"/>
              </w:rPr>
              <w:t>mean RIT Score for 5th grade went from 206.1 in the winter to 208.1 in the spring.</w:t>
            </w:r>
            <w:r>
              <w:rPr>
                <w:rFonts w:ascii="Cambria" w:eastAsia="Cambria" w:hAnsi="Cambria" w:cs="Cambria"/>
                <w:sz w:val="20"/>
                <w:szCs w:val="20"/>
              </w:rPr>
              <w:t xml:space="preserve"> In addition, 4 students moved up from "Below Average" = either low/low average to "Average or Above". 3 students moved up from high average to High category. </w:t>
            </w:r>
            <w:r>
              <w:rPr>
                <w:rFonts w:ascii="Cambria" w:eastAsia="Cambria" w:hAnsi="Cambria" w:cs="Cambria"/>
                <w:b/>
                <w:bCs/>
                <w:sz w:val="20"/>
                <w:szCs w:val="20"/>
              </w:rPr>
              <w:t>82 students had valid growth scores from the winter to spring and 41 students were at or above District Grade Level mean RIT</w:t>
            </w:r>
            <w:r>
              <w:rPr>
                <w:rFonts w:ascii="Cambria" w:eastAsia="Cambria" w:hAnsi="Cambria" w:cs="Cambria"/>
                <w:sz w:val="20"/>
                <w:szCs w:val="20"/>
              </w:rPr>
              <w:t xml:space="preserve">. The volunteers are planning to make this </w:t>
            </w:r>
            <w:proofErr w:type="gramStart"/>
            <w:r>
              <w:rPr>
                <w:rFonts w:ascii="Cambria" w:eastAsia="Cambria" w:hAnsi="Cambria" w:cs="Cambria"/>
                <w:sz w:val="20"/>
                <w:szCs w:val="20"/>
              </w:rPr>
              <w:t>an every</w:t>
            </w:r>
            <w:proofErr w:type="gramEnd"/>
            <w:r>
              <w:rPr>
                <w:rFonts w:ascii="Cambria" w:eastAsia="Cambria" w:hAnsi="Cambria" w:cs="Cambria"/>
                <w:sz w:val="20"/>
                <w:szCs w:val="20"/>
              </w:rPr>
              <w:t xml:space="preserve"> year activity with our 5th grade students due to the success of the program.</w:t>
            </w:r>
          </w:p>
        </w:tc>
      </w:tr>
      <w:tr w:rsidR="00AC33DB" w14:paraId="6FA1D35C" w14:textId="77777777" w:rsidTr="00667417">
        <w:trPr>
          <w:gridAfter w:val="1"/>
          <w:wAfter w:w="9949" w:type="dxa"/>
          <w:trHeight w:val="917"/>
        </w:trPr>
        <w:tc>
          <w:tcPr>
            <w:tcW w:w="265" w:type="dxa"/>
            <w:vMerge/>
            <w:tcBorders>
              <w:right w:val="nil"/>
            </w:tcBorders>
            <w:shd w:val="clear" w:color="auto" w:fill="072B62"/>
          </w:tcPr>
          <w:p w14:paraId="66FC144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E3650C8"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4C5D2E8"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4390EB5"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4"/>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41AB90B" w14:textId="77777777" w:rsidTr="00667417">
        <w:tc>
          <w:tcPr>
            <w:tcW w:w="265" w:type="dxa"/>
            <w:vMerge w:val="restart"/>
            <w:tcBorders>
              <w:right w:val="nil"/>
            </w:tcBorders>
            <w:shd w:val="clear" w:color="auto" w:fill="072B62"/>
          </w:tcPr>
          <w:p w14:paraId="7BF61C7A"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BAF75A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Reading Buddy Challenge- Reading challenge with stuffed animals and family</w:t>
            </w:r>
          </w:p>
          <w:p w14:paraId="0541289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2FBDEC3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Whitley City Elementary Family Resource Center McCreary County</w:t>
            </w:r>
          </w:p>
        </w:tc>
      </w:tr>
      <w:tr w:rsidR="00AC33DB" w14:paraId="1035D86E" w14:textId="77777777" w:rsidTr="00667417">
        <w:trPr>
          <w:trHeight w:val="46"/>
        </w:trPr>
        <w:tc>
          <w:tcPr>
            <w:tcW w:w="265" w:type="dxa"/>
            <w:vMerge/>
            <w:tcBorders>
              <w:right w:val="nil"/>
            </w:tcBorders>
            <w:shd w:val="clear" w:color="auto" w:fill="072B62"/>
          </w:tcPr>
          <w:p w14:paraId="3039990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CB0D765" w14:textId="77777777" w:rsidR="00AC33DB" w:rsidRDefault="00AC33DB">
            <w:pPr>
              <w:spacing w:after="0" w:line="240" w:lineRule="auto"/>
              <w:rPr>
                <w:rFonts w:ascii="Cambria" w:eastAsia="Cambria" w:hAnsi="Cambria" w:cs="Cambria"/>
                <w:sz w:val="20"/>
                <w:szCs w:val="20"/>
              </w:rPr>
            </w:pPr>
          </w:p>
          <w:p w14:paraId="1744117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There are 32% of students reading at grade level at Whitley City Elementary School. The 2024-2025 Fall MAP (Measures of Academic Progress) Assessment Data indicates that kindergarten and 1st grade students are both in the 54th percentile. </w:t>
            </w:r>
          </w:p>
          <w:p w14:paraId="295EB88E" w14:textId="77777777" w:rsidR="00AC33DB" w:rsidRDefault="00AC33DB">
            <w:pPr>
              <w:spacing w:after="0" w:line="240" w:lineRule="auto"/>
              <w:rPr>
                <w:rFonts w:ascii="Cambria" w:eastAsia="Cambria" w:hAnsi="Cambria" w:cs="Cambria"/>
                <w:sz w:val="20"/>
                <w:szCs w:val="20"/>
              </w:rPr>
            </w:pPr>
          </w:p>
          <w:sdt>
            <w:sdtPr>
              <w:tag w:val="goog_rdk_0"/>
              <w:id w:val="-931655032"/>
              <w:lock w:val="contentLocked"/>
            </w:sdtPr>
            <w:sdtEndPr/>
            <w:sdtContent>
              <w:tbl>
                <w:tblPr>
                  <w:tblStyle w:val="a5"/>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25"/>
                  <w:gridCol w:w="3370"/>
                  <w:gridCol w:w="3395"/>
                </w:tblGrid>
                <w:tr w:rsidR="00AC33DB" w14:paraId="06C2727E" w14:textId="77777777">
                  <w:tc>
                    <w:tcPr>
                      <w:tcW w:w="2925" w:type="dxa"/>
                      <w:shd w:val="clear" w:color="auto" w:fill="DDECEE"/>
                      <w:tcMar>
                        <w:top w:w="100" w:type="dxa"/>
                        <w:left w:w="100" w:type="dxa"/>
                        <w:bottom w:w="100" w:type="dxa"/>
                        <w:right w:w="100" w:type="dxa"/>
                      </w:tcMar>
                    </w:tcPr>
                    <w:p w14:paraId="31DAED8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Assessments</w:t>
                      </w:r>
                    </w:p>
                  </w:tc>
                  <w:tc>
                    <w:tcPr>
                      <w:tcW w:w="3370" w:type="dxa"/>
                      <w:shd w:val="clear" w:color="auto" w:fill="DDECEE"/>
                      <w:tcMar>
                        <w:top w:w="100" w:type="dxa"/>
                        <w:left w:w="100" w:type="dxa"/>
                        <w:bottom w:w="100" w:type="dxa"/>
                        <w:right w:w="100" w:type="dxa"/>
                      </w:tcMar>
                    </w:tcPr>
                    <w:p w14:paraId="36D690D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2022-2023 (School Report Card)</w:t>
                      </w:r>
                    </w:p>
                  </w:tc>
                  <w:tc>
                    <w:tcPr>
                      <w:tcW w:w="3395" w:type="dxa"/>
                      <w:shd w:val="clear" w:color="auto" w:fill="DDECEE"/>
                      <w:tcMar>
                        <w:top w:w="100" w:type="dxa"/>
                        <w:left w:w="100" w:type="dxa"/>
                        <w:bottom w:w="100" w:type="dxa"/>
                        <w:right w:w="100" w:type="dxa"/>
                      </w:tcMar>
                    </w:tcPr>
                    <w:p w14:paraId="607F17D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2023-2024 (School Report Card)</w:t>
                      </w:r>
                    </w:p>
                  </w:tc>
                </w:tr>
                <w:tr w:rsidR="00AC33DB" w14:paraId="565FE740" w14:textId="77777777">
                  <w:tc>
                    <w:tcPr>
                      <w:tcW w:w="2925" w:type="dxa"/>
                      <w:shd w:val="clear" w:color="auto" w:fill="DDECEE"/>
                      <w:tcMar>
                        <w:top w:w="100" w:type="dxa"/>
                        <w:left w:w="100" w:type="dxa"/>
                        <w:bottom w:w="100" w:type="dxa"/>
                        <w:right w:w="100" w:type="dxa"/>
                      </w:tcMar>
                    </w:tcPr>
                    <w:p w14:paraId="6CAF0803" w14:textId="77777777" w:rsidR="00AC33DB" w:rsidRDefault="00970BE3" w:rsidP="009028B8">
                      <w:pPr>
                        <w:framePr w:hSpace="180" w:wrap="around" w:vAnchor="text" w:hAnchor="text" w:y="1"/>
                        <w:widowControl w:val="0"/>
                        <w:spacing w:after="0" w:line="240" w:lineRule="auto"/>
                        <w:rPr>
                          <w:rFonts w:ascii="Cambria" w:eastAsia="Cambria" w:hAnsi="Cambria" w:cs="Cambria"/>
                          <w:b/>
                          <w:bCs/>
                          <w:sz w:val="20"/>
                          <w:szCs w:val="20"/>
                        </w:rPr>
                      </w:pPr>
                      <w:r>
                        <w:rPr>
                          <w:rFonts w:ascii="Cambria" w:eastAsia="Cambria" w:hAnsi="Cambria" w:cs="Cambria"/>
                          <w:b/>
                          <w:bCs/>
                          <w:sz w:val="20"/>
                          <w:szCs w:val="20"/>
                        </w:rPr>
                        <w:t>Kindergarten Readiness Composite Score</w:t>
                      </w:r>
                    </w:p>
                  </w:tc>
                  <w:tc>
                    <w:tcPr>
                      <w:tcW w:w="3370" w:type="dxa"/>
                      <w:shd w:val="clear" w:color="auto" w:fill="auto"/>
                      <w:tcMar>
                        <w:top w:w="100" w:type="dxa"/>
                        <w:left w:w="100" w:type="dxa"/>
                        <w:bottom w:w="100" w:type="dxa"/>
                        <w:right w:w="100" w:type="dxa"/>
                      </w:tcMar>
                    </w:tcPr>
                    <w:p w14:paraId="11D35CC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53% </w:t>
                      </w:r>
                    </w:p>
                    <w:p w14:paraId="749B9B6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(47% of students did not meet)</w:t>
                      </w:r>
                    </w:p>
                  </w:tc>
                  <w:tc>
                    <w:tcPr>
                      <w:tcW w:w="3395" w:type="dxa"/>
                      <w:shd w:val="clear" w:color="auto" w:fill="auto"/>
                      <w:tcMar>
                        <w:top w:w="100" w:type="dxa"/>
                        <w:left w:w="100" w:type="dxa"/>
                        <w:bottom w:w="100" w:type="dxa"/>
                        <w:right w:w="100" w:type="dxa"/>
                      </w:tcMar>
                    </w:tcPr>
                    <w:p w14:paraId="10A5BF73"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64% </w:t>
                      </w:r>
                    </w:p>
                    <w:p w14:paraId="41AE4A29"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(47% of students did not meet)</w:t>
                      </w:r>
                    </w:p>
                  </w:tc>
                </w:tr>
                <w:tr w:rsidR="00AC33DB" w14:paraId="6782080A" w14:textId="77777777">
                  <w:tc>
                    <w:tcPr>
                      <w:tcW w:w="2925" w:type="dxa"/>
                      <w:shd w:val="clear" w:color="auto" w:fill="DDECEE"/>
                      <w:tcMar>
                        <w:top w:w="100" w:type="dxa"/>
                        <w:left w:w="100" w:type="dxa"/>
                        <w:bottom w:w="100" w:type="dxa"/>
                        <w:right w:w="100" w:type="dxa"/>
                      </w:tcMar>
                    </w:tcPr>
                    <w:p w14:paraId="383772B8"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Kindergarten Readiness Academic / Cognitive</w:t>
                      </w:r>
                    </w:p>
                  </w:tc>
                  <w:tc>
                    <w:tcPr>
                      <w:tcW w:w="3370" w:type="dxa"/>
                      <w:shd w:val="clear" w:color="auto" w:fill="auto"/>
                      <w:tcMar>
                        <w:top w:w="100" w:type="dxa"/>
                        <w:left w:w="100" w:type="dxa"/>
                        <w:bottom w:w="100" w:type="dxa"/>
                        <w:right w:w="100" w:type="dxa"/>
                      </w:tcMar>
                    </w:tcPr>
                    <w:p w14:paraId="4238C8F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18% </w:t>
                      </w:r>
                    </w:p>
                    <w:p w14:paraId="1782C0E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(82% of students did not meet)</w:t>
                      </w:r>
                    </w:p>
                  </w:tc>
                  <w:tc>
                    <w:tcPr>
                      <w:tcW w:w="3395" w:type="dxa"/>
                      <w:shd w:val="clear" w:color="auto" w:fill="auto"/>
                      <w:tcMar>
                        <w:top w:w="100" w:type="dxa"/>
                        <w:left w:w="100" w:type="dxa"/>
                        <w:bottom w:w="100" w:type="dxa"/>
                        <w:right w:w="100" w:type="dxa"/>
                      </w:tcMar>
                    </w:tcPr>
                    <w:p w14:paraId="0E2F9D4A"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 xml:space="preserve">36% </w:t>
                      </w:r>
                    </w:p>
                    <w:p w14:paraId="53B1CFE9"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(74% of students did not meet)</w:t>
                      </w:r>
                    </w:p>
                  </w:tc>
                </w:tr>
                <w:tr w:rsidR="00AC33DB" w14:paraId="155584CB" w14:textId="77777777">
                  <w:tc>
                    <w:tcPr>
                      <w:tcW w:w="2925" w:type="dxa"/>
                      <w:shd w:val="clear" w:color="auto" w:fill="DDECEE"/>
                      <w:tcMar>
                        <w:top w:w="100" w:type="dxa"/>
                        <w:left w:w="100" w:type="dxa"/>
                        <w:bottom w:w="100" w:type="dxa"/>
                        <w:right w:w="100" w:type="dxa"/>
                      </w:tcMar>
                    </w:tcPr>
                    <w:p w14:paraId="027B6524"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KSA (Kentucky Summative Assessment)</w:t>
                      </w:r>
                    </w:p>
                  </w:tc>
                  <w:tc>
                    <w:tcPr>
                      <w:tcW w:w="3370" w:type="dxa"/>
                      <w:shd w:val="clear" w:color="auto" w:fill="auto"/>
                      <w:tcMar>
                        <w:top w:w="100" w:type="dxa"/>
                        <w:left w:w="100" w:type="dxa"/>
                        <w:bottom w:w="100" w:type="dxa"/>
                        <w:right w:w="100" w:type="dxa"/>
                      </w:tcMar>
                    </w:tcPr>
                    <w:p w14:paraId="52E3D312"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47% - 3rd grade Reading Apprentice/Novice</w:t>
                      </w:r>
                    </w:p>
                    <w:p w14:paraId="09252DD7" w14:textId="77777777" w:rsidR="00AC33DB" w:rsidRDefault="00AC33DB" w:rsidP="009028B8">
                      <w:pPr>
                        <w:framePr w:hSpace="180" w:wrap="around" w:vAnchor="text" w:hAnchor="text" w:y="1"/>
                        <w:widowControl w:val="0"/>
                        <w:spacing w:after="0" w:line="240" w:lineRule="auto"/>
                        <w:rPr>
                          <w:rFonts w:ascii="Cambria" w:eastAsia="Cambria" w:hAnsi="Cambria" w:cs="Cambria"/>
                          <w:sz w:val="20"/>
                          <w:szCs w:val="20"/>
                        </w:rPr>
                      </w:pPr>
                    </w:p>
                    <w:p w14:paraId="725C427B" w14:textId="77777777" w:rsidR="00AC33DB" w:rsidRDefault="00970BE3" w:rsidP="009028B8">
                      <w:pPr>
                        <w:framePr w:hSpace="180" w:wrap="around" w:vAnchor="text" w:hAnchor="text" w:y="1"/>
                        <w:spacing w:after="0" w:line="240" w:lineRule="auto"/>
                        <w:rPr>
                          <w:rFonts w:ascii="Cambria" w:eastAsia="Cambria" w:hAnsi="Cambria" w:cs="Cambria"/>
                          <w:sz w:val="20"/>
                          <w:szCs w:val="20"/>
                        </w:rPr>
                      </w:pPr>
                      <w:r>
                        <w:rPr>
                          <w:rFonts w:ascii="Cambria" w:eastAsia="Cambria" w:hAnsi="Cambria" w:cs="Cambria"/>
                          <w:sz w:val="20"/>
                          <w:szCs w:val="20"/>
                        </w:rPr>
                        <w:t xml:space="preserve">53% -3rd grade Reading Proficient / Distinguished </w:t>
                      </w:r>
                    </w:p>
                  </w:tc>
                  <w:tc>
                    <w:tcPr>
                      <w:tcW w:w="3395" w:type="dxa"/>
                      <w:shd w:val="clear" w:color="auto" w:fill="auto"/>
                      <w:tcMar>
                        <w:top w:w="100" w:type="dxa"/>
                        <w:left w:w="100" w:type="dxa"/>
                        <w:bottom w:w="100" w:type="dxa"/>
                        <w:right w:w="100" w:type="dxa"/>
                      </w:tcMar>
                    </w:tcPr>
                    <w:p w14:paraId="586F5D6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54% - 3rd grade Reading Apprentice/Novice</w:t>
                      </w:r>
                    </w:p>
                    <w:p w14:paraId="435FD213"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p>
                    <w:p w14:paraId="4E0AF493" w14:textId="77777777" w:rsidR="00AC33DB" w:rsidRDefault="00970BE3" w:rsidP="009028B8">
                      <w:pPr>
                        <w:framePr w:hSpace="180" w:wrap="around" w:vAnchor="text" w:hAnchor="text" w:y="1"/>
                        <w:spacing w:after="0" w:line="240" w:lineRule="auto"/>
                        <w:rPr>
                          <w:rFonts w:ascii="Cambria" w:eastAsia="Cambria" w:hAnsi="Cambria" w:cs="Cambria"/>
                          <w:sz w:val="20"/>
                          <w:szCs w:val="20"/>
                        </w:rPr>
                      </w:pPr>
                      <w:r>
                        <w:rPr>
                          <w:rFonts w:ascii="Cambria" w:eastAsia="Cambria" w:hAnsi="Cambria" w:cs="Cambria"/>
                          <w:sz w:val="20"/>
                          <w:szCs w:val="20"/>
                        </w:rPr>
                        <w:t xml:space="preserve">53% -3rd grade Reading Proficient / Distinguished </w:t>
                      </w:r>
                    </w:p>
                  </w:tc>
                </w:tr>
              </w:tbl>
            </w:sdtContent>
          </w:sdt>
          <w:p w14:paraId="0CD42DFA" w14:textId="77777777" w:rsidR="00AC33DB" w:rsidRDefault="00AC33DB">
            <w:pPr>
              <w:spacing w:after="0" w:line="240" w:lineRule="auto"/>
              <w:rPr>
                <w:rFonts w:ascii="Cambria" w:eastAsia="Cambria" w:hAnsi="Cambria" w:cs="Cambria"/>
                <w:sz w:val="20"/>
                <w:szCs w:val="20"/>
              </w:rPr>
            </w:pPr>
          </w:p>
          <w:p w14:paraId="42F4753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Whitley City Elementary focused on getting all kindergarten and 1st grade students to increase reading and comprehension skills to aid in the development of life skills.</w:t>
            </w:r>
          </w:p>
          <w:p w14:paraId="37416498" w14:textId="77777777" w:rsidR="00AC33DB" w:rsidRDefault="00AC33DB">
            <w:pPr>
              <w:spacing w:after="0" w:line="240" w:lineRule="auto"/>
              <w:rPr>
                <w:rFonts w:ascii="Cambria" w:eastAsia="Cambria" w:hAnsi="Cambria" w:cs="Cambria"/>
                <w:sz w:val="20"/>
                <w:szCs w:val="20"/>
              </w:rPr>
            </w:pPr>
          </w:p>
          <w:p w14:paraId="62BCFC1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Whitley City Elementary Family Resource Center worked on various interventions to achieve this goal. The FRC partnered with McCreary County </w:t>
            </w:r>
            <w:r>
              <w:rPr>
                <w:rFonts w:ascii="Cambria" w:eastAsia="Cambria" w:hAnsi="Cambria" w:cs="Cambria"/>
                <w:i/>
                <w:iCs/>
                <w:sz w:val="20"/>
                <w:szCs w:val="20"/>
              </w:rPr>
              <w:t>Champions Against Drugs</w:t>
            </w:r>
            <w:r>
              <w:rPr>
                <w:rFonts w:ascii="Cambria" w:eastAsia="Cambria" w:hAnsi="Cambria" w:cs="Cambria"/>
                <w:sz w:val="20"/>
                <w:szCs w:val="20"/>
              </w:rPr>
              <w:t xml:space="preserve"> to purchase stuffed teddy bears for all kindergarten students and pocket size stuffed animals for 1st grade.  In addition, the center worked with the kindergarten and 1st grade staff to develop a “Family Fun Worksheet” to promote reading both at home and in the classroom.  During Read Across America Week the center handed out “Reading Buddies” teddy bears to Kindergarten and pocket animals to 1st grade while also issuing a challenge for the month of March. Kindergarten students were challenged to complete their “Meet My Reading Buddy” worksheet and 1</w:t>
            </w:r>
            <w:proofErr w:type="gramStart"/>
            <w:r>
              <w:rPr>
                <w:rFonts w:ascii="Cambria" w:eastAsia="Cambria" w:hAnsi="Cambria" w:cs="Cambria"/>
                <w:sz w:val="20"/>
                <w:szCs w:val="20"/>
              </w:rPr>
              <w:t>st  grade</w:t>
            </w:r>
            <w:proofErr w:type="gramEnd"/>
            <w:r>
              <w:rPr>
                <w:rFonts w:ascii="Cambria" w:eastAsia="Cambria" w:hAnsi="Cambria" w:cs="Cambria"/>
                <w:sz w:val="20"/>
                <w:szCs w:val="20"/>
              </w:rPr>
              <w:t xml:space="preserve"> students were challenged to be the first to “Bingo” by completing their reading challenge bingo card. </w:t>
            </w:r>
          </w:p>
          <w:p w14:paraId="072045F8" w14:textId="77777777" w:rsidR="00AC33DB" w:rsidRDefault="00AC33DB">
            <w:pPr>
              <w:spacing w:after="0" w:line="240" w:lineRule="auto"/>
              <w:rPr>
                <w:rFonts w:ascii="Cambria" w:eastAsia="Cambria" w:hAnsi="Cambria" w:cs="Cambria"/>
                <w:sz w:val="20"/>
                <w:szCs w:val="20"/>
                <w:u w:val="single"/>
              </w:rPr>
            </w:pPr>
          </w:p>
          <w:p w14:paraId="7C28EA5F"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Outcomes:</w:t>
            </w:r>
          </w:p>
          <w:p w14:paraId="48B42FF4" w14:textId="77777777" w:rsidR="00AC33DB" w:rsidRDefault="00970BE3" w:rsidP="000835C0">
            <w:pPr>
              <w:numPr>
                <w:ilvl w:val="0"/>
                <w:numId w:val="4"/>
              </w:numPr>
              <w:spacing w:after="0" w:line="240" w:lineRule="auto"/>
              <w:rPr>
                <w:rFonts w:ascii="Cambria" w:eastAsia="Cambria" w:hAnsi="Cambria" w:cs="Cambria"/>
                <w:sz w:val="20"/>
                <w:szCs w:val="20"/>
              </w:rPr>
            </w:pPr>
            <w:r>
              <w:rPr>
                <w:rFonts w:ascii="Cambria" w:eastAsia="Cambria" w:hAnsi="Cambria" w:cs="Cambria"/>
                <w:sz w:val="20"/>
                <w:szCs w:val="20"/>
              </w:rPr>
              <w:t xml:space="preserve">79 kindergarteners were challenged and 29 completed the reading challenge. </w:t>
            </w:r>
          </w:p>
          <w:p w14:paraId="43A07DC8" w14:textId="77777777" w:rsidR="00AC33DB" w:rsidRDefault="00970BE3" w:rsidP="000835C0">
            <w:pPr>
              <w:numPr>
                <w:ilvl w:val="0"/>
                <w:numId w:val="4"/>
              </w:numPr>
              <w:spacing w:after="0" w:line="240" w:lineRule="auto"/>
              <w:rPr>
                <w:rFonts w:ascii="Cambria" w:eastAsia="Cambria" w:hAnsi="Cambria" w:cs="Cambria"/>
                <w:sz w:val="20"/>
                <w:szCs w:val="20"/>
              </w:rPr>
            </w:pPr>
            <w:r>
              <w:rPr>
                <w:rFonts w:ascii="Cambria" w:eastAsia="Cambria" w:hAnsi="Cambria" w:cs="Cambria"/>
                <w:sz w:val="20"/>
                <w:szCs w:val="20"/>
              </w:rPr>
              <w:t>103 1st graders were challenged and 34 completed the reading challenge.</w:t>
            </w:r>
          </w:p>
          <w:p w14:paraId="7F0628D6" w14:textId="0CEC9BAE" w:rsidR="00AC33DB" w:rsidRDefault="00970BE3" w:rsidP="000835C0">
            <w:pPr>
              <w:numPr>
                <w:ilvl w:val="0"/>
                <w:numId w:val="4"/>
              </w:numPr>
              <w:spacing w:after="0" w:line="240" w:lineRule="auto"/>
              <w:rPr>
                <w:rFonts w:ascii="Cambria" w:eastAsia="Cambria" w:hAnsi="Cambria" w:cs="Cambria"/>
                <w:sz w:val="20"/>
                <w:szCs w:val="20"/>
              </w:rPr>
            </w:pPr>
            <w:r>
              <w:rPr>
                <w:rFonts w:ascii="Cambria" w:eastAsia="Cambria" w:hAnsi="Cambria" w:cs="Cambria"/>
                <w:sz w:val="20"/>
                <w:szCs w:val="20"/>
              </w:rPr>
              <w:t xml:space="preserve">Reading Growth was seen across kindergarten </w:t>
            </w:r>
            <w:r w:rsidR="004A5EA9">
              <w:rPr>
                <w:rFonts w:ascii="Cambria" w:eastAsia="Cambria" w:hAnsi="Cambria" w:cs="Cambria"/>
                <w:sz w:val="20"/>
                <w:szCs w:val="20"/>
              </w:rPr>
              <w:t>with</w:t>
            </w:r>
            <w:r>
              <w:rPr>
                <w:rFonts w:ascii="Cambria" w:eastAsia="Cambria" w:hAnsi="Cambria" w:cs="Cambria"/>
                <w:sz w:val="20"/>
                <w:szCs w:val="20"/>
              </w:rPr>
              <w:t xml:space="preserve"> growth in all 29 participants individually.</w:t>
            </w:r>
          </w:p>
          <w:p w14:paraId="2A598903" w14:textId="77777777" w:rsidR="00AC33DB" w:rsidRDefault="00970BE3" w:rsidP="000835C0">
            <w:pPr>
              <w:numPr>
                <w:ilvl w:val="0"/>
                <w:numId w:val="4"/>
              </w:numPr>
              <w:spacing w:after="0" w:line="240" w:lineRule="auto"/>
              <w:rPr>
                <w:rFonts w:ascii="Cambria" w:eastAsia="Cambria" w:hAnsi="Cambria" w:cs="Cambria"/>
                <w:sz w:val="20"/>
                <w:szCs w:val="20"/>
              </w:rPr>
            </w:pPr>
            <w:r>
              <w:rPr>
                <w:rFonts w:ascii="Cambria" w:eastAsia="Cambria" w:hAnsi="Cambria" w:cs="Cambria"/>
                <w:sz w:val="20"/>
                <w:szCs w:val="20"/>
              </w:rPr>
              <w:t xml:space="preserve">Growth was seen in 10 of the 34 </w:t>
            </w:r>
            <w:proofErr w:type="spellStart"/>
            <w:r>
              <w:rPr>
                <w:rFonts w:ascii="Cambria" w:eastAsia="Cambria" w:hAnsi="Cambria" w:cs="Cambria"/>
                <w:sz w:val="20"/>
                <w:szCs w:val="20"/>
              </w:rPr>
              <w:t>st</w:t>
            </w:r>
            <w:proofErr w:type="spellEnd"/>
            <w:r>
              <w:rPr>
                <w:rFonts w:ascii="Cambria" w:eastAsia="Cambria" w:hAnsi="Cambria" w:cs="Cambria"/>
                <w:sz w:val="20"/>
                <w:szCs w:val="20"/>
              </w:rPr>
              <w:t xml:space="preserve"> graders who participated in the Reading Buddy Challenge by MAP assessment scores.</w:t>
            </w:r>
          </w:p>
          <w:p w14:paraId="47EA07E3" w14:textId="77777777" w:rsidR="00AC33DB" w:rsidRDefault="00AC33DB">
            <w:pPr>
              <w:spacing w:after="0" w:line="240" w:lineRule="auto"/>
              <w:rPr>
                <w:rFonts w:ascii="Cambria" w:eastAsia="Cambria" w:hAnsi="Cambria" w:cs="Cambria"/>
                <w:sz w:val="20"/>
                <w:szCs w:val="20"/>
              </w:rPr>
            </w:pPr>
          </w:p>
          <w:p w14:paraId="783D7A7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2024-2025 Spring MAP Assessment Data Kindergarten 67th percentile </w:t>
            </w:r>
          </w:p>
          <w:p w14:paraId="698FE96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2024-2025 Spring MAP Assessment Data 1st grade 45th percentile </w:t>
            </w:r>
          </w:p>
          <w:p w14:paraId="50F98A27" w14:textId="77777777" w:rsidR="00AC33DB" w:rsidRDefault="00AC33DB">
            <w:pPr>
              <w:spacing w:after="0" w:line="240" w:lineRule="auto"/>
              <w:rPr>
                <w:rFonts w:ascii="Cambria" w:eastAsia="Cambria" w:hAnsi="Cambria" w:cs="Cambria"/>
                <w:sz w:val="20"/>
                <w:szCs w:val="20"/>
              </w:rPr>
            </w:pPr>
          </w:p>
        </w:tc>
      </w:tr>
      <w:tr w:rsidR="00AC33DB" w14:paraId="6F55E3FE" w14:textId="77777777" w:rsidTr="00667417">
        <w:trPr>
          <w:gridAfter w:val="1"/>
          <w:wAfter w:w="9949" w:type="dxa"/>
          <w:trHeight w:val="917"/>
        </w:trPr>
        <w:tc>
          <w:tcPr>
            <w:tcW w:w="265" w:type="dxa"/>
            <w:vMerge/>
            <w:tcBorders>
              <w:right w:val="nil"/>
            </w:tcBorders>
            <w:shd w:val="clear" w:color="auto" w:fill="072B62"/>
          </w:tcPr>
          <w:p w14:paraId="7CBCBAC4"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D186B9A"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CE4D52D"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1D2FE35"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6"/>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E12490B" w14:textId="77777777" w:rsidTr="00667417">
        <w:tc>
          <w:tcPr>
            <w:tcW w:w="265" w:type="dxa"/>
            <w:vMerge w:val="restart"/>
            <w:tcBorders>
              <w:right w:val="nil"/>
            </w:tcBorders>
            <w:shd w:val="clear" w:color="auto" w:fill="072B62"/>
          </w:tcPr>
          <w:p w14:paraId="066F0F73"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DB05A3C"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AmeriCorps Literacy Partner</w:t>
            </w:r>
          </w:p>
          <w:p w14:paraId="2182972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29EC6CA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West Irvine Elementary Family Resource Center Estill County</w:t>
            </w:r>
          </w:p>
        </w:tc>
      </w:tr>
      <w:tr w:rsidR="00AC33DB" w14:paraId="4258D3F2" w14:textId="77777777" w:rsidTr="00667417">
        <w:trPr>
          <w:trHeight w:val="46"/>
        </w:trPr>
        <w:tc>
          <w:tcPr>
            <w:tcW w:w="265" w:type="dxa"/>
            <w:vMerge/>
            <w:tcBorders>
              <w:right w:val="nil"/>
            </w:tcBorders>
            <w:shd w:val="clear" w:color="auto" w:fill="072B62"/>
          </w:tcPr>
          <w:p w14:paraId="4E89122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B8B0077" w14:textId="77777777" w:rsidR="00AC33DB" w:rsidRDefault="00AC33DB">
            <w:pPr>
              <w:spacing w:after="0" w:line="240" w:lineRule="auto"/>
              <w:rPr>
                <w:rFonts w:ascii="Cambria" w:eastAsia="Cambria" w:hAnsi="Cambria" w:cs="Cambria"/>
                <w:sz w:val="20"/>
                <w:szCs w:val="20"/>
              </w:rPr>
            </w:pPr>
          </w:p>
          <w:p w14:paraId="1E9DD74F" w14:textId="77777777" w:rsidR="00AC33DB" w:rsidRDefault="00970BE3">
            <w:pPr>
              <w:spacing w:after="0" w:line="240" w:lineRule="auto"/>
              <w:rPr>
                <w:rFonts w:ascii="Cambria" w:eastAsia="Cambria" w:hAnsi="Cambria" w:cs="Cambria"/>
                <w:sz w:val="20"/>
                <w:szCs w:val="20"/>
              </w:rPr>
            </w:pPr>
            <w:proofErr w:type="spellStart"/>
            <w:r>
              <w:rPr>
                <w:rFonts w:ascii="Cambria" w:eastAsia="Cambria" w:hAnsi="Cambria" w:cs="Cambria"/>
                <w:sz w:val="20"/>
                <w:szCs w:val="20"/>
              </w:rPr>
              <w:t>iReady</w:t>
            </w:r>
            <w:proofErr w:type="spellEnd"/>
            <w:r>
              <w:rPr>
                <w:rFonts w:ascii="Cambria" w:eastAsia="Cambria" w:hAnsi="Cambria" w:cs="Cambria"/>
                <w:sz w:val="20"/>
                <w:szCs w:val="20"/>
              </w:rPr>
              <w:t xml:space="preserve"> results in Reading showed only 19% of West Irvine students reading on grade level in August 2024. </w:t>
            </w:r>
            <w:proofErr w:type="spellStart"/>
            <w:r>
              <w:rPr>
                <w:rFonts w:ascii="Cambria" w:eastAsia="Cambria" w:hAnsi="Cambria" w:cs="Cambria"/>
                <w:sz w:val="20"/>
                <w:szCs w:val="20"/>
              </w:rPr>
              <w:t>Americorp</w:t>
            </w:r>
            <w:proofErr w:type="spellEnd"/>
            <w:r>
              <w:rPr>
                <w:rFonts w:ascii="Cambria" w:eastAsia="Cambria" w:hAnsi="Cambria" w:cs="Cambria"/>
                <w:sz w:val="20"/>
                <w:szCs w:val="20"/>
              </w:rPr>
              <w:t xml:space="preserve"> Literacy Partner grant was secured to place a Literacy Tutor at West Irvine. This person is trained in Reading Mastery and is incorporated as part of our intervention team, seeing small groups of students daily.</w:t>
            </w:r>
          </w:p>
          <w:p w14:paraId="2859B1C4" w14:textId="77777777" w:rsidR="00AC33DB" w:rsidRDefault="00AC33DB">
            <w:pPr>
              <w:spacing w:after="0" w:line="240" w:lineRule="auto"/>
              <w:rPr>
                <w:rFonts w:ascii="Cambria" w:eastAsia="Cambria" w:hAnsi="Cambria" w:cs="Cambria"/>
                <w:sz w:val="20"/>
                <w:szCs w:val="20"/>
              </w:rPr>
            </w:pPr>
          </w:p>
          <w:p w14:paraId="14056B4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Our Literacy Tutor saw small groups of kindergarten, first grade and fourth grade students daily throughout the year. They used Reading Mastery each day to provide targeted instruction to these students. </w:t>
            </w:r>
          </w:p>
          <w:p w14:paraId="2EF1F3D7"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As a result, kindergarten students in the </w:t>
            </w:r>
            <w:proofErr w:type="spellStart"/>
            <w:r>
              <w:rPr>
                <w:rFonts w:ascii="Cambria" w:eastAsia="Cambria" w:hAnsi="Cambria" w:cs="Cambria"/>
                <w:sz w:val="20"/>
                <w:szCs w:val="20"/>
              </w:rPr>
              <w:t>Americorp</w:t>
            </w:r>
            <w:proofErr w:type="spellEnd"/>
            <w:r>
              <w:rPr>
                <w:rFonts w:ascii="Cambria" w:eastAsia="Cambria" w:hAnsi="Cambria" w:cs="Cambria"/>
                <w:sz w:val="20"/>
                <w:szCs w:val="20"/>
              </w:rPr>
              <w:t xml:space="preserve"> group </w:t>
            </w:r>
            <w:r>
              <w:rPr>
                <w:rFonts w:ascii="Cambria" w:eastAsia="Cambria" w:hAnsi="Cambria" w:cs="Cambria"/>
                <w:b/>
                <w:bCs/>
                <w:sz w:val="20"/>
                <w:szCs w:val="20"/>
              </w:rPr>
              <w:t>grew their reading Mastery score by an average of 44.8 points</w:t>
            </w:r>
            <w:r>
              <w:rPr>
                <w:rFonts w:ascii="Cambria" w:eastAsia="Cambria" w:hAnsi="Cambria" w:cs="Cambria"/>
                <w:sz w:val="20"/>
                <w:szCs w:val="20"/>
              </w:rPr>
              <w:t xml:space="preserve"> between August and December. First grade students in the </w:t>
            </w:r>
            <w:proofErr w:type="spellStart"/>
            <w:r>
              <w:rPr>
                <w:rFonts w:ascii="Cambria" w:eastAsia="Cambria" w:hAnsi="Cambria" w:cs="Cambria"/>
                <w:sz w:val="20"/>
                <w:szCs w:val="20"/>
              </w:rPr>
              <w:t>Americorp</w:t>
            </w:r>
            <w:proofErr w:type="spellEnd"/>
            <w:r>
              <w:rPr>
                <w:rFonts w:ascii="Cambria" w:eastAsia="Cambria" w:hAnsi="Cambria" w:cs="Cambria"/>
                <w:sz w:val="20"/>
                <w:szCs w:val="20"/>
              </w:rPr>
              <w:t xml:space="preserve"> group </w:t>
            </w:r>
            <w:r>
              <w:rPr>
                <w:rFonts w:ascii="Cambria" w:eastAsia="Cambria" w:hAnsi="Cambria" w:cs="Cambria"/>
                <w:b/>
                <w:bCs/>
                <w:sz w:val="20"/>
                <w:szCs w:val="20"/>
              </w:rPr>
              <w:t xml:space="preserve">grew by an average of 22.3 points. </w:t>
            </w:r>
            <w:r>
              <w:rPr>
                <w:rFonts w:ascii="Cambria" w:eastAsia="Cambria" w:hAnsi="Cambria" w:cs="Cambria"/>
                <w:sz w:val="20"/>
                <w:szCs w:val="20"/>
              </w:rPr>
              <w:t xml:space="preserve">Fourth grade students </w:t>
            </w:r>
            <w:r>
              <w:rPr>
                <w:rFonts w:ascii="Cambria" w:eastAsia="Cambria" w:hAnsi="Cambria" w:cs="Cambria"/>
                <w:b/>
                <w:bCs/>
                <w:sz w:val="20"/>
                <w:szCs w:val="20"/>
              </w:rPr>
              <w:t xml:space="preserve">grew by an average of 16.4 points. </w:t>
            </w:r>
          </w:p>
          <w:p w14:paraId="13243F8C" w14:textId="77777777" w:rsidR="00AC33DB" w:rsidRDefault="00AC33DB">
            <w:pPr>
              <w:spacing w:after="0" w:line="240" w:lineRule="auto"/>
              <w:rPr>
                <w:rFonts w:ascii="Cambria" w:eastAsia="Cambria" w:hAnsi="Cambria" w:cs="Cambria"/>
                <w:b/>
                <w:bCs/>
                <w:sz w:val="20"/>
                <w:szCs w:val="20"/>
              </w:rPr>
            </w:pPr>
          </w:p>
          <w:p w14:paraId="70A6996D" w14:textId="77777777" w:rsidR="00AC33DB" w:rsidRDefault="00970BE3">
            <w:pPr>
              <w:spacing w:after="0" w:line="240" w:lineRule="auto"/>
              <w:rPr>
                <w:rFonts w:ascii="Cambria" w:eastAsia="Cambria" w:hAnsi="Cambria" w:cs="Cambria"/>
                <w:sz w:val="20"/>
                <w:szCs w:val="20"/>
              </w:rPr>
            </w:pPr>
            <w:proofErr w:type="gramStart"/>
            <w:r>
              <w:rPr>
                <w:rFonts w:ascii="Cambria" w:eastAsia="Cambria" w:hAnsi="Cambria" w:cs="Cambria"/>
                <w:sz w:val="20"/>
                <w:szCs w:val="20"/>
              </w:rPr>
              <w:t>As a whole, West</w:t>
            </w:r>
            <w:proofErr w:type="gramEnd"/>
            <w:r>
              <w:rPr>
                <w:rFonts w:ascii="Cambria" w:eastAsia="Cambria" w:hAnsi="Cambria" w:cs="Cambria"/>
                <w:sz w:val="20"/>
                <w:szCs w:val="20"/>
              </w:rPr>
              <w:t xml:space="preserve"> Irvine students started the year with 19% reading on grade level. </w:t>
            </w:r>
            <w:r>
              <w:rPr>
                <w:rFonts w:ascii="Cambria" w:eastAsia="Cambria" w:hAnsi="Cambria" w:cs="Cambria"/>
                <w:b/>
                <w:bCs/>
                <w:sz w:val="20"/>
                <w:szCs w:val="20"/>
              </w:rPr>
              <w:t xml:space="preserve">By winter </w:t>
            </w:r>
            <w:proofErr w:type="spellStart"/>
            <w:r>
              <w:rPr>
                <w:rFonts w:ascii="Cambria" w:eastAsia="Cambria" w:hAnsi="Cambria" w:cs="Cambria"/>
                <w:b/>
                <w:bCs/>
                <w:sz w:val="20"/>
                <w:szCs w:val="20"/>
              </w:rPr>
              <w:t>iReady</w:t>
            </w:r>
            <w:proofErr w:type="spellEnd"/>
            <w:r>
              <w:rPr>
                <w:rFonts w:ascii="Cambria" w:eastAsia="Cambria" w:hAnsi="Cambria" w:cs="Cambria"/>
                <w:b/>
                <w:bCs/>
                <w:sz w:val="20"/>
                <w:szCs w:val="20"/>
              </w:rPr>
              <w:t xml:space="preserve"> testing, 40% of students were reading on grade level. West Irvine ended the year with 56% of students reading on grade level. </w:t>
            </w:r>
            <w:r>
              <w:rPr>
                <w:rFonts w:ascii="Cambria" w:eastAsia="Cambria" w:hAnsi="Cambria" w:cs="Cambria"/>
                <w:sz w:val="20"/>
                <w:szCs w:val="20"/>
              </w:rPr>
              <w:t xml:space="preserve">Our </w:t>
            </w:r>
            <w:proofErr w:type="spellStart"/>
            <w:r>
              <w:rPr>
                <w:rFonts w:ascii="Cambria" w:eastAsia="Cambria" w:hAnsi="Cambria" w:cs="Cambria"/>
                <w:sz w:val="20"/>
                <w:szCs w:val="20"/>
              </w:rPr>
              <w:t>Americorp</w:t>
            </w:r>
            <w:proofErr w:type="spellEnd"/>
            <w:r>
              <w:rPr>
                <w:rFonts w:ascii="Cambria" w:eastAsia="Cambria" w:hAnsi="Cambria" w:cs="Cambria"/>
                <w:sz w:val="20"/>
                <w:szCs w:val="20"/>
              </w:rPr>
              <w:t xml:space="preserve"> Literacy partner played a huge role in moving our students forward, as an essential part of our intervention team.</w:t>
            </w:r>
          </w:p>
        </w:tc>
      </w:tr>
      <w:tr w:rsidR="00AC33DB" w14:paraId="6112D7EB" w14:textId="77777777" w:rsidTr="00667417">
        <w:trPr>
          <w:gridAfter w:val="1"/>
          <w:wAfter w:w="9949" w:type="dxa"/>
          <w:trHeight w:val="917"/>
        </w:trPr>
        <w:tc>
          <w:tcPr>
            <w:tcW w:w="265" w:type="dxa"/>
            <w:vMerge/>
            <w:tcBorders>
              <w:right w:val="nil"/>
            </w:tcBorders>
            <w:shd w:val="clear" w:color="auto" w:fill="072B62"/>
          </w:tcPr>
          <w:p w14:paraId="64C7D3B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AF23F8B"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A7C83ED"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5DDD911"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7"/>
        <w:tblpPr w:leftFromText="180" w:rightFromText="180" w:vertAnchor="text" w:tblpY="1"/>
        <w:tblW w:w="102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85"/>
        <w:gridCol w:w="9930"/>
      </w:tblGrid>
      <w:tr w:rsidR="00AC33DB" w14:paraId="023EBE00" w14:textId="77777777" w:rsidTr="00667417">
        <w:tc>
          <w:tcPr>
            <w:tcW w:w="285" w:type="dxa"/>
            <w:vMerge w:val="restart"/>
            <w:tcBorders>
              <w:right w:val="nil"/>
            </w:tcBorders>
            <w:shd w:val="clear" w:color="auto" w:fill="072B62"/>
          </w:tcPr>
          <w:p w14:paraId="2ADD1CF8" w14:textId="77777777" w:rsidR="00AC33DB" w:rsidRDefault="00AC33DB">
            <w:pPr>
              <w:spacing w:after="0" w:line="240" w:lineRule="auto"/>
              <w:rPr>
                <w:rFonts w:ascii="Cambria" w:eastAsia="Cambria" w:hAnsi="Cambria" w:cs="Cambria"/>
              </w:rPr>
            </w:pPr>
          </w:p>
        </w:tc>
        <w:tc>
          <w:tcPr>
            <w:tcW w:w="9930" w:type="dxa"/>
            <w:tcBorders>
              <w:top w:val="nil"/>
              <w:left w:val="nil"/>
              <w:bottom w:val="nil"/>
              <w:right w:val="nil"/>
            </w:tcBorders>
            <w:shd w:val="clear" w:color="auto" w:fill="DEECEE"/>
          </w:tcPr>
          <w:p w14:paraId="7FAD2DFB"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After-School Tutoring</w:t>
            </w:r>
          </w:p>
          <w:p w14:paraId="31C9F8D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2C5CE15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3B-Henry Co YSC Henry County</w:t>
            </w:r>
          </w:p>
        </w:tc>
      </w:tr>
      <w:tr w:rsidR="00AC33DB" w14:paraId="4EA22775" w14:textId="77777777" w:rsidTr="00667417">
        <w:trPr>
          <w:trHeight w:val="46"/>
        </w:trPr>
        <w:tc>
          <w:tcPr>
            <w:tcW w:w="285" w:type="dxa"/>
            <w:vMerge/>
            <w:tcBorders>
              <w:right w:val="nil"/>
            </w:tcBorders>
            <w:shd w:val="clear" w:color="auto" w:fill="072B62"/>
          </w:tcPr>
          <w:p w14:paraId="3C0BBA3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30" w:type="dxa"/>
            <w:tcBorders>
              <w:top w:val="nil"/>
              <w:left w:val="nil"/>
              <w:bottom w:val="nil"/>
              <w:right w:val="nil"/>
            </w:tcBorders>
          </w:tcPr>
          <w:p w14:paraId="28F40DB4" w14:textId="77777777" w:rsidR="00AC33DB" w:rsidRDefault="00AC33DB">
            <w:pPr>
              <w:spacing w:after="0" w:line="240" w:lineRule="auto"/>
              <w:rPr>
                <w:rFonts w:ascii="Cambria" w:eastAsia="Cambria" w:hAnsi="Cambria" w:cs="Cambria"/>
                <w:sz w:val="20"/>
                <w:szCs w:val="20"/>
              </w:rPr>
            </w:pPr>
          </w:p>
          <w:p w14:paraId="35BE799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By teacher referral, there were 16 students that consistently attended middle school after-school tutoring.  There were five (5) 6th grade students, eight (8) 7th grade students and three (3) 8th grade students. Each student referred was failing or close to failing, in one or more content area (English, Math, Science, Social Studies) and/or missing assignments.  In addition to teacher referrals, parent requests for participation were also considered.  At the beginning of after-school tutoring, 7 (44%) of the participating students were struggling specifically in the areas of English, Math and Science.</w:t>
            </w:r>
          </w:p>
          <w:p w14:paraId="674AC54E" w14:textId="77777777" w:rsidR="00AC33DB" w:rsidRDefault="00AC33DB">
            <w:pPr>
              <w:spacing w:after="0" w:line="240" w:lineRule="auto"/>
              <w:rPr>
                <w:rFonts w:ascii="Cambria" w:eastAsia="Cambria" w:hAnsi="Cambria" w:cs="Cambria"/>
                <w:sz w:val="20"/>
                <w:szCs w:val="20"/>
              </w:rPr>
            </w:pPr>
          </w:p>
          <w:p w14:paraId="3A80376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YSC budgeted funds to pay teachers who taught the after-school tutoring program. </w:t>
            </w:r>
            <w:r>
              <w:rPr>
                <w:rFonts w:ascii="Cambria" w:eastAsia="Cambria" w:hAnsi="Cambria" w:cs="Cambria"/>
                <w:b/>
                <w:bCs/>
                <w:sz w:val="20"/>
                <w:szCs w:val="20"/>
              </w:rPr>
              <w:t>At the end of the program, 10 students (62.5%) improved by at least one letter grade in at least one content class. There were 8 students who maintained the same letter grade but improved by points.</w:t>
            </w:r>
            <w:r>
              <w:rPr>
                <w:rFonts w:ascii="Cambria" w:eastAsia="Cambria" w:hAnsi="Cambria" w:cs="Cambria"/>
                <w:sz w:val="20"/>
                <w:szCs w:val="20"/>
              </w:rPr>
              <w:t xml:space="preserve"> Below is specific data regarding the 7 students who were struggling in English, Math and Science at the beginning of the program:</w:t>
            </w:r>
          </w:p>
          <w:p w14:paraId="63DB0E43" w14:textId="77777777" w:rsidR="00AC33DB" w:rsidRDefault="00AC33DB">
            <w:pPr>
              <w:spacing w:after="0" w:line="240" w:lineRule="auto"/>
              <w:rPr>
                <w:rFonts w:ascii="Cambria" w:eastAsia="Cambria" w:hAnsi="Cambria" w:cs="Cambria"/>
                <w:sz w:val="20"/>
                <w:szCs w:val="20"/>
              </w:rPr>
            </w:pPr>
          </w:p>
          <w:p w14:paraId="65BF0CFC"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u w:val="single"/>
              </w:rPr>
              <w:t xml:space="preserve">ENGLISH: </w:t>
            </w:r>
            <w:r>
              <w:rPr>
                <w:rFonts w:ascii="Cambria" w:eastAsia="Cambria" w:hAnsi="Cambria" w:cs="Cambria"/>
                <w:sz w:val="20"/>
                <w:szCs w:val="20"/>
              </w:rPr>
              <w:t xml:space="preserve"> All 7 students increased their score by a letter grade (2 letter grades for 1 student) or in grade points</w:t>
            </w:r>
          </w:p>
          <w:p w14:paraId="6D6207EB"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u w:val="single"/>
              </w:rPr>
              <w:t>MATH and SCIENCE:</w:t>
            </w:r>
            <w:r>
              <w:rPr>
                <w:rFonts w:ascii="Cambria" w:eastAsia="Cambria" w:hAnsi="Cambria" w:cs="Cambria"/>
                <w:b/>
                <w:bCs/>
                <w:sz w:val="20"/>
                <w:szCs w:val="20"/>
              </w:rPr>
              <w:t xml:space="preserve"> </w:t>
            </w:r>
            <w:r>
              <w:rPr>
                <w:rFonts w:ascii="Cambria" w:eastAsia="Cambria" w:hAnsi="Cambria" w:cs="Cambria"/>
                <w:sz w:val="20"/>
                <w:szCs w:val="20"/>
              </w:rPr>
              <w:t xml:space="preserve">5 (71%) of the 7 students increased their score by either a letter grade or in points  </w:t>
            </w:r>
          </w:p>
          <w:p w14:paraId="64D6C38C" w14:textId="77777777" w:rsidR="00AC33DB" w:rsidRDefault="00AC33DB">
            <w:pPr>
              <w:spacing w:after="0" w:line="240" w:lineRule="auto"/>
              <w:rPr>
                <w:rFonts w:ascii="Cambria" w:eastAsia="Cambria" w:hAnsi="Cambria" w:cs="Cambria"/>
                <w:sz w:val="20"/>
                <w:szCs w:val="20"/>
              </w:rPr>
            </w:pPr>
          </w:p>
          <w:p w14:paraId="1E18B165"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Below is grade-specific data: </w:t>
            </w:r>
          </w:p>
          <w:p w14:paraId="345A39DF" w14:textId="77777777" w:rsidR="00AC33DB" w:rsidRDefault="00970BE3" w:rsidP="000835C0">
            <w:pPr>
              <w:numPr>
                <w:ilvl w:val="0"/>
                <w:numId w:val="12"/>
              </w:numPr>
              <w:spacing w:after="0" w:line="240" w:lineRule="auto"/>
              <w:rPr>
                <w:rFonts w:ascii="Cambria" w:eastAsia="Cambria" w:hAnsi="Cambria" w:cs="Cambria"/>
                <w:sz w:val="20"/>
                <w:szCs w:val="20"/>
              </w:rPr>
            </w:pPr>
            <w:r>
              <w:rPr>
                <w:rFonts w:ascii="Cambria" w:eastAsia="Cambria" w:hAnsi="Cambria" w:cs="Cambria"/>
                <w:sz w:val="20"/>
                <w:szCs w:val="20"/>
              </w:rPr>
              <w:t xml:space="preserve">Of the five (5) 6th grade students, 3 (60%) improved in one more content </w:t>
            </w:r>
            <w:proofErr w:type="gramStart"/>
            <w:r>
              <w:rPr>
                <w:rFonts w:ascii="Cambria" w:eastAsia="Cambria" w:hAnsi="Cambria" w:cs="Cambria"/>
                <w:sz w:val="20"/>
                <w:szCs w:val="20"/>
              </w:rPr>
              <w:t>areas</w:t>
            </w:r>
            <w:proofErr w:type="gramEnd"/>
            <w:r>
              <w:rPr>
                <w:rFonts w:ascii="Cambria" w:eastAsia="Cambria" w:hAnsi="Cambria" w:cs="Cambria"/>
                <w:sz w:val="20"/>
                <w:szCs w:val="20"/>
              </w:rPr>
              <w:t xml:space="preserve">.  </w:t>
            </w:r>
          </w:p>
          <w:p w14:paraId="046AF31C" w14:textId="77777777" w:rsidR="00AC33DB" w:rsidRDefault="00970BE3" w:rsidP="000835C0">
            <w:pPr>
              <w:numPr>
                <w:ilvl w:val="0"/>
                <w:numId w:val="12"/>
              </w:numPr>
              <w:spacing w:after="0" w:line="240" w:lineRule="auto"/>
              <w:rPr>
                <w:rFonts w:ascii="Cambria" w:eastAsia="Cambria" w:hAnsi="Cambria" w:cs="Cambria"/>
                <w:sz w:val="20"/>
                <w:szCs w:val="20"/>
              </w:rPr>
            </w:pPr>
            <w:r>
              <w:rPr>
                <w:rFonts w:ascii="Cambria" w:eastAsia="Cambria" w:hAnsi="Cambria" w:cs="Cambria"/>
                <w:sz w:val="20"/>
                <w:szCs w:val="20"/>
              </w:rPr>
              <w:t xml:space="preserve">Of the eight (8) 7th grade students, 7 (87.5%) improved in one or more content areas either in letter grade or in points.   </w:t>
            </w:r>
          </w:p>
          <w:p w14:paraId="15FD3D82" w14:textId="77777777" w:rsidR="00AC33DB" w:rsidRDefault="00970BE3" w:rsidP="000835C0">
            <w:pPr>
              <w:numPr>
                <w:ilvl w:val="0"/>
                <w:numId w:val="12"/>
              </w:numPr>
              <w:spacing w:after="0" w:line="240" w:lineRule="auto"/>
              <w:rPr>
                <w:rFonts w:ascii="Cambria" w:eastAsia="Cambria" w:hAnsi="Cambria" w:cs="Cambria"/>
                <w:sz w:val="20"/>
                <w:szCs w:val="20"/>
              </w:rPr>
            </w:pPr>
            <w:r>
              <w:rPr>
                <w:rFonts w:ascii="Cambria" w:eastAsia="Cambria" w:hAnsi="Cambria" w:cs="Cambria"/>
                <w:sz w:val="20"/>
                <w:szCs w:val="20"/>
              </w:rPr>
              <w:t xml:space="preserve">Of the three (3) 8th grade students, 2 (67%) improved by a letter grade in one or more content areas. </w:t>
            </w:r>
          </w:p>
          <w:p w14:paraId="2F2D70E1" w14:textId="77777777" w:rsidR="00AC33DB" w:rsidRDefault="00AC33DB">
            <w:pPr>
              <w:spacing w:after="0" w:line="240" w:lineRule="auto"/>
              <w:rPr>
                <w:rFonts w:ascii="Cambria" w:eastAsia="Cambria" w:hAnsi="Cambria" w:cs="Cambria"/>
                <w:sz w:val="20"/>
                <w:szCs w:val="20"/>
              </w:rPr>
            </w:pPr>
          </w:p>
          <w:p w14:paraId="7D503A9B"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Below is significant, point-specific, increase information for all grades: </w:t>
            </w:r>
          </w:p>
          <w:p w14:paraId="09E54878" w14:textId="77777777" w:rsidR="00AC33DB" w:rsidRDefault="00970BE3" w:rsidP="000835C0">
            <w:pPr>
              <w:numPr>
                <w:ilvl w:val="0"/>
                <w:numId w:val="16"/>
              </w:numPr>
              <w:spacing w:after="0" w:line="240" w:lineRule="auto"/>
              <w:rPr>
                <w:rFonts w:ascii="Cambria" w:eastAsia="Cambria" w:hAnsi="Cambria" w:cs="Cambria"/>
                <w:sz w:val="20"/>
                <w:szCs w:val="20"/>
              </w:rPr>
            </w:pPr>
            <w:r>
              <w:rPr>
                <w:rFonts w:ascii="Cambria" w:eastAsia="Cambria" w:hAnsi="Cambria" w:cs="Cambria"/>
                <w:sz w:val="20"/>
                <w:szCs w:val="20"/>
              </w:rPr>
              <w:t>1 student increased score by 17 points in English</w:t>
            </w:r>
          </w:p>
          <w:p w14:paraId="3C19D652" w14:textId="77777777" w:rsidR="00AC33DB" w:rsidRDefault="00970BE3" w:rsidP="000835C0">
            <w:pPr>
              <w:numPr>
                <w:ilvl w:val="0"/>
                <w:numId w:val="16"/>
              </w:numPr>
              <w:spacing w:after="0" w:line="240" w:lineRule="auto"/>
              <w:rPr>
                <w:rFonts w:ascii="Cambria" w:eastAsia="Cambria" w:hAnsi="Cambria" w:cs="Cambria"/>
                <w:sz w:val="20"/>
                <w:szCs w:val="20"/>
              </w:rPr>
            </w:pPr>
            <w:r>
              <w:rPr>
                <w:rFonts w:ascii="Cambria" w:eastAsia="Cambria" w:hAnsi="Cambria" w:cs="Cambria"/>
                <w:sz w:val="20"/>
                <w:szCs w:val="20"/>
              </w:rPr>
              <w:t>1 student increased score by 10 points in English</w:t>
            </w:r>
          </w:p>
          <w:p w14:paraId="463FE081" w14:textId="77777777" w:rsidR="00AC33DB" w:rsidRDefault="00970BE3" w:rsidP="000835C0">
            <w:pPr>
              <w:numPr>
                <w:ilvl w:val="0"/>
                <w:numId w:val="16"/>
              </w:numPr>
              <w:spacing w:after="0" w:line="240" w:lineRule="auto"/>
              <w:rPr>
                <w:rFonts w:ascii="Cambria" w:eastAsia="Cambria" w:hAnsi="Cambria" w:cs="Cambria"/>
                <w:sz w:val="20"/>
                <w:szCs w:val="20"/>
              </w:rPr>
            </w:pPr>
            <w:r>
              <w:rPr>
                <w:rFonts w:ascii="Cambria" w:eastAsia="Cambria" w:hAnsi="Cambria" w:cs="Cambria"/>
                <w:sz w:val="20"/>
                <w:szCs w:val="20"/>
              </w:rPr>
              <w:t>1 student increased score by 16 points in Math</w:t>
            </w:r>
          </w:p>
          <w:p w14:paraId="1B94911A" w14:textId="77777777" w:rsidR="00AC33DB" w:rsidRDefault="00970BE3" w:rsidP="000835C0">
            <w:pPr>
              <w:numPr>
                <w:ilvl w:val="0"/>
                <w:numId w:val="16"/>
              </w:numPr>
              <w:spacing w:after="0" w:line="240" w:lineRule="auto"/>
              <w:rPr>
                <w:rFonts w:ascii="Cambria" w:eastAsia="Cambria" w:hAnsi="Cambria" w:cs="Cambria"/>
                <w:sz w:val="20"/>
                <w:szCs w:val="20"/>
              </w:rPr>
            </w:pPr>
            <w:r>
              <w:rPr>
                <w:rFonts w:ascii="Cambria" w:eastAsia="Cambria" w:hAnsi="Cambria" w:cs="Cambria"/>
                <w:sz w:val="20"/>
                <w:szCs w:val="20"/>
              </w:rPr>
              <w:t>2 students increased score by 7 points in Math</w:t>
            </w:r>
          </w:p>
          <w:p w14:paraId="2D8F5CED" w14:textId="77777777" w:rsidR="00AC33DB" w:rsidRDefault="00970BE3" w:rsidP="000835C0">
            <w:pPr>
              <w:numPr>
                <w:ilvl w:val="0"/>
                <w:numId w:val="16"/>
              </w:numPr>
              <w:spacing w:after="0" w:line="240" w:lineRule="auto"/>
              <w:rPr>
                <w:rFonts w:ascii="Cambria" w:eastAsia="Cambria" w:hAnsi="Cambria" w:cs="Cambria"/>
                <w:sz w:val="20"/>
                <w:szCs w:val="20"/>
              </w:rPr>
            </w:pPr>
            <w:r>
              <w:rPr>
                <w:rFonts w:ascii="Cambria" w:eastAsia="Cambria" w:hAnsi="Cambria" w:cs="Cambria"/>
                <w:sz w:val="20"/>
                <w:szCs w:val="20"/>
              </w:rPr>
              <w:t xml:space="preserve">1 student increased score by 11 points in </w:t>
            </w:r>
            <w:proofErr w:type="gramStart"/>
            <w:r>
              <w:rPr>
                <w:rFonts w:ascii="Cambria" w:eastAsia="Cambria" w:hAnsi="Cambria" w:cs="Cambria"/>
                <w:sz w:val="20"/>
                <w:szCs w:val="20"/>
              </w:rPr>
              <w:t>Science</w:t>
            </w:r>
            <w:proofErr w:type="gramEnd"/>
            <w:r>
              <w:rPr>
                <w:rFonts w:ascii="Cambria" w:eastAsia="Cambria" w:hAnsi="Cambria" w:cs="Cambria"/>
                <w:sz w:val="20"/>
                <w:szCs w:val="20"/>
              </w:rPr>
              <w:t xml:space="preserve"> </w:t>
            </w:r>
          </w:p>
          <w:p w14:paraId="6FECB8B3" w14:textId="77777777" w:rsidR="00AC33DB" w:rsidRDefault="00AC33DB">
            <w:pPr>
              <w:spacing w:after="0" w:line="240" w:lineRule="auto"/>
              <w:rPr>
                <w:rFonts w:ascii="Cambria" w:eastAsia="Cambria" w:hAnsi="Cambria" w:cs="Cambria"/>
                <w:sz w:val="20"/>
                <w:szCs w:val="20"/>
              </w:rPr>
            </w:pPr>
          </w:p>
          <w:p w14:paraId="6776AB9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Based on the success of the program, the YSC will budget funds again this coming school to continue after-school tutoring.</w:t>
            </w:r>
          </w:p>
        </w:tc>
      </w:tr>
      <w:tr w:rsidR="00AC33DB" w14:paraId="07633CC5" w14:textId="77777777" w:rsidTr="00667417">
        <w:trPr>
          <w:gridAfter w:val="1"/>
          <w:wAfter w:w="9930" w:type="dxa"/>
          <w:trHeight w:val="917"/>
        </w:trPr>
        <w:tc>
          <w:tcPr>
            <w:tcW w:w="285" w:type="dxa"/>
            <w:vMerge/>
            <w:tcBorders>
              <w:right w:val="nil"/>
            </w:tcBorders>
            <w:shd w:val="clear" w:color="auto" w:fill="072B62"/>
          </w:tcPr>
          <w:p w14:paraId="3DD09EA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051F0BB7"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13111D29"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29871C8"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8"/>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8FD1A77" w14:textId="77777777" w:rsidTr="00667417">
        <w:tc>
          <w:tcPr>
            <w:tcW w:w="265" w:type="dxa"/>
            <w:vMerge w:val="restart"/>
            <w:tcBorders>
              <w:right w:val="nil"/>
            </w:tcBorders>
            <w:shd w:val="clear" w:color="auto" w:fill="072B62"/>
          </w:tcPr>
          <w:p w14:paraId="7D51CEDC"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679B98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FRYSC AmeriCorps Literacy Tutor</w:t>
            </w:r>
          </w:p>
          <w:p w14:paraId="46CEF6D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0CE1441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KIDS CO I FRC Paducah Independent</w:t>
            </w:r>
          </w:p>
        </w:tc>
      </w:tr>
      <w:tr w:rsidR="00AC33DB" w14:paraId="1245AC73" w14:textId="77777777" w:rsidTr="00667417">
        <w:trPr>
          <w:trHeight w:val="46"/>
        </w:trPr>
        <w:tc>
          <w:tcPr>
            <w:tcW w:w="265" w:type="dxa"/>
            <w:vMerge/>
            <w:tcBorders>
              <w:right w:val="nil"/>
            </w:tcBorders>
            <w:shd w:val="clear" w:color="auto" w:fill="072B62"/>
          </w:tcPr>
          <w:p w14:paraId="60ED1C5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0365695D" w14:textId="77777777" w:rsidR="00AC33DB" w:rsidRDefault="00AC33DB">
            <w:pPr>
              <w:spacing w:after="0" w:line="240" w:lineRule="auto"/>
              <w:rPr>
                <w:rFonts w:ascii="Cambria" w:eastAsia="Cambria" w:hAnsi="Cambria" w:cs="Cambria"/>
                <w:sz w:val="20"/>
                <w:szCs w:val="20"/>
              </w:rPr>
            </w:pPr>
          </w:p>
          <w:p w14:paraId="6487BEE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KIDS Company I FRC applied to be part of the FRYSC AmeriCorps Literacy Tutoring program for the 2024-2025 school year. Our Center hired a part-time person who worked with approximately 23 students from August - May. After taking the initial Renaissance STAR Reading test in August/Fall, students in </w:t>
            </w:r>
            <w:proofErr w:type="gramStart"/>
            <w:r>
              <w:rPr>
                <w:rFonts w:ascii="Cambria" w:eastAsia="Cambria" w:hAnsi="Cambria" w:cs="Cambria"/>
                <w:sz w:val="20"/>
                <w:szCs w:val="20"/>
              </w:rPr>
              <w:t>Kindergarten</w:t>
            </w:r>
            <w:proofErr w:type="gramEnd"/>
            <w:r>
              <w:rPr>
                <w:rFonts w:ascii="Cambria" w:eastAsia="Cambria" w:hAnsi="Cambria" w:cs="Cambria"/>
                <w:sz w:val="20"/>
                <w:szCs w:val="20"/>
              </w:rPr>
              <w:t xml:space="preserve"> - 5th grade were flagged as "Tier 2" through the program's test analysis. The students marked as Tier 2 had scored 1-1.5 grades below their current grade in reading. This information indicated a need of someone to directly tutor with students who scored in the Tier 2 level </w:t>
            </w:r>
            <w:proofErr w:type="gramStart"/>
            <w:r>
              <w:rPr>
                <w:rFonts w:ascii="Cambria" w:eastAsia="Cambria" w:hAnsi="Cambria" w:cs="Cambria"/>
                <w:sz w:val="20"/>
                <w:szCs w:val="20"/>
              </w:rPr>
              <w:t>in order to</w:t>
            </w:r>
            <w:proofErr w:type="gramEnd"/>
            <w:r>
              <w:rPr>
                <w:rFonts w:ascii="Cambria" w:eastAsia="Cambria" w:hAnsi="Cambria" w:cs="Cambria"/>
                <w:sz w:val="20"/>
                <w:szCs w:val="20"/>
              </w:rPr>
              <w:t xml:space="preserve"> gain reading skills and knowledge, to improve their reading ability. </w:t>
            </w:r>
          </w:p>
          <w:p w14:paraId="46B3342D" w14:textId="77777777" w:rsidR="00AC33DB" w:rsidRDefault="00AC33DB">
            <w:pPr>
              <w:spacing w:after="0" w:line="240" w:lineRule="auto"/>
              <w:rPr>
                <w:rFonts w:ascii="Cambria" w:eastAsia="Cambria" w:hAnsi="Cambria" w:cs="Cambria"/>
                <w:sz w:val="20"/>
                <w:szCs w:val="20"/>
              </w:rPr>
            </w:pPr>
          </w:p>
          <w:p w14:paraId="63E58C2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All students supported by our FRYSC AmeriCorps staff showed growth in their Renaissance STAR Reading scores this school year. Renaissance STAR data was accessible to our AmeriCorps staff and the FRC throughout the year and was consistently tracked as part of the federal AmeriCorps program. FRYSC AmeriCorps staff worked directly with our school's RTI Team on the reading skills students needed.  Our AmeriCorps staff was part-time, working 3 days a week. She worked with small groups or one-on-one for 20-25 minutes. Additionally, she worked with a group of 3 students who were learning English.</w:t>
            </w:r>
          </w:p>
          <w:p w14:paraId="783E538F" w14:textId="77777777" w:rsidR="00AC33DB" w:rsidRDefault="00AC33DB">
            <w:pPr>
              <w:spacing w:after="0" w:line="240" w:lineRule="auto"/>
              <w:rPr>
                <w:rFonts w:ascii="Cambria" w:eastAsia="Cambria" w:hAnsi="Cambria" w:cs="Cambria"/>
                <w:sz w:val="20"/>
                <w:szCs w:val="20"/>
              </w:rPr>
            </w:pPr>
          </w:p>
          <w:p w14:paraId="0A189947"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In August/Fall, 23 students took the Renaissance STAR Reading assessment and scored below their current grade level, qualifying them for Tier 2 reading intervention and support from our AmeriCorps staff. By the final STAR assessment, 15 students scored a full grade level above their current grade, and one student scored two grade levels above. Two students who began the year significantly below grade level improved to meet their current grade’s reading level by May. Additionally, five students made progress from their initial scores, though they did not yet reach their current grade level.</w:t>
            </w:r>
          </w:p>
          <w:p w14:paraId="6CBCE3E0" w14:textId="77777777" w:rsidR="00AC33DB" w:rsidRDefault="00AC33DB">
            <w:pPr>
              <w:spacing w:after="0" w:line="240" w:lineRule="auto"/>
              <w:rPr>
                <w:rFonts w:ascii="Cambria" w:eastAsia="Cambria" w:hAnsi="Cambria" w:cs="Cambria"/>
                <w:sz w:val="20"/>
                <w:szCs w:val="20"/>
              </w:rPr>
            </w:pPr>
          </w:p>
          <w:p w14:paraId="257EF33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KIDS Company I's contribution to this program involved partnering with AmeriCorps in the hiring of our Literacy Tutor. The center also gave a stipend to our AmeriCorps staff halfway through the year for all the extra training to help improve her skills as a tutor with the LTRs training. The center provided a space for her to work with students and groups in addition to any supplies she needed for the students.</w:t>
            </w:r>
          </w:p>
        </w:tc>
      </w:tr>
      <w:tr w:rsidR="00AC33DB" w14:paraId="02EF907D" w14:textId="77777777" w:rsidTr="00667417">
        <w:trPr>
          <w:gridAfter w:val="1"/>
          <w:wAfter w:w="9949" w:type="dxa"/>
          <w:trHeight w:val="917"/>
        </w:trPr>
        <w:tc>
          <w:tcPr>
            <w:tcW w:w="265" w:type="dxa"/>
            <w:vMerge/>
            <w:tcBorders>
              <w:right w:val="nil"/>
            </w:tcBorders>
            <w:shd w:val="clear" w:color="auto" w:fill="072B62"/>
          </w:tcPr>
          <w:p w14:paraId="15F569FB"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B86B7C5"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A44C86D"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7BC9CF7E"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9"/>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536F39D" w14:textId="77777777" w:rsidTr="00667417">
        <w:tc>
          <w:tcPr>
            <w:tcW w:w="265" w:type="dxa"/>
            <w:vMerge w:val="restart"/>
            <w:tcBorders>
              <w:right w:val="nil"/>
            </w:tcBorders>
            <w:shd w:val="clear" w:color="auto" w:fill="072B62"/>
          </w:tcPr>
          <w:p w14:paraId="082A0312"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EC48B67"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ESS- Learning Lab After School Tutoring</w:t>
            </w:r>
          </w:p>
          <w:p w14:paraId="6524BB4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4D32140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Letcher Elem/MS FRYSC Letcher County</w:t>
            </w:r>
          </w:p>
        </w:tc>
      </w:tr>
      <w:tr w:rsidR="00AC33DB" w14:paraId="0856A689" w14:textId="77777777" w:rsidTr="00667417">
        <w:trPr>
          <w:trHeight w:val="46"/>
        </w:trPr>
        <w:tc>
          <w:tcPr>
            <w:tcW w:w="265" w:type="dxa"/>
            <w:vMerge/>
            <w:tcBorders>
              <w:right w:val="nil"/>
            </w:tcBorders>
            <w:shd w:val="clear" w:color="auto" w:fill="072B62"/>
          </w:tcPr>
          <w:p w14:paraId="782C81C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E7CCFBE" w14:textId="77777777" w:rsidR="00AC33DB" w:rsidRDefault="00AC33DB">
            <w:pPr>
              <w:spacing w:after="0" w:line="240" w:lineRule="auto"/>
              <w:rPr>
                <w:rFonts w:ascii="Cambria" w:eastAsia="Cambria" w:hAnsi="Cambria" w:cs="Cambria"/>
                <w:sz w:val="20"/>
                <w:szCs w:val="20"/>
              </w:rPr>
            </w:pPr>
          </w:p>
          <w:p w14:paraId="753A9B7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There were 13 students in grades K-5th who were referred by a guardian or a teacher to attend the Learning Lab After School tutoring program at Letcher Elementary School (LEMS). In the fall, these students took the pre-test for MAP and the Renaissance Learning STAR test. These 13 students tested below grade level on both reading and math.</w:t>
            </w:r>
          </w:p>
          <w:p w14:paraId="646A1BB6" w14:textId="77777777" w:rsidR="00AC33DB" w:rsidRDefault="00AC33DB">
            <w:pPr>
              <w:spacing w:after="0" w:line="240" w:lineRule="auto"/>
              <w:rPr>
                <w:rFonts w:ascii="Cambria" w:eastAsia="Cambria" w:hAnsi="Cambria" w:cs="Cambria"/>
                <w:sz w:val="20"/>
                <w:szCs w:val="20"/>
              </w:rPr>
            </w:pPr>
          </w:p>
          <w:p w14:paraId="55B5F10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13 students participated in the Learning Lab AS program two days a week. They worked in small groups on reading strategies and math skills. The FRYSC at LEMS worked with the Cafeteria Manager to ensure these students were able to receive hot dinners at the start of the program. FRYSC reached out to the guardians to help assist the students with attending the program and worked with the bus garage to provide transportation to the students who needed it. FRYSC also worked with teachers to help get materials for these students to help keep them on track. </w:t>
            </w:r>
          </w:p>
          <w:p w14:paraId="3FED7B0E" w14:textId="77777777" w:rsidR="00AC33DB" w:rsidRDefault="00AC33DB">
            <w:pPr>
              <w:spacing w:after="0" w:line="240" w:lineRule="auto"/>
              <w:rPr>
                <w:rFonts w:ascii="Cambria" w:eastAsia="Cambria" w:hAnsi="Cambria" w:cs="Cambria"/>
                <w:sz w:val="20"/>
                <w:szCs w:val="20"/>
              </w:rPr>
            </w:pPr>
          </w:p>
          <w:p w14:paraId="1496A12E"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In Spring 2026, the 13 students took the post-test and had a growth in math. For reading, the 13 students took the </w:t>
            </w:r>
            <w:proofErr w:type="spellStart"/>
            <w:r>
              <w:rPr>
                <w:rFonts w:ascii="Cambria" w:eastAsia="Cambria" w:hAnsi="Cambria" w:cs="Cambria"/>
                <w:b/>
                <w:bCs/>
                <w:sz w:val="20"/>
                <w:szCs w:val="20"/>
              </w:rPr>
              <w:t>post test</w:t>
            </w:r>
            <w:proofErr w:type="spellEnd"/>
            <w:r>
              <w:rPr>
                <w:rFonts w:ascii="Cambria" w:eastAsia="Cambria" w:hAnsi="Cambria" w:cs="Cambria"/>
                <w:b/>
                <w:bCs/>
                <w:sz w:val="20"/>
                <w:szCs w:val="20"/>
              </w:rPr>
              <w:t xml:space="preserve"> and all but 3 showed growth. </w:t>
            </w:r>
          </w:p>
          <w:p w14:paraId="71B2140F" w14:textId="77777777" w:rsidR="00AC33DB" w:rsidRDefault="00AC33DB">
            <w:pPr>
              <w:spacing w:after="0" w:line="240" w:lineRule="auto"/>
              <w:rPr>
                <w:rFonts w:ascii="Cambria" w:eastAsia="Cambria" w:hAnsi="Cambria" w:cs="Cambria"/>
                <w:sz w:val="20"/>
                <w:szCs w:val="20"/>
              </w:rPr>
            </w:pPr>
          </w:p>
          <w:sdt>
            <w:sdtPr>
              <w:tag w:val="goog_rdk_1"/>
              <w:id w:val="663412855"/>
              <w:lock w:val="contentLocked"/>
            </w:sdtPr>
            <w:sdtEndPr/>
            <w:sdtContent>
              <w:tbl>
                <w:tblPr>
                  <w:tblStyle w:val="aa"/>
                  <w:tblW w:w="84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20"/>
                  <w:gridCol w:w="975"/>
                  <w:gridCol w:w="900"/>
                  <w:gridCol w:w="990"/>
                  <w:gridCol w:w="960"/>
                  <w:gridCol w:w="1665"/>
                  <w:gridCol w:w="1903"/>
                </w:tblGrid>
                <w:tr w:rsidR="00AC33DB" w14:paraId="6C3DE0CC" w14:textId="77777777">
                  <w:tc>
                    <w:tcPr>
                      <w:tcW w:w="1020" w:type="dxa"/>
                      <w:shd w:val="clear" w:color="auto" w:fill="D0E0E3"/>
                      <w:tcMar>
                        <w:top w:w="100" w:type="dxa"/>
                        <w:left w:w="100" w:type="dxa"/>
                        <w:bottom w:w="100" w:type="dxa"/>
                        <w:right w:w="100" w:type="dxa"/>
                      </w:tcMar>
                    </w:tcPr>
                    <w:p w14:paraId="57B8860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w:t>
                      </w:r>
                    </w:p>
                  </w:tc>
                  <w:tc>
                    <w:tcPr>
                      <w:tcW w:w="975" w:type="dxa"/>
                      <w:shd w:val="clear" w:color="auto" w:fill="D0E0E3"/>
                      <w:tcMar>
                        <w:top w:w="100" w:type="dxa"/>
                        <w:left w:w="100" w:type="dxa"/>
                        <w:bottom w:w="100" w:type="dxa"/>
                        <w:right w:w="100" w:type="dxa"/>
                      </w:tcMar>
                    </w:tcPr>
                    <w:p w14:paraId="5CFB6B4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Math Pre</w:t>
                      </w:r>
                    </w:p>
                  </w:tc>
                  <w:tc>
                    <w:tcPr>
                      <w:tcW w:w="900" w:type="dxa"/>
                      <w:shd w:val="clear" w:color="auto" w:fill="D0E0E3"/>
                      <w:tcMar>
                        <w:top w:w="100" w:type="dxa"/>
                        <w:left w:w="100" w:type="dxa"/>
                        <w:bottom w:w="100" w:type="dxa"/>
                        <w:right w:w="100" w:type="dxa"/>
                      </w:tcMar>
                    </w:tcPr>
                    <w:p w14:paraId="344F525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Math Post</w:t>
                      </w:r>
                    </w:p>
                  </w:tc>
                  <w:tc>
                    <w:tcPr>
                      <w:tcW w:w="990" w:type="dxa"/>
                      <w:shd w:val="clear" w:color="auto" w:fill="D0E0E3"/>
                      <w:tcMar>
                        <w:top w:w="100" w:type="dxa"/>
                        <w:left w:w="100" w:type="dxa"/>
                        <w:bottom w:w="100" w:type="dxa"/>
                        <w:right w:w="100" w:type="dxa"/>
                      </w:tcMar>
                    </w:tcPr>
                    <w:p w14:paraId="6217B63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Reading Pre</w:t>
                      </w:r>
                    </w:p>
                  </w:tc>
                  <w:tc>
                    <w:tcPr>
                      <w:tcW w:w="960" w:type="dxa"/>
                      <w:shd w:val="clear" w:color="auto" w:fill="D0E0E3"/>
                      <w:tcMar>
                        <w:top w:w="100" w:type="dxa"/>
                        <w:left w:w="100" w:type="dxa"/>
                        <w:bottom w:w="100" w:type="dxa"/>
                        <w:right w:w="100" w:type="dxa"/>
                      </w:tcMar>
                    </w:tcPr>
                    <w:p w14:paraId="42B7370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Reading Post</w:t>
                      </w:r>
                    </w:p>
                  </w:tc>
                  <w:tc>
                    <w:tcPr>
                      <w:tcW w:w="1665" w:type="dxa"/>
                      <w:shd w:val="clear" w:color="auto" w:fill="D0E0E3"/>
                      <w:tcMar>
                        <w:top w:w="100" w:type="dxa"/>
                        <w:left w:w="100" w:type="dxa"/>
                        <w:bottom w:w="100" w:type="dxa"/>
                        <w:right w:w="100" w:type="dxa"/>
                      </w:tcMar>
                    </w:tcPr>
                    <w:p w14:paraId="09C7AEF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Math Growth</w:t>
                      </w:r>
                    </w:p>
                  </w:tc>
                  <w:tc>
                    <w:tcPr>
                      <w:tcW w:w="1903" w:type="dxa"/>
                      <w:shd w:val="clear" w:color="auto" w:fill="D0E0E3"/>
                      <w:tcMar>
                        <w:top w:w="100" w:type="dxa"/>
                        <w:left w:w="100" w:type="dxa"/>
                        <w:bottom w:w="100" w:type="dxa"/>
                        <w:right w:w="100" w:type="dxa"/>
                      </w:tcMar>
                    </w:tcPr>
                    <w:p w14:paraId="4C90DB6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Reading Growth</w:t>
                      </w:r>
                    </w:p>
                  </w:tc>
                </w:tr>
                <w:tr w:rsidR="00AC33DB" w14:paraId="35BAAAC2" w14:textId="77777777">
                  <w:tc>
                    <w:tcPr>
                      <w:tcW w:w="1020" w:type="dxa"/>
                      <w:shd w:val="clear" w:color="auto" w:fill="D0E0E3"/>
                      <w:tcMar>
                        <w:top w:w="100" w:type="dxa"/>
                        <w:left w:w="100" w:type="dxa"/>
                        <w:bottom w:w="100" w:type="dxa"/>
                        <w:right w:w="100" w:type="dxa"/>
                      </w:tcMar>
                    </w:tcPr>
                    <w:p w14:paraId="1CE5DEE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1</w:t>
                      </w:r>
                    </w:p>
                  </w:tc>
                  <w:tc>
                    <w:tcPr>
                      <w:tcW w:w="975" w:type="dxa"/>
                      <w:shd w:val="clear" w:color="auto" w:fill="auto"/>
                      <w:tcMar>
                        <w:top w:w="100" w:type="dxa"/>
                        <w:left w:w="100" w:type="dxa"/>
                        <w:bottom w:w="100" w:type="dxa"/>
                        <w:right w:w="100" w:type="dxa"/>
                      </w:tcMar>
                    </w:tcPr>
                    <w:p w14:paraId="39A53A3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165</w:t>
                      </w:r>
                    </w:p>
                  </w:tc>
                  <w:tc>
                    <w:tcPr>
                      <w:tcW w:w="900" w:type="dxa"/>
                      <w:shd w:val="clear" w:color="auto" w:fill="auto"/>
                      <w:tcMar>
                        <w:top w:w="100" w:type="dxa"/>
                        <w:left w:w="100" w:type="dxa"/>
                        <w:bottom w:w="100" w:type="dxa"/>
                        <w:right w:w="100" w:type="dxa"/>
                      </w:tcMar>
                    </w:tcPr>
                    <w:p w14:paraId="12B7BC0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188</w:t>
                      </w:r>
                    </w:p>
                  </w:tc>
                  <w:tc>
                    <w:tcPr>
                      <w:tcW w:w="990" w:type="dxa"/>
                      <w:shd w:val="clear" w:color="auto" w:fill="auto"/>
                      <w:tcMar>
                        <w:top w:w="100" w:type="dxa"/>
                        <w:left w:w="100" w:type="dxa"/>
                        <w:bottom w:w="100" w:type="dxa"/>
                        <w:right w:w="100" w:type="dxa"/>
                      </w:tcMar>
                    </w:tcPr>
                    <w:p w14:paraId="2DB452A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169</w:t>
                      </w:r>
                    </w:p>
                  </w:tc>
                  <w:tc>
                    <w:tcPr>
                      <w:tcW w:w="960" w:type="dxa"/>
                      <w:shd w:val="clear" w:color="auto" w:fill="auto"/>
                      <w:tcMar>
                        <w:top w:w="100" w:type="dxa"/>
                        <w:left w:w="100" w:type="dxa"/>
                        <w:bottom w:w="100" w:type="dxa"/>
                        <w:right w:w="100" w:type="dxa"/>
                      </w:tcMar>
                    </w:tcPr>
                    <w:p w14:paraId="79D36D7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184</w:t>
                      </w:r>
                    </w:p>
                  </w:tc>
                  <w:tc>
                    <w:tcPr>
                      <w:tcW w:w="1665" w:type="dxa"/>
                      <w:shd w:val="clear" w:color="auto" w:fill="auto"/>
                      <w:tcMar>
                        <w:top w:w="100" w:type="dxa"/>
                        <w:left w:w="100" w:type="dxa"/>
                        <w:bottom w:w="100" w:type="dxa"/>
                        <w:right w:w="100" w:type="dxa"/>
                      </w:tcMar>
                    </w:tcPr>
                    <w:p w14:paraId="3F1A584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w:t>
                      </w:r>
                    </w:p>
                  </w:tc>
                  <w:tc>
                    <w:tcPr>
                      <w:tcW w:w="1903" w:type="dxa"/>
                      <w:shd w:val="clear" w:color="auto" w:fill="auto"/>
                      <w:tcMar>
                        <w:top w:w="100" w:type="dxa"/>
                        <w:left w:w="100" w:type="dxa"/>
                        <w:bottom w:w="100" w:type="dxa"/>
                        <w:right w:w="100" w:type="dxa"/>
                      </w:tcMar>
                    </w:tcPr>
                    <w:p w14:paraId="70BA4A2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w:t>
                      </w:r>
                    </w:p>
                  </w:tc>
                </w:tr>
                <w:tr w:rsidR="00AC33DB" w14:paraId="050F82E4" w14:textId="77777777">
                  <w:tc>
                    <w:tcPr>
                      <w:tcW w:w="1020" w:type="dxa"/>
                      <w:shd w:val="clear" w:color="auto" w:fill="D0E0E3"/>
                      <w:tcMar>
                        <w:top w:w="100" w:type="dxa"/>
                        <w:left w:w="100" w:type="dxa"/>
                        <w:bottom w:w="100" w:type="dxa"/>
                        <w:right w:w="100" w:type="dxa"/>
                      </w:tcMar>
                    </w:tcPr>
                    <w:p w14:paraId="5535952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w:t>
                      </w:r>
                    </w:p>
                  </w:tc>
                  <w:tc>
                    <w:tcPr>
                      <w:tcW w:w="975" w:type="dxa"/>
                      <w:shd w:val="clear" w:color="auto" w:fill="auto"/>
                      <w:tcMar>
                        <w:top w:w="100" w:type="dxa"/>
                        <w:left w:w="100" w:type="dxa"/>
                        <w:bottom w:w="100" w:type="dxa"/>
                        <w:right w:w="100" w:type="dxa"/>
                      </w:tcMar>
                    </w:tcPr>
                    <w:p w14:paraId="03A7568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193</w:t>
                      </w:r>
                    </w:p>
                  </w:tc>
                  <w:tc>
                    <w:tcPr>
                      <w:tcW w:w="900" w:type="dxa"/>
                      <w:shd w:val="clear" w:color="auto" w:fill="auto"/>
                      <w:tcMar>
                        <w:top w:w="100" w:type="dxa"/>
                        <w:left w:w="100" w:type="dxa"/>
                        <w:bottom w:w="100" w:type="dxa"/>
                        <w:right w:w="100" w:type="dxa"/>
                      </w:tcMar>
                    </w:tcPr>
                    <w:p w14:paraId="45B03C3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204</w:t>
                      </w:r>
                    </w:p>
                  </w:tc>
                  <w:tc>
                    <w:tcPr>
                      <w:tcW w:w="990" w:type="dxa"/>
                      <w:shd w:val="clear" w:color="auto" w:fill="auto"/>
                      <w:tcMar>
                        <w:top w:w="100" w:type="dxa"/>
                        <w:left w:w="100" w:type="dxa"/>
                        <w:bottom w:w="100" w:type="dxa"/>
                        <w:right w:w="100" w:type="dxa"/>
                      </w:tcMar>
                    </w:tcPr>
                    <w:p w14:paraId="1502A70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192</w:t>
                      </w:r>
                    </w:p>
                  </w:tc>
                  <w:tc>
                    <w:tcPr>
                      <w:tcW w:w="960" w:type="dxa"/>
                      <w:shd w:val="clear" w:color="auto" w:fill="auto"/>
                      <w:tcMar>
                        <w:top w:w="100" w:type="dxa"/>
                        <w:left w:w="100" w:type="dxa"/>
                        <w:bottom w:w="100" w:type="dxa"/>
                        <w:right w:w="100" w:type="dxa"/>
                      </w:tcMar>
                    </w:tcPr>
                    <w:p w14:paraId="21CF89D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197</w:t>
                      </w:r>
                    </w:p>
                  </w:tc>
                  <w:tc>
                    <w:tcPr>
                      <w:tcW w:w="1665" w:type="dxa"/>
                      <w:shd w:val="clear" w:color="auto" w:fill="auto"/>
                      <w:tcMar>
                        <w:top w:w="100" w:type="dxa"/>
                        <w:left w:w="100" w:type="dxa"/>
                        <w:bottom w:w="100" w:type="dxa"/>
                        <w:right w:w="100" w:type="dxa"/>
                      </w:tcMar>
                    </w:tcPr>
                    <w:p w14:paraId="31E8016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w:t>
                      </w:r>
                    </w:p>
                  </w:tc>
                  <w:tc>
                    <w:tcPr>
                      <w:tcW w:w="1903" w:type="dxa"/>
                      <w:shd w:val="clear" w:color="auto" w:fill="auto"/>
                      <w:tcMar>
                        <w:top w:w="100" w:type="dxa"/>
                        <w:left w:w="100" w:type="dxa"/>
                        <w:bottom w:w="100" w:type="dxa"/>
                        <w:right w:w="100" w:type="dxa"/>
                      </w:tcMar>
                    </w:tcPr>
                    <w:p w14:paraId="2C8BAA4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r>
                <w:tr w:rsidR="00AC33DB" w14:paraId="56320C64" w14:textId="77777777">
                  <w:tc>
                    <w:tcPr>
                      <w:tcW w:w="1020" w:type="dxa"/>
                      <w:shd w:val="clear" w:color="auto" w:fill="D0E0E3"/>
                      <w:tcMar>
                        <w:top w:w="100" w:type="dxa"/>
                        <w:left w:w="100" w:type="dxa"/>
                        <w:bottom w:w="100" w:type="dxa"/>
                        <w:right w:w="100" w:type="dxa"/>
                      </w:tcMar>
                    </w:tcPr>
                    <w:p w14:paraId="3F1D214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3</w:t>
                      </w:r>
                    </w:p>
                  </w:tc>
                  <w:tc>
                    <w:tcPr>
                      <w:tcW w:w="975" w:type="dxa"/>
                      <w:shd w:val="clear" w:color="auto" w:fill="auto"/>
                      <w:tcMar>
                        <w:top w:w="100" w:type="dxa"/>
                        <w:left w:w="100" w:type="dxa"/>
                        <w:bottom w:w="100" w:type="dxa"/>
                        <w:right w:w="100" w:type="dxa"/>
                      </w:tcMar>
                    </w:tcPr>
                    <w:p w14:paraId="5B932A7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133</w:t>
                      </w:r>
                    </w:p>
                  </w:tc>
                  <w:tc>
                    <w:tcPr>
                      <w:tcW w:w="900" w:type="dxa"/>
                      <w:shd w:val="clear" w:color="auto" w:fill="auto"/>
                      <w:tcMar>
                        <w:top w:w="100" w:type="dxa"/>
                        <w:left w:w="100" w:type="dxa"/>
                        <w:bottom w:w="100" w:type="dxa"/>
                        <w:right w:w="100" w:type="dxa"/>
                      </w:tcMar>
                    </w:tcPr>
                    <w:p w14:paraId="37D1DAF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167</w:t>
                      </w:r>
                    </w:p>
                  </w:tc>
                  <w:tc>
                    <w:tcPr>
                      <w:tcW w:w="990" w:type="dxa"/>
                      <w:shd w:val="clear" w:color="auto" w:fill="auto"/>
                      <w:tcMar>
                        <w:top w:w="100" w:type="dxa"/>
                        <w:left w:w="100" w:type="dxa"/>
                        <w:bottom w:w="100" w:type="dxa"/>
                        <w:right w:w="100" w:type="dxa"/>
                      </w:tcMar>
                    </w:tcPr>
                    <w:p w14:paraId="08CB3D7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154</w:t>
                      </w:r>
                    </w:p>
                  </w:tc>
                  <w:tc>
                    <w:tcPr>
                      <w:tcW w:w="960" w:type="dxa"/>
                      <w:shd w:val="clear" w:color="auto" w:fill="auto"/>
                      <w:tcMar>
                        <w:top w:w="100" w:type="dxa"/>
                        <w:left w:w="100" w:type="dxa"/>
                        <w:bottom w:w="100" w:type="dxa"/>
                        <w:right w:w="100" w:type="dxa"/>
                      </w:tcMar>
                    </w:tcPr>
                    <w:p w14:paraId="78017CA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181</w:t>
                      </w:r>
                    </w:p>
                  </w:tc>
                  <w:tc>
                    <w:tcPr>
                      <w:tcW w:w="1665" w:type="dxa"/>
                      <w:shd w:val="clear" w:color="auto" w:fill="auto"/>
                      <w:tcMar>
                        <w:top w:w="100" w:type="dxa"/>
                        <w:left w:w="100" w:type="dxa"/>
                        <w:bottom w:w="100" w:type="dxa"/>
                        <w:right w:w="100" w:type="dxa"/>
                      </w:tcMar>
                    </w:tcPr>
                    <w:p w14:paraId="6C1819F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34</w:t>
                      </w:r>
                    </w:p>
                  </w:tc>
                  <w:tc>
                    <w:tcPr>
                      <w:tcW w:w="1903" w:type="dxa"/>
                      <w:shd w:val="clear" w:color="auto" w:fill="auto"/>
                      <w:tcMar>
                        <w:top w:w="100" w:type="dxa"/>
                        <w:left w:w="100" w:type="dxa"/>
                        <w:bottom w:w="100" w:type="dxa"/>
                        <w:right w:w="100" w:type="dxa"/>
                      </w:tcMar>
                    </w:tcPr>
                    <w:p w14:paraId="73A9DA8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27</w:t>
                      </w:r>
                    </w:p>
                  </w:tc>
                </w:tr>
                <w:tr w:rsidR="00AC33DB" w14:paraId="610CA84C" w14:textId="77777777">
                  <w:tc>
                    <w:tcPr>
                      <w:tcW w:w="1020" w:type="dxa"/>
                      <w:shd w:val="clear" w:color="auto" w:fill="D0E0E3"/>
                      <w:tcMar>
                        <w:top w:w="100" w:type="dxa"/>
                        <w:left w:w="100" w:type="dxa"/>
                        <w:bottom w:w="100" w:type="dxa"/>
                        <w:right w:w="100" w:type="dxa"/>
                      </w:tcMar>
                    </w:tcPr>
                    <w:p w14:paraId="591248F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4</w:t>
                      </w:r>
                    </w:p>
                  </w:tc>
                  <w:tc>
                    <w:tcPr>
                      <w:tcW w:w="975" w:type="dxa"/>
                      <w:shd w:val="clear" w:color="auto" w:fill="auto"/>
                      <w:tcMar>
                        <w:top w:w="100" w:type="dxa"/>
                        <w:left w:w="100" w:type="dxa"/>
                        <w:bottom w:w="100" w:type="dxa"/>
                        <w:right w:w="100" w:type="dxa"/>
                      </w:tcMar>
                    </w:tcPr>
                    <w:p w14:paraId="2D8545F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160</w:t>
                      </w:r>
                    </w:p>
                  </w:tc>
                  <w:tc>
                    <w:tcPr>
                      <w:tcW w:w="900" w:type="dxa"/>
                      <w:shd w:val="clear" w:color="auto" w:fill="auto"/>
                      <w:tcMar>
                        <w:top w:w="100" w:type="dxa"/>
                        <w:left w:w="100" w:type="dxa"/>
                        <w:bottom w:w="100" w:type="dxa"/>
                        <w:right w:w="100" w:type="dxa"/>
                      </w:tcMar>
                    </w:tcPr>
                    <w:p w14:paraId="6CDA6E6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161</w:t>
                      </w:r>
                    </w:p>
                  </w:tc>
                  <w:tc>
                    <w:tcPr>
                      <w:tcW w:w="990" w:type="dxa"/>
                      <w:shd w:val="clear" w:color="auto" w:fill="auto"/>
                      <w:tcMar>
                        <w:top w:w="100" w:type="dxa"/>
                        <w:left w:w="100" w:type="dxa"/>
                        <w:bottom w:w="100" w:type="dxa"/>
                        <w:right w:w="100" w:type="dxa"/>
                      </w:tcMar>
                    </w:tcPr>
                    <w:p w14:paraId="12CA0C1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161</w:t>
                      </w:r>
                    </w:p>
                  </w:tc>
                  <w:tc>
                    <w:tcPr>
                      <w:tcW w:w="960" w:type="dxa"/>
                      <w:shd w:val="clear" w:color="auto" w:fill="auto"/>
                      <w:tcMar>
                        <w:top w:w="100" w:type="dxa"/>
                        <w:left w:w="100" w:type="dxa"/>
                        <w:bottom w:w="100" w:type="dxa"/>
                        <w:right w:w="100" w:type="dxa"/>
                      </w:tcMar>
                    </w:tcPr>
                    <w:p w14:paraId="6C3E50F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160</w:t>
                      </w:r>
                    </w:p>
                  </w:tc>
                  <w:tc>
                    <w:tcPr>
                      <w:tcW w:w="1665" w:type="dxa"/>
                      <w:shd w:val="clear" w:color="auto" w:fill="auto"/>
                      <w:tcMar>
                        <w:top w:w="100" w:type="dxa"/>
                        <w:left w:w="100" w:type="dxa"/>
                        <w:bottom w:w="100" w:type="dxa"/>
                        <w:right w:w="100" w:type="dxa"/>
                      </w:tcMar>
                    </w:tcPr>
                    <w:p w14:paraId="2DB56E5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c>
                    <w:tcPr>
                      <w:tcW w:w="1903" w:type="dxa"/>
                      <w:shd w:val="clear" w:color="auto" w:fill="auto"/>
                      <w:tcMar>
                        <w:top w:w="100" w:type="dxa"/>
                        <w:left w:w="100" w:type="dxa"/>
                        <w:bottom w:w="100" w:type="dxa"/>
                        <w:right w:w="100" w:type="dxa"/>
                      </w:tcMar>
                    </w:tcPr>
                    <w:p w14:paraId="24580D8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AC33DB" w14:paraId="2ABA3F61" w14:textId="77777777">
                  <w:tc>
                    <w:tcPr>
                      <w:tcW w:w="1020" w:type="dxa"/>
                      <w:shd w:val="clear" w:color="auto" w:fill="D0E0E3"/>
                      <w:tcMar>
                        <w:top w:w="100" w:type="dxa"/>
                        <w:left w:w="100" w:type="dxa"/>
                        <w:bottom w:w="100" w:type="dxa"/>
                        <w:right w:w="100" w:type="dxa"/>
                      </w:tcMar>
                    </w:tcPr>
                    <w:p w14:paraId="3DA14FC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5</w:t>
                      </w:r>
                    </w:p>
                  </w:tc>
                  <w:tc>
                    <w:tcPr>
                      <w:tcW w:w="975" w:type="dxa"/>
                      <w:shd w:val="clear" w:color="auto" w:fill="auto"/>
                      <w:tcMar>
                        <w:top w:w="100" w:type="dxa"/>
                        <w:left w:w="100" w:type="dxa"/>
                        <w:bottom w:w="100" w:type="dxa"/>
                        <w:right w:w="100" w:type="dxa"/>
                      </w:tcMar>
                    </w:tcPr>
                    <w:p w14:paraId="707ECC9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153</w:t>
                      </w:r>
                    </w:p>
                  </w:tc>
                  <w:tc>
                    <w:tcPr>
                      <w:tcW w:w="900" w:type="dxa"/>
                      <w:shd w:val="clear" w:color="auto" w:fill="auto"/>
                      <w:tcMar>
                        <w:top w:w="100" w:type="dxa"/>
                        <w:left w:w="100" w:type="dxa"/>
                        <w:bottom w:w="100" w:type="dxa"/>
                        <w:right w:w="100" w:type="dxa"/>
                      </w:tcMar>
                    </w:tcPr>
                    <w:p w14:paraId="4B7C101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174</w:t>
                      </w:r>
                    </w:p>
                  </w:tc>
                  <w:tc>
                    <w:tcPr>
                      <w:tcW w:w="990" w:type="dxa"/>
                      <w:shd w:val="clear" w:color="auto" w:fill="auto"/>
                      <w:tcMar>
                        <w:top w:w="100" w:type="dxa"/>
                        <w:left w:w="100" w:type="dxa"/>
                        <w:bottom w:w="100" w:type="dxa"/>
                        <w:right w:w="100" w:type="dxa"/>
                      </w:tcMar>
                    </w:tcPr>
                    <w:p w14:paraId="7181AAE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162</w:t>
                      </w:r>
                    </w:p>
                  </w:tc>
                  <w:tc>
                    <w:tcPr>
                      <w:tcW w:w="960" w:type="dxa"/>
                      <w:shd w:val="clear" w:color="auto" w:fill="auto"/>
                      <w:tcMar>
                        <w:top w:w="100" w:type="dxa"/>
                        <w:left w:w="100" w:type="dxa"/>
                        <w:bottom w:w="100" w:type="dxa"/>
                        <w:right w:w="100" w:type="dxa"/>
                      </w:tcMar>
                    </w:tcPr>
                    <w:p w14:paraId="16863F6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174</w:t>
                      </w:r>
                    </w:p>
                  </w:tc>
                  <w:tc>
                    <w:tcPr>
                      <w:tcW w:w="1665" w:type="dxa"/>
                      <w:shd w:val="clear" w:color="auto" w:fill="auto"/>
                      <w:tcMar>
                        <w:top w:w="100" w:type="dxa"/>
                        <w:left w:w="100" w:type="dxa"/>
                        <w:bottom w:w="100" w:type="dxa"/>
                        <w:right w:w="100" w:type="dxa"/>
                      </w:tcMar>
                    </w:tcPr>
                    <w:p w14:paraId="373A2F9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21</w:t>
                      </w:r>
                    </w:p>
                  </w:tc>
                  <w:tc>
                    <w:tcPr>
                      <w:tcW w:w="1903" w:type="dxa"/>
                      <w:shd w:val="clear" w:color="auto" w:fill="auto"/>
                      <w:tcMar>
                        <w:top w:w="100" w:type="dxa"/>
                        <w:left w:w="100" w:type="dxa"/>
                        <w:bottom w:w="100" w:type="dxa"/>
                        <w:right w:w="100" w:type="dxa"/>
                      </w:tcMar>
                    </w:tcPr>
                    <w:p w14:paraId="4E40E5B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w:t>
                      </w:r>
                    </w:p>
                  </w:tc>
                </w:tr>
                <w:tr w:rsidR="00AC33DB" w14:paraId="4BC2B732" w14:textId="77777777">
                  <w:tc>
                    <w:tcPr>
                      <w:tcW w:w="1020" w:type="dxa"/>
                      <w:shd w:val="clear" w:color="auto" w:fill="D0E0E3"/>
                      <w:tcMar>
                        <w:top w:w="100" w:type="dxa"/>
                        <w:left w:w="100" w:type="dxa"/>
                        <w:bottom w:w="100" w:type="dxa"/>
                        <w:right w:w="100" w:type="dxa"/>
                      </w:tcMar>
                    </w:tcPr>
                    <w:p w14:paraId="461E3D2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6</w:t>
                      </w:r>
                    </w:p>
                  </w:tc>
                  <w:tc>
                    <w:tcPr>
                      <w:tcW w:w="975" w:type="dxa"/>
                      <w:shd w:val="clear" w:color="auto" w:fill="auto"/>
                      <w:tcMar>
                        <w:top w:w="100" w:type="dxa"/>
                        <w:left w:w="100" w:type="dxa"/>
                        <w:bottom w:w="100" w:type="dxa"/>
                        <w:right w:w="100" w:type="dxa"/>
                      </w:tcMar>
                    </w:tcPr>
                    <w:p w14:paraId="111D2E5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190</w:t>
                      </w:r>
                    </w:p>
                  </w:tc>
                  <w:tc>
                    <w:tcPr>
                      <w:tcW w:w="900" w:type="dxa"/>
                      <w:shd w:val="clear" w:color="auto" w:fill="auto"/>
                      <w:tcMar>
                        <w:top w:w="100" w:type="dxa"/>
                        <w:left w:w="100" w:type="dxa"/>
                        <w:bottom w:w="100" w:type="dxa"/>
                        <w:right w:w="100" w:type="dxa"/>
                      </w:tcMar>
                    </w:tcPr>
                    <w:p w14:paraId="27871D9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202</w:t>
                      </w:r>
                    </w:p>
                  </w:tc>
                  <w:tc>
                    <w:tcPr>
                      <w:tcW w:w="990" w:type="dxa"/>
                      <w:shd w:val="clear" w:color="auto" w:fill="auto"/>
                      <w:tcMar>
                        <w:top w:w="100" w:type="dxa"/>
                        <w:left w:w="100" w:type="dxa"/>
                        <w:bottom w:w="100" w:type="dxa"/>
                        <w:right w:w="100" w:type="dxa"/>
                      </w:tcMar>
                    </w:tcPr>
                    <w:p w14:paraId="0586F1D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187</w:t>
                      </w:r>
                    </w:p>
                  </w:tc>
                  <w:tc>
                    <w:tcPr>
                      <w:tcW w:w="960" w:type="dxa"/>
                      <w:shd w:val="clear" w:color="auto" w:fill="auto"/>
                      <w:tcMar>
                        <w:top w:w="100" w:type="dxa"/>
                        <w:left w:w="100" w:type="dxa"/>
                        <w:bottom w:w="100" w:type="dxa"/>
                        <w:right w:w="100" w:type="dxa"/>
                      </w:tcMar>
                    </w:tcPr>
                    <w:p w14:paraId="24F9741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171</w:t>
                      </w:r>
                    </w:p>
                  </w:tc>
                  <w:tc>
                    <w:tcPr>
                      <w:tcW w:w="1665" w:type="dxa"/>
                      <w:shd w:val="clear" w:color="auto" w:fill="auto"/>
                      <w:tcMar>
                        <w:top w:w="100" w:type="dxa"/>
                        <w:left w:w="100" w:type="dxa"/>
                        <w:bottom w:w="100" w:type="dxa"/>
                        <w:right w:w="100" w:type="dxa"/>
                      </w:tcMar>
                    </w:tcPr>
                    <w:p w14:paraId="10E86BA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w:t>
                      </w:r>
                    </w:p>
                  </w:tc>
                  <w:tc>
                    <w:tcPr>
                      <w:tcW w:w="1903" w:type="dxa"/>
                      <w:shd w:val="clear" w:color="auto" w:fill="auto"/>
                      <w:tcMar>
                        <w:top w:w="100" w:type="dxa"/>
                        <w:left w:w="100" w:type="dxa"/>
                        <w:bottom w:w="100" w:type="dxa"/>
                        <w:right w:w="100" w:type="dxa"/>
                      </w:tcMar>
                    </w:tcPr>
                    <w:p w14:paraId="3F76CDD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w:t>
                      </w:r>
                    </w:p>
                  </w:tc>
                </w:tr>
                <w:tr w:rsidR="00AC33DB" w14:paraId="3BE295F5" w14:textId="77777777">
                  <w:tc>
                    <w:tcPr>
                      <w:tcW w:w="1020" w:type="dxa"/>
                      <w:shd w:val="clear" w:color="auto" w:fill="D0E0E3"/>
                      <w:tcMar>
                        <w:top w:w="100" w:type="dxa"/>
                        <w:left w:w="100" w:type="dxa"/>
                        <w:bottom w:w="100" w:type="dxa"/>
                        <w:right w:w="100" w:type="dxa"/>
                      </w:tcMar>
                    </w:tcPr>
                    <w:p w14:paraId="07FAE51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7</w:t>
                      </w:r>
                    </w:p>
                  </w:tc>
                  <w:tc>
                    <w:tcPr>
                      <w:tcW w:w="975" w:type="dxa"/>
                      <w:shd w:val="clear" w:color="auto" w:fill="auto"/>
                      <w:tcMar>
                        <w:top w:w="100" w:type="dxa"/>
                        <w:left w:w="100" w:type="dxa"/>
                        <w:bottom w:w="100" w:type="dxa"/>
                        <w:right w:w="100" w:type="dxa"/>
                      </w:tcMar>
                    </w:tcPr>
                    <w:p w14:paraId="3F325FD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160</w:t>
                      </w:r>
                    </w:p>
                  </w:tc>
                  <w:tc>
                    <w:tcPr>
                      <w:tcW w:w="900" w:type="dxa"/>
                      <w:shd w:val="clear" w:color="auto" w:fill="auto"/>
                      <w:tcMar>
                        <w:top w:w="100" w:type="dxa"/>
                        <w:left w:w="100" w:type="dxa"/>
                        <w:bottom w:w="100" w:type="dxa"/>
                        <w:right w:w="100" w:type="dxa"/>
                      </w:tcMar>
                    </w:tcPr>
                    <w:p w14:paraId="0A94A55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187</w:t>
                      </w:r>
                    </w:p>
                  </w:tc>
                  <w:tc>
                    <w:tcPr>
                      <w:tcW w:w="990" w:type="dxa"/>
                      <w:shd w:val="clear" w:color="auto" w:fill="auto"/>
                      <w:tcMar>
                        <w:top w:w="100" w:type="dxa"/>
                        <w:left w:w="100" w:type="dxa"/>
                        <w:bottom w:w="100" w:type="dxa"/>
                        <w:right w:w="100" w:type="dxa"/>
                      </w:tcMar>
                    </w:tcPr>
                    <w:p w14:paraId="0396A37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177</w:t>
                      </w:r>
                    </w:p>
                  </w:tc>
                  <w:tc>
                    <w:tcPr>
                      <w:tcW w:w="960" w:type="dxa"/>
                      <w:shd w:val="clear" w:color="auto" w:fill="auto"/>
                      <w:tcMar>
                        <w:top w:w="100" w:type="dxa"/>
                        <w:left w:w="100" w:type="dxa"/>
                        <w:bottom w:w="100" w:type="dxa"/>
                        <w:right w:w="100" w:type="dxa"/>
                      </w:tcMar>
                    </w:tcPr>
                    <w:p w14:paraId="450AB97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178</w:t>
                      </w:r>
                    </w:p>
                  </w:tc>
                  <w:tc>
                    <w:tcPr>
                      <w:tcW w:w="1665" w:type="dxa"/>
                      <w:shd w:val="clear" w:color="auto" w:fill="auto"/>
                      <w:tcMar>
                        <w:top w:w="100" w:type="dxa"/>
                        <w:left w:w="100" w:type="dxa"/>
                        <w:bottom w:w="100" w:type="dxa"/>
                        <w:right w:w="100" w:type="dxa"/>
                      </w:tcMar>
                    </w:tcPr>
                    <w:p w14:paraId="4779056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27</w:t>
                      </w:r>
                    </w:p>
                  </w:tc>
                  <w:tc>
                    <w:tcPr>
                      <w:tcW w:w="1903" w:type="dxa"/>
                      <w:shd w:val="clear" w:color="auto" w:fill="auto"/>
                      <w:tcMar>
                        <w:top w:w="100" w:type="dxa"/>
                        <w:left w:w="100" w:type="dxa"/>
                        <w:bottom w:w="100" w:type="dxa"/>
                        <w:right w:w="100" w:type="dxa"/>
                      </w:tcMar>
                    </w:tcPr>
                    <w:p w14:paraId="08D0589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AC33DB" w14:paraId="5A17E0DF" w14:textId="77777777">
                  <w:tc>
                    <w:tcPr>
                      <w:tcW w:w="1020" w:type="dxa"/>
                      <w:shd w:val="clear" w:color="auto" w:fill="D0E0E3"/>
                      <w:tcMar>
                        <w:top w:w="100" w:type="dxa"/>
                        <w:left w:w="100" w:type="dxa"/>
                        <w:bottom w:w="100" w:type="dxa"/>
                        <w:right w:w="100" w:type="dxa"/>
                      </w:tcMar>
                    </w:tcPr>
                    <w:p w14:paraId="7E9FA55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8</w:t>
                      </w:r>
                    </w:p>
                  </w:tc>
                  <w:tc>
                    <w:tcPr>
                      <w:tcW w:w="975" w:type="dxa"/>
                      <w:shd w:val="clear" w:color="auto" w:fill="auto"/>
                      <w:tcMar>
                        <w:top w:w="100" w:type="dxa"/>
                        <w:left w:w="100" w:type="dxa"/>
                        <w:bottom w:w="100" w:type="dxa"/>
                        <w:right w:w="100" w:type="dxa"/>
                      </w:tcMar>
                    </w:tcPr>
                    <w:p w14:paraId="4D9672B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193</w:t>
                      </w:r>
                    </w:p>
                  </w:tc>
                  <w:tc>
                    <w:tcPr>
                      <w:tcW w:w="900" w:type="dxa"/>
                      <w:shd w:val="clear" w:color="auto" w:fill="auto"/>
                      <w:tcMar>
                        <w:top w:w="100" w:type="dxa"/>
                        <w:left w:w="100" w:type="dxa"/>
                        <w:bottom w:w="100" w:type="dxa"/>
                        <w:right w:w="100" w:type="dxa"/>
                      </w:tcMar>
                    </w:tcPr>
                    <w:p w14:paraId="1FBC93C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199</w:t>
                      </w:r>
                    </w:p>
                  </w:tc>
                  <w:tc>
                    <w:tcPr>
                      <w:tcW w:w="990" w:type="dxa"/>
                      <w:shd w:val="clear" w:color="auto" w:fill="auto"/>
                      <w:tcMar>
                        <w:top w:w="100" w:type="dxa"/>
                        <w:left w:w="100" w:type="dxa"/>
                        <w:bottom w:w="100" w:type="dxa"/>
                        <w:right w:w="100" w:type="dxa"/>
                      </w:tcMar>
                    </w:tcPr>
                    <w:p w14:paraId="207F02D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194</w:t>
                      </w:r>
                    </w:p>
                  </w:tc>
                  <w:tc>
                    <w:tcPr>
                      <w:tcW w:w="960" w:type="dxa"/>
                      <w:shd w:val="clear" w:color="auto" w:fill="auto"/>
                      <w:tcMar>
                        <w:top w:w="100" w:type="dxa"/>
                        <w:left w:w="100" w:type="dxa"/>
                        <w:bottom w:w="100" w:type="dxa"/>
                        <w:right w:w="100" w:type="dxa"/>
                      </w:tcMar>
                    </w:tcPr>
                    <w:p w14:paraId="439C534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211</w:t>
                      </w:r>
                    </w:p>
                  </w:tc>
                  <w:tc>
                    <w:tcPr>
                      <w:tcW w:w="1665" w:type="dxa"/>
                      <w:shd w:val="clear" w:color="auto" w:fill="auto"/>
                      <w:tcMar>
                        <w:top w:w="100" w:type="dxa"/>
                        <w:left w:w="100" w:type="dxa"/>
                        <w:bottom w:w="100" w:type="dxa"/>
                        <w:right w:w="100" w:type="dxa"/>
                      </w:tcMar>
                    </w:tcPr>
                    <w:p w14:paraId="5F34E4C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w:t>
                      </w:r>
                    </w:p>
                  </w:tc>
                  <w:tc>
                    <w:tcPr>
                      <w:tcW w:w="1903" w:type="dxa"/>
                      <w:shd w:val="clear" w:color="auto" w:fill="auto"/>
                      <w:tcMar>
                        <w:top w:w="100" w:type="dxa"/>
                        <w:left w:w="100" w:type="dxa"/>
                        <w:bottom w:w="100" w:type="dxa"/>
                        <w:right w:w="100" w:type="dxa"/>
                      </w:tcMar>
                    </w:tcPr>
                    <w:p w14:paraId="0B3A63E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w:t>
                      </w:r>
                    </w:p>
                  </w:tc>
                </w:tr>
                <w:tr w:rsidR="00AC33DB" w14:paraId="3A9EA46B" w14:textId="77777777">
                  <w:tc>
                    <w:tcPr>
                      <w:tcW w:w="1020" w:type="dxa"/>
                      <w:shd w:val="clear" w:color="auto" w:fill="D0E0E3"/>
                      <w:tcMar>
                        <w:top w:w="100" w:type="dxa"/>
                        <w:left w:w="100" w:type="dxa"/>
                        <w:bottom w:w="100" w:type="dxa"/>
                        <w:right w:w="100" w:type="dxa"/>
                      </w:tcMar>
                    </w:tcPr>
                    <w:p w14:paraId="611AB52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9</w:t>
                      </w:r>
                    </w:p>
                  </w:tc>
                  <w:tc>
                    <w:tcPr>
                      <w:tcW w:w="975" w:type="dxa"/>
                      <w:shd w:val="clear" w:color="auto" w:fill="auto"/>
                      <w:tcMar>
                        <w:top w:w="100" w:type="dxa"/>
                        <w:left w:w="100" w:type="dxa"/>
                        <w:bottom w:w="100" w:type="dxa"/>
                        <w:right w:w="100" w:type="dxa"/>
                      </w:tcMar>
                    </w:tcPr>
                    <w:p w14:paraId="58A5B4A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143</w:t>
                      </w:r>
                    </w:p>
                  </w:tc>
                  <w:tc>
                    <w:tcPr>
                      <w:tcW w:w="900" w:type="dxa"/>
                      <w:shd w:val="clear" w:color="auto" w:fill="auto"/>
                      <w:tcMar>
                        <w:top w:w="100" w:type="dxa"/>
                        <w:left w:w="100" w:type="dxa"/>
                        <w:bottom w:w="100" w:type="dxa"/>
                        <w:right w:w="100" w:type="dxa"/>
                      </w:tcMar>
                    </w:tcPr>
                    <w:p w14:paraId="68111A3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155</w:t>
                      </w:r>
                    </w:p>
                  </w:tc>
                  <w:tc>
                    <w:tcPr>
                      <w:tcW w:w="990" w:type="dxa"/>
                      <w:shd w:val="clear" w:color="auto" w:fill="auto"/>
                      <w:tcMar>
                        <w:top w:w="100" w:type="dxa"/>
                        <w:left w:w="100" w:type="dxa"/>
                        <w:bottom w:w="100" w:type="dxa"/>
                        <w:right w:w="100" w:type="dxa"/>
                      </w:tcMar>
                    </w:tcPr>
                    <w:p w14:paraId="7327100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142</w:t>
                      </w:r>
                    </w:p>
                  </w:tc>
                  <w:tc>
                    <w:tcPr>
                      <w:tcW w:w="960" w:type="dxa"/>
                      <w:shd w:val="clear" w:color="auto" w:fill="auto"/>
                      <w:tcMar>
                        <w:top w:w="100" w:type="dxa"/>
                        <w:left w:w="100" w:type="dxa"/>
                        <w:bottom w:w="100" w:type="dxa"/>
                        <w:right w:w="100" w:type="dxa"/>
                      </w:tcMar>
                    </w:tcPr>
                    <w:p w14:paraId="3CA0011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137</w:t>
                      </w:r>
                    </w:p>
                  </w:tc>
                  <w:tc>
                    <w:tcPr>
                      <w:tcW w:w="1665" w:type="dxa"/>
                      <w:shd w:val="clear" w:color="auto" w:fill="auto"/>
                      <w:tcMar>
                        <w:top w:w="100" w:type="dxa"/>
                        <w:left w:w="100" w:type="dxa"/>
                        <w:bottom w:w="100" w:type="dxa"/>
                        <w:right w:w="100" w:type="dxa"/>
                      </w:tcMar>
                    </w:tcPr>
                    <w:p w14:paraId="6157A48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w:t>
                      </w:r>
                    </w:p>
                  </w:tc>
                  <w:tc>
                    <w:tcPr>
                      <w:tcW w:w="1903" w:type="dxa"/>
                      <w:shd w:val="clear" w:color="auto" w:fill="auto"/>
                      <w:tcMar>
                        <w:top w:w="100" w:type="dxa"/>
                        <w:left w:w="100" w:type="dxa"/>
                        <w:bottom w:w="100" w:type="dxa"/>
                        <w:right w:w="100" w:type="dxa"/>
                      </w:tcMar>
                    </w:tcPr>
                    <w:p w14:paraId="7A4EC31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w:t>
                      </w:r>
                    </w:p>
                  </w:tc>
                </w:tr>
                <w:tr w:rsidR="00AC33DB" w14:paraId="321177AE" w14:textId="77777777">
                  <w:tc>
                    <w:tcPr>
                      <w:tcW w:w="1020" w:type="dxa"/>
                      <w:shd w:val="clear" w:color="auto" w:fill="D0E0E3"/>
                      <w:tcMar>
                        <w:top w:w="100" w:type="dxa"/>
                        <w:left w:w="100" w:type="dxa"/>
                        <w:bottom w:w="100" w:type="dxa"/>
                        <w:right w:w="100" w:type="dxa"/>
                      </w:tcMar>
                    </w:tcPr>
                    <w:p w14:paraId="731661B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10</w:t>
                      </w:r>
                    </w:p>
                  </w:tc>
                  <w:tc>
                    <w:tcPr>
                      <w:tcW w:w="975" w:type="dxa"/>
                      <w:shd w:val="clear" w:color="auto" w:fill="auto"/>
                      <w:tcMar>
                        <w:top w:w="100" w:type="dxa"/>
                        <w:left w:w="100" w:type="dxa"/>
                        <w:bottom w:w="100" w:type="dxa"/>
                        <w:right w:w="100" w:type="dxa"/>
                      </w:tcMar>
                    </w:tcPr>
                    <w:p w14:paraId="3CB01A0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148</w:t>
                      </w:r>
                    </w:p>
                  </w:tc>
                  <w:tc>
                    <w:tcPr>
                      <w:tcW w:w="900" w:type="dxa"/>
                      <w:shd w:val="clear" w:color="auto" w:fill="auto"/>
                      <w:tcMar>
                        <w:top w:w="100" w:type="dxa"/>
                        <w:left w:w="100" w:type="dxa"/>
                        <w:bottom w:w="100" w:type="dxa"/>
                        <w:right w:w="100" w:type="dxa"/>
                      </w:tcMar>
                    </w:tcPr>
                    <w:p w14:paraId="4AE24E8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160</w:t>
                      </w:r>
                    </w:p>
                  </w:tc>
                  <w:tc>
                    <w:tcPr>
                      <w:tcW w:w="990" w:type="dxa"/>
                      <w:shd w:val="clear" w:color="auto" w:fill="auto"/>
                      <w:tcMar>
                        <w:top w:w="100" w:type="dxa"/>
                        <w:left w:w="100" w:type="dxa"/>
                        <w:bottom w:w="100" w:type="dxa"/>
                        <w:right w:w="100" w:type="dxa"/>
                      </w:tcMar>
                    </w:tcPr>
                    <w:p w14:paraId="66EBC41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145</w:t>
                      </w:r>
                    </w:p>
                  </w:tc>
                  <w:tc>
                    <w:tcPr>
                      <w:tcW w:w="960" w:type="dxa"/>
                      <w:shd w:val="clear" w:color="auto" w:fill="auto"/>
                      <w:tcMar>
                        <w:top w:w="100" w:type="dxa"/>
                        <w:left w:w="100" w:type="dxa"/>
                        <w:bottom w:w="100" w:type="dxa"/>
                        <w:right w:w="100" w:type="dxa"/>
                      </w:tcMar>
                    </w:tcPr>
                    <w:p w14:paraId="7DCFB7B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184</w:t>
                      </w:r>
                    </w:p>
                  </w:tc>
                  <w:tc>
                    <w:tcPr>
                      <w:tcW w:w="1665" w:type="dxa"/>
                      <w:shd w:val="clear" w:color="auto" w:fill="auto"/>
                      <w:tcMar>
                        <w:top w:w="100" w:type="dxa"/>
                        <w:left w:w="100" w:type="dxa"/>
                        <w:bottom w:w="100" w:type="dxa"/>
                        <w:right w:w="100" w:type="dxa"/>
                      </w:tcMar>
                    </w:tcPr>
                    <w:p w14:paraId="24C8F61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w:t>
                      </w:r>
                    </w:p>
                  </w:tc>
                  <w:tc>
                    <w:tcPr>
                      <w:tcW w:w="1903" w:type="dxa"/>
                      <w:shd w:val="clear" w:color="auto" w:fill="auto"/>
                      <w:tcMar>
                        <w:top w:w="100" w:type="dxa"/>
                        <w:left w:w="100" w:type="dxa"/>
                        <w:bottom w:w="100" w:type="dxa"/>
                        <w:right w:w="100" w:type="dxa"/>
                      </w:tcMar>
                    </w:tcPr>
                    <w:p w14:paraId="4C96038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39</w:t>
                      </w:r>
                    </w:p>
                  </w:tc>
                </w:tr>
                <w:tr w:rsidR="00AC33DB" w14:paraId="7F5635DA" w14:textId="77777777">
                  <w:tc>
                    <w:tcPr>
                      <w:tcW w:w="1020" w:type="dxa"/>
                      <w:shd w:val="clear" w:color="auto" w:fill="D0E0E3"/>
                      <w:tcMar>
                        <w:top w:w="100" w:type="dxa"/>
                        <w:left w:w="100" w:type="dxa"/>
                        <w:bottom w:w="100" w:type="dxa"/>
                        <w:right w:w="100" w:type="dxa"/>
                      </w:tcMar>
                    </w:tcPr>
                    <w:p w14:paraId="632925C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11</w:t>
                      </w:r>
                    </w:p>
                  </w:tc>
                  <w:tc>
                    <w:tcPr>
                      <w:tcW w:w="975" w:type="dxa"/>
                      <w:shd w:val="clear" w:color="auto" w:fill="auto"/>
                      <w:tcMar>
                        <w:top w:w="100" w:type="dxa"/>
                        <w:left w:w="100" w:type="dxa"/>
                        <w:bottom w:w="100" w:type="dxa"/>
                        <w:right w:w="100" w:type="dxa"/>
                      </w:tcMar>
                    </w:tcPr>
                    <w:p w14:paraId="3C9C104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156</w:t>
                      </w:r>
                    </w:p>
                  </w:tc>
                  <w:tc>
                    <w:tcPr>
                      <w:tcW w:w="900" w:type="dxa"/>
                      <w:shd w:val="clear" w:color="auto" w:fill="auto"/>
                      <w:tcMar>
                        <w:top w:w="100" w:type="dxa"/>
                        <w:left w:w="100" w:type="dxa"/>
                        <w:bottom w:w="100" w:type="dxa"/>
                        <w:right w:w="100" w:type="dxa"/>
                      </w:tcMar>
                    </w:tcPr>
                    <w:p w14:paraId="4A292F5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167</w:t>
                      </w:r>
                    </w:p>
                  </w:tc>
                  <w:tc>
                    <w:tcPr>
                      <w:tcW w:w="990" w:type="dxa"/>
                      <w:shd w:val="clear" w:color="auto" w:fill="auto"/>
                      <w:tcMar>
                        <w:top w:w="100" w:type="dxa"/>
                        <w:left w:w="100" w:type="dxa"/>
                        <w:bottom w:w="100" w:type="dxa"/>
                        <w:right w:w="100" w:type="dxa"/>
                      </w:tcMar>
                    </w:tcPr>
                    <w:p w14:paraId="290AC5C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152</w:t>
                      </w:r>
                    </w:p>
                  </w:tc>
                  <w:tc>
                    <w:tcPr>
                      <w:tcW w:w="960" w:type="dxa"/>
                      <w:shd w:val="clear" w:color="auto" w:fill="auto"/>
                      <w:tcMar>
                        <w:top w:w="100" w:type="dxa"/>
                        <w:left w:w="100" w:type="dxa"/>
                        <w:bottom w:w="100" w:type="dxa"/>
                        <w:right w:w="100" w:type="dxa"/>
                      </w:tcMar>
                    </w:tcPr>
                    <w:p w14:paraId="1D51FF3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164</w:t>
                      </w:r>
                    </w:p>
                  </w:tc>
                  <w:tc>
                    <w:tcPr>
                      <w:tcW w:w="1665" w:type="dxa"/>
                      <w:shd w:val="clear" w:color="auto" w:fill="auto"/>
                      <w:tcMar>
                        <w:top w:w="100" w:type="dxa"/>
                        <w:left w:w="100" w:type="dxa"/>
                        <w:bottom w:w="100" w:type="dxa"/>
                        <w:right w:w="100" w:type="dxa"/>
                      </w:tcMar>
                    </w:tcPr>
                    <w:p w14:paraId="6DB9BDD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w:t>
                      </w:r>
                    </w:p>
                  </w:tc>
                  <w:tc>
                    <w:tcPr>
                      <w:tcW w:w="1903" w:type="dxa"/>
                      <w:shd w:val="clear" w:color="auto" w:fill="auto"/>
                      <w:tcMar>
                        <w:top w:w="100" w:type="dxa"/>
                        <w:left w:w="100" w:type="dxa"/>
                        <w:bottom w:w="100" w:type="dxa"/>
                        <w:right w:w="100" w:type="dxa"/>
                      </w:tcMar>
                    </w:tcPr>
                    <w:p w14:paraId="09B4FCE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w:t>
                      </w:r>
                    </w:p>
                  </w:tc>
                </w:tr>
                <w:tr w:rsidR="00AC33DB" w14:paraId="399A440C" w14:textId="77777777">
                  <w:tc>
                    <w:tcPr>
                      <w:tcW w:w="1020" w:type="dxa"/>
                      <w:shd w:val="clear" w:color="auto" w:fill="D0E0E3"/>
                      <w:tcMar>
                        <w:top w:w="100" w:type="dxa"/>
                        <w:left w:w="100" w:type="dxa"/>
                        <w:bottom w:w="100" w:type="dxa"/>
                        <w:right w:w="100" w:type="dxa"/>
                      </w:tcMar>
                    </w:tcPr>
                    <w:p w14:paraId="295CDE8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12</w:t>
                      </w:r>
                    </w:p>
                  </w:tc>
                  <w:tc>
                    <w:tcPr>
                      <w:tcW w:w="975" w:type="dxa"/>
                      <w:shd w:val="clear" w:color="auto" w:fill="auto"/>
                      <w:tcMar>
                        <w:top w:w="100" w:type="dxa"/>
                        <w:left w:w="100" w:type="dxa"/>
                        <w:bottom w:w="100" w:type="dxa"/>
                        <w:right w:w="100" w:type="dxa"/>
                      </w:tcMar>
                    </w:tcPr>
                    <w:p w14:paraId="6AD20EC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147</w:t>
                      </w:r>
                    </w:p>
                  </w:tc>
                  <w:tc>
                    <w:tcPr>
                      <w:tcW w:w="900" w:type="dxa"/>
                      <w:shd w:val="clear" w:color="auto" w:fill="auto"/>
                      <w:tcMar>
                        <w:top w:w="100" w:type="dxa"/>
                        <w:left w:w="100" w:type="dxa"/>
                        <w:bottom w:w="100" w:type="dxa"/>
                        <w:right w:w="100" w:type="dxa"/>
                      </w:tcMar>
                    </w:tcPr>
                    <w:p w14:paraId="178EB0E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162</w:t>
                      </w:r>
                    </w:p>
                  </w:tc>
                  <w:tc>
                    <w:tcPr>
                      <w:tcW w:w="990" w:type="dxa"/>
                      <w:shd w:val="clear" w:color="auto" w:fill="auto"/>
                      <w:tcMar>
                        <w:top w:w="100" w:type="dxa"/>
                        <w:left w:w="100" w:type="dxa"/>
                        <w:bottom w:w="100" w:type="dxa"/>
                        <w:right w:w="100" w:type="dxa"/>
                      </w:tcMar>
                    </w:tcPr>
                    <w:p w14:paraId="5826680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147</w:t>
                      </w:r>
                    </w:p>
                  </w:tc>
                  <w:tc>
                    <w:tcPr>
                      <w:tcW w:w="960" w:type="dxa"/>
                      <w:shd w:val="clear" w:color="auto" w:fill="auto"/>
                      <w:tcMar>
                        <w:top w:w="100" w:type="dxa"/>
                        <w:left w:w="100" w:type="dxa"/>
                        <w:bottom w:w="100" w:type="dxa"/>
                        <w:right w:w="100" w:type="dxa"/>
                      </w:tcMar>
                    </w:tcPr>
                    <w:p w14:paraId="547114D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157</w:t>
                      </w:r>
                    </w:p>
                  </w:tc>
                  <w:tc>
                    <w:tcPr>
                      <w:tcW w:w="1665" w:type="dxa"/>
                      <w:shd w:val="clear" w:color="auto" w:fill="auto"/>
                      <w:tcMar>
                        <w:top w:w="100" w:type="dxa"/>
                        <w:left w:w="100" w:type="dxa"/>
                        <w:bottom w:w="100" w:type="dxa"/>
                        <w:right w:w="100" w:type="dxa"/>
                      </w:tcMar>
                    </w:tcPr>
                    <w:p w14:paraId="1139E04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w:t>
                      </w:r>
                    </w:p>
                  </w:tc>
                  <w:tc>
                    <w:tcPr>
                      <w:tcW w:w="1903" w:type="dxa"/>
                      <w:shd w:val="clear" w:color="auto" w:fill="auto"/>
                      <w:tcMar>
                        <w:top w:w="100" w:type="dxa"/>
                        <w:left w:w="100" w:type="dxa"/>
                        <w:bottom w:w="100" w:type="dxa"/>
                        <w:right w:w="100" w:type="dxa"/>
                      </w:tcMar>
                    </w:tcPr>
                    <w:p w14:paraId="745D47D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w:t>
                      </w:r>
                    </w:p>
                  </w:tc>
                </w:tr>
                <w:tr w:rsidR="00AC33DB" w14:paraId="4AB9F051" w14:textId="77777777">
                  <w:tc>
                    <w:tcPr>
                      <w:tcW w:w="1020" w:type="dxa"/>
                      <w:shd w:val="clear" w:color="auto" w:fill="D0E0E3"/>
                      <w:tcMar>
                        <w:top w:w="100" w:type="dxa"/>
                        <w:left w:w="100" w:type="dxa"/>
                        <w:bottom w:w="100" w:type="dxa"/>
                        <w:right w:w="100" w:type="dxa"/>
                      </w:tcMar>
                    </w:tcPr>
                    <w:p w14:paraId="6E314FB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13</w:t>
                      </w:r>
                    </w:p>
                  </w:tc>
                  <w:tc>
                    <w:tcPr>
                      <w:tcW w:w="975" w:type="dxa"/>
                      <w:shd w:val="clear" w:color="auto" w:fill="auto"/>
                      <w:tcMar>
                        <w:top w:w="100" w:type="dxa"/>
                        <w:left w:w="100" w:type="dxa"/>
                        <w:bottom w:w="100" w:type="dxa"/>
                        <w:right w:w="100" w:type="dxa"/>
                      </w:tcMar>
                    </w:tcPr>
                    <w:p w14:paraId="74CBBA4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164</w:t>
                      </w:r>
                    </w:p>
                  </w:tc>
                  <w:tc>
                    <w:tcPr>
                      <w:tcW w:w="900" w:type="dxa"/>
                      <w:shd w:val="clear" w:color="auto" w:fill="auto"/>
                      <w:tcMar>
                        <w:top w:w="100" w:type="dxa"/>
                        <w:left w:w="100" w:type="dxa"/>
                        <w:bottom w:w="100" w:type="dxa"/>
                        <w:right w:w="100" w:type="dxa"/>
                      </w:tcMar>
                    </w:tcPr>
                    <w:p w14:paraId="46B71D6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162</w:t>
                      </w:r>
                    </w:p>
                  </w:tc>
                  <w:tc>
                    <w:tcPr>
                      <w:tcW w:w="990" w:type="dxa"/>
                      <w:shd w:val="clear" w:color="auto" w:fill="auto"/>
                      <w:tcMar>
                        <w:top w:w="100" w:type="dxa"/>
                        <w:left w:w="100" w:type="dxa"/>
                        <w:bottom w:w="100" w:type="dxa"/>
                        <w:right w:w="100" w:type="dxa"/>
                      </w:tcMar>
                    </w:tcPr>
                    <w:p w14:paraId="79EEBA0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172</w:t>
                      </w:r>
                    </w:p>
                  </w:tc>
                  <w:tc>
                    <w:tcPr>
                      <w:tcW w:w="960" w:type="dxa"/>
                      <w:shd w:val="clear" w:color="auto" w:fill="auto"/>
                      <w:tcMar>
                        <w:top w:w="100" w:type="dxa"/>
                        <w:left w:w="100" w:type="dxa"/>
                        <w:bottom w:w="100" w:type="dxa"/>
                        <w:right w:w="100" w:type="dxa"/>
                      </w:tcMar>
                    </w:tcPr>
                    <w:p w14:paraId="5663635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171</w:t>
                      </w:r>
                    </w:p>
                  </w:tc>
                  <w:tc>
                    <w:tcPr>
                      <w:tcW w:w="1665" w:type="dxa"/>
                      <w:shd w:val="clear" w:color="auto" w:fill="auto"/>
                      <w:tcMar>
                        <w:top w:w="100" w:type="dxa"/>
                        <w:left w:w="100" w:type="dxa"/>
                        <w:bottom w:w="100" w:type="dxa"/>
                        <w:right w:w="100" w:type="dxa"/>
                      </w:tcMar>
                    </w:tcPr>
                    <w:p w14:paraId="3DE65DC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w:t>
                      </w:r>
                    </w:p>
                  </w:tc>
                  <w:tc>
                    <w:tcPr>
                      <w:tcW w:w="1903" w:type="dxa"/>
                      <w:shd w:val="clear" w:color="auto" w:fill="auto"/>
                      <w:tcMar>
                        <w:top w:w="100" w:type="dxa"/>
                        <w:left w:w="100" w:type="dxa"/>
                        <w:bottom w:w="100" w:type="dxa"/>
                        <w:right w:w="100" w:type="dxa"/>
                      </w:tcMar>
                    </w:tcPr>
                    <w:p w14:paraId="49A7F04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bl>
            </w:sdtContent>
          </w:sdt>
          <w:p w14:paraId="1733FC5D" w14:textId="77777777" w:rsidR="00AC33DB" w:rsidRDefault="00AC33DB">
            <w:pPr>
              <w:spacing w:after="0" w:line="240" w:lineRule="auto"/>
              <w:rPr>
                <w:rFonts w:ascii="Cambria" w:eastAsia="Cambria" w:hAnsi="Cambria" w:cs="Cambria"/>
                <w:sz w:val="20"/>
                <w:szCs w:val="20"/>
              </w:rPr>
            </w:pPr>
          </w:p>
          <w:p w14:paraId="406546B7" w14:textId="77777777" w:rsidR="00AC33DB" w:rsidRDefault="00AC33DB">
            <w:pPr>
              <w:spacing w:after="0" w:line="240" w:lineRule="auto"/>
              <w:rPr>
                <w:rFonts w:ascii="Cambria" w:eastAsia="Cambria" w:hAnsi="Cambria" w:cs="Cambria"/>
                <w:sz w:val="20"/>
                <w:szCs w:val="20"/>
              </w:rPr>
            </w:pPr>
          </w:p>
        </w:tc>
      </w:tr>
      <w:tr w:rsidR="00AC33DB" w14:paraId="459A8F60" w14:textId="77777777" w:rsidTr="00667417">
        <w:trPr>
          <w:gridAfter w:val="1"/>
          <w:wAfter w:w="9949" w:type="dxa"/>
          <w:trHeight w:val="917"/>
        </w:trPr>
        <w:tc>
          <w:tcPr>
            <w:tcW w:w="265" w:type="dxa"/>
            <w:vMerge/>
            <w:tcBorders>
              <w:right w:val="nil"/>
            </w:tcBorders>
            <w:shd w:val="clear" w:color="auto" w:fill="072B62"/>
          </w:tcPr>
          <w:p w14:paraId="7F3F974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57B2BF7"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152979E"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88F7007"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b"/>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C4819ED" w14:textId="77777777" w:rsidTr="004A5EA9">
        <w:tc>
          <w:tcPr>
            <w:tcW w:w="265" w:type="dxa"/>
            <w:vMerge w:val="restart"/>
            <w:tcBorders>
              <w:right w:val="nil"/>
            </w:tcBorders>
            <w:shd w:val="clear" w:color="auto" w:fill="072B62"/>
          </w:tcPr>
          <w:p w14:paraId="01C9781D"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911B38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Comet Reading Buddy Program</w:t>
            </w:r>
          </w:p>
          <w:p w14:paraId="2720DDF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32F1409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S.T.A.R.S. FRYSC Carlisle County</w:t>
            </w:r>
          </w:p>
        </w:tc>
      </w:tr>
      <w:tr w:rsidR="00AC33DB" w14:paraId="72DD0790" w14:textId="77777777" w:rsidTr="004A5EA9">
        <w:trPr>
          <w:trHeight w:val="46"/>
        </w:trPr>
        <w:tc>
          <w:tcPr>
            <w:tcW w:w="265" w:type="dxa"/>
            <w:vMerge/>
            <w:tcBorders>
              <w:right w:val="nil"/>
            </w:tcBorders>
            <w:shd w:val="clear" w:color="auto" w:fill="072B62"/>
          </w:tcPr>
          <w:p w14:paraId="25178BF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36147BE" w14:textId="77777777" w:rsidR="00AC33DB" w:rsidRDefault="00AC33DB">
            <w:pPr>
              <w:spacing w:after="0" w:line="240" w:lineRule="auto"/>
              <w:rPr>
                <w:rFonts w:ascii="Cambria" w:eastAsia="Cambria" w:hAnsi="Cambria" w:cs="Cambria"/>
                <w:sz w:val="20"/>
                <w:szCs w:val="20"/>
              </w:rPr>
            </w:pPr>
          </w:p>
          <w:p w14:paraId="160A02A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S.T.A.R.S. FRYSC in Carlisle County developed a </w:t>
            </w:r>
            <w:r>
              <w:rPr>
                <w:rFonts w:ascii="Cambria" w:eastAsia="Cambria" w:hAnsi="Cambria" w:cs="Cambria"/>
                <w:i/>
                <w:iCs/>
                <w:sz w:val="20"/>
                <w:szCs w:val="20"/>
              </w:rPr>
              <w:t>Comet Reading Buddy</w:t>
            </w:r>
            <w:r>
              <w:rPr>
                <w:rFonts w:ascii="Cambria" w:eastAsia="Cambria" w:hAnsi="Cambria" w:cs="Cambria"/>
                <w:sz w:val="20"/>
                <w:szCs w:val="20"/>
              </w:rPr>
              <w:t xml:space="preserve"> program. Through this program, identified kindergarten students are recommended for a mentor relationship when school staff believe the child can benefit from having an additional caring, consistent person in their life to provide encouragement and help with reading. Our High School Education Rising class are the buddies that help our kindergarten students with reading. This group of students consists </w:t>
            </w:r>
            <w:proofErr w:type="gramStart"/>
            <w:r>
              <w:rPr>
                <w:rFonts w:ascii="Cambria" w:eastAsia="Cambria" w:hAnsi="Cambria" w:cs="Cambria"/>
                <w:sz w:val="20"/>
                <w:szCs w:val="20"/>
              </w:rPr>
              <w:t>of  nine</w:t>
            </w:r>
            <w:proofErr w:type="gramEnd"/>
            <w:r>
              <w:rPr>
                <w:rFonts w:ascii="Cambria" w:eastAsia="Cambria" w:hAnsi="Cambria" w:cs="Cambria"/>
                <w:sz w:val="20"/>
                <w:szCs w:val="20"/>
              </w:rPr>
              <w:t xml:space="preserve"> kindergarten students and nine high school students. All the kindergarten students took the STAR Reading Enterprise Assessment, prior to mentors beginning their bi-weekly sessions with each child. These scores were used as the baseline data for comparison on the post intervention evaluation.</w:t>
            </w:r>
          </w:p>
          <w:p w14:paraId="191507E8" w14:textId="77777777" w:rsidR="00AC33DB" w:rsidRDefault="00AC33DB">
            <w:pPr>
              <w:spacing w:after="0" w:line="240" w:lineRule="auto"/>
              <w:rPr>
                <w:rFonts w:ascii="Cambria" w:eastAsia="Cambria" w:hAnsi="Cambria" w:cs="Cambria"/>
                <w:sz w:val="20"/>
                <w:szCs w:val="20"/>
              </w:rPr>
            </w:pPr>
          </w:p>
          <w:p w14:paraId="56DD0215"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sz w:val="20"/>
                <w:szCs w:val="20"/>
              </w:rPr>
              <w:t xml:space="preserve">The High School Education Rising class met with the kindergarten students for 20-30 minutes bi-weekly to help with reading. </w:t>
            </w:r>
            <w:r>
              <w:rPr>
                <w:rFonts w:ascii="Cambria" w:eastAsia="Cambria" w:hAnsi="Cambria" w:cs="Cambria"/>
                <w:b/>
                <w:bCs/>
                <w:sz w:val="20"/>
                <w:szCs w:val="20"/>
              </w:rPr>
              <w:t>All students showed an increase in their STAR Reading Assessment scores. Every student increased by one grade equivalent and three students increased by two grade equivalents</w:t>
            </w:r>
            <w:r>
              <w:rPr>
                <w:rFonts w:ascii="Cambria" w:eastAsia="Cambria" w:hAnsi="Cambria" w:cs="Cambria"/>
                <w:sz w:val="20"/>
                <w:szCs w:val="20"/>
              </w:rPr>
              <w:t xml:space="preserve"> (please see below). This program also teaches these high school students career development in education. Since this program was so successful, we plan on continuing this program.  </w:t>
            </w:r>
          </w:p>
          <w:p w14:paraId="77A5BF4F" w14:textId="77777777" w:rsidR="00AC33DB" w:rsidRDefault="00AC33DB">
            <w:pPr>
              <w:spacing w:after="0" w:line="240" w:lineRule="auto"/>
              <w:rPr>
                <w:rFonts w:ascii="Cambria" w:eastAsia="Cambria" w:hAnsi="Cambria" w:cs="Cambria"/>
                <w:b/>
                <w:bCs/>
                <w:color w:val="FF0000"/>
                <w:sz w:val="20"/>
                <w:szCs w:val="20"/>
              </w:rPr>
            </w:pPr>
          </w:p>
          <w:p w14:paraId="2CA9382E"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b/>
                <w:bCs/>
                <w:noProof/>
                <w:color w:val="FF0000"/>
                <w:sz w:val="20"/>
                <w:szCs w:val="20"/>
              </w:rPr>
              <w:drawing>
                <wp:inline distT="114300" distB="114300" distL="114300" distR="114300" wp14:anchorId="5F1C51F4" wp14:editId="4F3DF304">
                  <wp:extent cx="6233393" cy="1945574"/>
                  <wp:effectExtent l="0" t="0" r="0" b="0"/>
                  <wp:docPr id="222" name="image8.png" descr="Table&#10;&#10;">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222" name="image8.png" descr="Table&#10;&#10;">
                            <a:extLst>
                              <a:ext uri="{C183D7F6-B498-43B3-948B-1728B52AA6E4}">
                                <adec:decorative xmlns:adec="http://schemas.microsoft.com/office/drawing/2017/decorative" val="0"/>
                              </a:ext>
                            </a:extLst>
                          </pic:cNvPr>
                          <pic:cNvPicPr preferRelativeResize="0"/>
                        </pic:nvPicPr>
                        <pic:blipFill>
                          <a:blip r:embed="rId13"/>
                          <a:srcRect l="704" t="2214" r="979"/>
                          <a:stretch>
                            <a:fillRect/>
                          </a:stretch>
                        </pic:blipFill>
                        <pic:spPr>
                          <a:xfrm>
                            <a:off x="0" y="0"/>
                            <a:ext cx="6233393" cy="1945574"/>
                          </a:xfrm>
                          <a:prstGeom prst="rect">
                            <a:avLst/>
                          </a:prstGeom>
                          <a:ln/>
                        </pic:spPr>
                      </pic:pic>
                    </a:graphicData>
                  </a:graphic>
                </wp:inline>
              </w:drawing>
            </w:r>
          </w:p>
        </w:tc>
      </w:tr>
      <w:tr w:rsidR="00AC33DB" w14:paraId="2C41A09A" w14:textId="77777777" w:rsidTr="004A5EA9">
        <w:trPr>
          <w:gridAfter w:val="1"/>
          <w:wAfter w:w="9949" w:type="dxa"/>
          <w:trHeight w:val="917"/>
        </w:trPr>
        <w:tc>
          <w:tcPr>
            <w:tcW w:w="265" w:type="dxa"/>
            <w:vMerge/>
            <w:tcBorders>
              <w:right w:val="nil"/>
            </w:tcBorders>
            <w:shd w:val="clear" w:color="auto" w:fill="072B62"/>
          </w:tcPr>
          <w:p w14:paraId="24780AC3"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CBAEB8A"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9EB04CB"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2823BCBC"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c"/>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BBA50D5" w14:textId="77777777" w:rsidTr="004A5EA9">
        <w:tc>
          <w:tcPr>
            <w:tcW w:w="265" w:type="dxa"/>
            <w:vMerge w:val="restart"/>
            <w:tcBorders>
              <w:right w:val="nil"/>
            </w:tcBorders>
            <w:shd w:val="clear" w:color="auto" w:fill="072B62"/>
          </w:tcPr>
          <w:p w14:paraId="7E0C3BB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365C610E"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Little Laker Summer Reading Camp</w:t>
            </w:r>
          </w:p>
          <w:p w14:paraId="1104342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w:t>
            </w:r>
          </w:p>
          <w:p w14:paraId="6950618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Russell Springs Elementary FRC Russell County</w:t>
            </w:r>
          </w:p>
        </w:tc>
      </w:tr>
      <w:tr w:rsidR="00AC33DB" w14:paraId="5AD42527" w14:textId="77777777" w:rsidTr="004A5EA9">
        <w:trPr>
          <w:trHeight w:val="46"/>
        </w:trPr>
        <w:tc>
          <w:tcPr>
            <w:tcW w:w="265" w:type="dxa"/>
            <w:vMerge/>
            <w:tcBorders>
              <w:right w:val="nil"/>
            </w:tcBorders>
            <w:shd w:val="clear" w:color="auto" w:fill="072B62"/>
          </w:tcPr>
          <w:p w14:paraId="45BBDE95"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356E6D9" w14:textId="77777777" w:rsidR="00AC33DB" w:rsidRDefault="00AC33DB">
            <w:pPr>
              <w:spacing w:after="0" w:line="240" w:lineRule="auto"/>
              <w:rPr>
                <w:rFonts w:ascii="Cambria" w:eastAsia="Cambria" w:hAnsi="Cambria" w:cs="Cambria"/>
                <w:sz w:val="20"/>
                <w:szCs w:val="20"/>
              </w:rPr>
            </w:pPr>
          </w:p>
          <w:p w14:paraId="47E3022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Russell Springs Elementary School (RSES) FRC met with the 3rd, 4th and 5th grade teachers to discuss the biggest academic need in their classrooms. The need that overwhelmingly came to the fore front was a need for extra reading assistance in the summer. Based on this response, the RSES FRC formed the </w:t>
            </w:r>
            <w:r>
              <w:rPr>
                <w:rFonts w:ascii="Cambria" w:eastAsia="Cambria" w:hAnsi="Cambria" w:cs="Cambria"/>
                <w:i/>
                <w:iCs/>
                <w:sz w:val="20"/>
                <w:szCs w:val="20"/>
              </w:rPr>
              <w:t>Little Laker Summer Reading Camp</w:t>
            </w:r>
            <w:r>
              <w:rPr>
                <w:rFonts w:ascii="Cambria" w:eastAsia="Cambria" w:hAnsi="Cambria" w:cs="Cambria"/>
                <w:sz w:val="20"/>
                <w:szCs w:val="20"/>
              </w:rPr>
              <w:t xml:space="preserve">. The FRC staff met with each grade level’s reading teacher and asked them to identify the lowest 3 readers in each grade level. Four of the students chosen were reading one grade level below their desired reading level. Three of the students chosen were reading at 1.5 levels below their desired reading level. When those students were located, the FRC made phone calls and or home visits to those </w:t>
            </w:r>
            <w:proofErr w:type="gramStart"/>
            <w:r>
              <w:rPr>
                <w:rFonts w:ascii="Cambria" w:eastAsia="Cambria" w:hAnsi="Cambria" w:cs="Cambria"/>
                <w:sz w:val="20"/>
                <w:szCs w:val="20"/>
              </w:rPr>
              <w:t>students</w:t>
            </w:r>
            <w:proofErr w:type="gramEnd"/>
            <w:r>
              <w:rPr>
                <w:rFonts w:ascii="Cambria" w:eastAsia="Cambria" w:hAnsi="Cambria" w:cs="Cambria"/>
                <w:sz w:val="20"/>
                <w:szCs w:val="20"/>
              </w:rPr>
              <w:t xml:space="preserve"> parents to confirm their placement in the summer reading program. After the reading teacher in each grade level identified their highest-need students, the FRC was able to get confirmations from seven students to be a part of the</w:t>
            </w:r>
            <w:r>
              <w:rPr>
                <w:rFonts w:ascii="Cambria" w:eastAsia="Cambria" w:hAnsi="Cambria" w:cs="Cambria"/>
                <w:i/>
                <w:iCs/>
                <w:sz w:val="20"/>
                <w:szCs w:val="20"/>
              </w:rPr>
              <w:t xml:space="preserve"> Little Laker Summer Reading Camp.</w:t>
            </w:r>
            <w:r>
              <w:rPr>
                <w:rFonts w:ascii="Cambria" w:eastAsia="Cambria" w:hAnsi="Cambria" w:cs="Cambria"/>
                <w:sz w:val="20"/>
                <w:szCs w:val="20"/>
              </w:rPr>
              <w:t xml:space="preserve"> The FRC partnered with the Russell County Public Library and retired teachers from the area. The summer day camp was held 2 days a week in the month of June at the public library. The two areas of focus at the summer reading camp were Comprehension and Fluency, to increase summer reading and confidence in each student.</w:t>
            </w:r>
          </w:p>
          <w:p w14:paraId="6AD74F0A" w14:textId="77777777" w:rsidR="00AC33DB" w:rsidRDefault="00AC33DB">
            <w:pPr>
              <w:spacing w:after="0" w:line="240" w:lineRule="auto"/>
              <w:rPr>
                <w:rFonts w:ascii="Cambria" w:eastAsia="Cambria" w:hAnsi="Cambria" w:cs="Cambria"/>
                <w:sz w:val="20"/>
                <w:szCs w:val="20"/>
              </w:rPr>
            </w:pPr>
          </w:p>
          <w:p w14:paraId="6100128A"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The RSES FRC </w:t>
            </w:r>
            <w:r>
              <w:rPr>
                <w:rFonts w:ascii="Cambria" w:eastAsia="Cambria" w:hAnsi="Cambria" w:cs="Cambria"/>
                <w:i/>
                <w:iCs/>
                <w:sz w:val="20"/>
                <w:szCs w:val="20"/>
              </w:rPr>
              <w:t>Little Laker Summer Reading Camp</w:t>
            </w:r>
            <w:r>
              <w:rPr>
                <w:rFonts w:ascii="Cambria" w:eastAsia="Cambria" w:hAnsi="Cambria" w:cs="Cambria"/>
                <w:sz w:val="20"/>
                <w:szCs w:val="20"/>
              </w:rPr>
              <w:t xml:space="preserve"> began on June 3rd, </w:t>
            </w:r>
            <w:proofErr w:type="gramStart"/>
            <w:r>
              <w:rPr>
                <w:rFonts w:ascii="Cambria" w:eastAsia="Cambria" w:hAnsi="Cambria" w:cs="Cambria"/>
                <w:sz w:val="20"/>
                <w:szCs w:val="20"/>
              </w:rPr>
              <w:t>2025</w:t>
            </w:r>
            <w:proofErr w:type="gramEnd"/>
            <w:r>
              <w:rPr>
                <w:rFonts w:ascii="Cambria" w:eastAsia="Cambria" w:hAnsi="Cambria" w:cs="Cambria"/>
                <w:sz w:val="20"/>
                <w:szCs w:val="20"/>
              </w:rPr>
              <w:t xml:space="preserve"> and ran through June 26th. The FRC coordinated getting the student participants and the volunteers to run the camp. The FRC staff copied </w:t>
            </w:r>
            <w:proofErr w:type="gramStart"/>
            <w:r>
              <w:rPr>
                <w:rFonts w:ascii="Cambria" w:eastAsia="Cambria" w:hAnsi="Cambria" w:cs="Cambria"/>
                <w:sz w:val="20"/>
                <w:szCs w:val="20"/>
              </w:rPr>
              <w:t>all of</w:t>
            </w:r>
            <w:proofErr w:type="gramEnd"/>
            <w:r>
              <w:rPr>
                <w:rFonts w:ascii="Cambria" w:eastAsia="Cambria" w:hAnsi="Cambria" w:cs="Cambria"/>
                <w:sz w:val="20"/>
                <w:szCs w:val="20"/>
              </w:rPr>
              <w:t xml:space="preserve"> the reading comprehension and fluency packets. At the end of the </w:t>
            </w:r>
            <w:proofErr w:type="gramStart"/>
            <w:r>
              <w:rPr>
                <w:rFonts w:ascii="Cambria" w:eastAsia="Cambria" w:hAnsi="Cambria" w:cs="Cambria"/>
                <w:sz w:val="20"/>
                <w:szCs w:val="20"/>
              </w:rPr>
              <w:t>camp,  a</w:t>
            </w:r>
            <w:proofErr w:type="gramEnd"/>
            <w:r>
              <w:rPr>
                <w:rFonts w:ascii="Cambria" w:eastAsia="Cambria" w:hAnsi="Cambria" w:cs="Cambria"/>
                <w:sz w:val="20"/>
                <w:szCs w:val="20"/>
              </w:rPr>
              <w:t xml:space="preserve"> July reading packet was sent home with each student to encourage continued summer reading.  The students were paired with retired teachers who worked with the students for 8 sessions in the month of June. Each camp session would begin with </w:t>
            </w:r>
            <w:proofErr w:type="spellStart"/>
            <w:r>
              <w:rPr>
                <w:rFonts w:ascii="Cambria" w:eastAsia="Cambria" w:hAnsi="Cambria" w:cs="Cambria"/>
                <w:sz w:val="20"/>
                <w:szCs w:val="20"/>
              </w:rPr>
              <w:t>with</w:t>
            </w:r>
            <w:proofErr w:type="spellEnd"/>
            <w:r>
              <w:rPr>
                <w:rFonts w:ascii="Cambria" w:eastAsia="Cambria" w:hAnsi="Cambria" w:cs="Cambria"/>
                <w:sz w:val="20"/>
                <w:szCs w:val="20"/>
              </w:rPr>
              <w:t xml:space="preserve"> reading content vocabulary review. Some vocabulary words used during this time would include compare, contrast, sequence, cause/effect, main idea, simile and metaphor. The next session of camp, each student would </w:t>
            </w:r>
            <w:proofErr w:type="spellStart"/>
            <w:r>
              <w:rPr>
                <w:rFonts w:ascii="Cambria" w:eastAsia="Cambria" w:hAnsi="Cambria" w:cs="Cambria"/>
                <w:sz w:val="20"/>
                <w:szCs w:val="20"/>
              </w:rPr>
              <w:t>brake</w:t>
            </w:r>
            <w:proofErr w:type="spellEnd"/>
            <w:r>
              <w:rPr>
                <w:rFonts w:ascii="Cambria" w:eastAsia="Cambria" w:hAnsi="Cambria" w:cs="Cambria"/>
                <w:sz w:val="20"/>
                <w:szCs w:val="20"/>
              </w:rPr>
              <w:t xml:space="preserve"> off with their instructor and work for one hour on individual reading assignments directed by the FRC staff. After individual sessions, </w:t>
            </w:r>
            <w:proofErr w:type="gramStart"/>
            <w:r>
              <w:rPr>
                <w:rFonts w:ascii="Cambria" w:eastAsia="Cambria" w:hAnsi="Cambria" w:cs="Cambria"/>
                <w:sz w:val="20"/>
                <w:szCs w:val="20"/>
              </w:rPr>
              <w:t>all of</w:t>
            </w:r>
            <w:proofErr w:type="gramEnd"/>
            <w:r>
              <w:rPr>
                <w:rFonts w:ascii="Cambria" w:eastAsia="Cambria" w:hAnsi="Cambria" w:cs="Cambria"/>
                <w:sz w:val="20"/>
                <w:szCs w:val="20"/>
              </w:rPr>
              <w:t xml:space="preserve"> the students would return as a group for word games where prizes were awarded for the winning team or student. A pre and post test was conducted at the beginning and end of the summer camp. </w:t>
            </w:r>
            <w:r>
              <w:rPr>
                <w:rFonts w:ascii="Cambria" w:eastAsia="Cambria" w:hAnsi="Cambria" w:cs="Cambria"/>
                <w:b/>
                <w:bCs/>
                <w:sz w:val="20"/>
                <w:szCs w:val="20"/>
              </w:rPr>
              <w:t>Each of the 7 students improved on comprehension.</w:t>
            </w:r>
            <w:r>
              <w:rPr>
                <w:rFonts w:ascii="Cambria" w:eastAsia="Cambria" w:hAnsi="Cambria" w:cs="Cambria"/>
                <w:sz w:val="20"/>
                <w:szCs w:val="20"/>
              </w:rPr>
              <w:t xml:space="preserve"> There were 8 questions asked from a reading story. From all seven students, there were 18 questions answered correctly, showing improvement from the pre to the post test. This was a</w:t>
            </w:r>
            <w:r>
              <w:rPr>
                <w:rFonts w:ascii="Cambria" w:eastAsia="Cambria" w:hAnsi="Cambria" w:cs="Cambria"/>
                <w:b/>
                <w:bCs/>
                <w:sz w:val="20"/>
                <w:szCs w:val="20"/>
              </w:rPr>
              <w:t xml:space="preserve"> 28.5% improvement in comprehension. </w:t>
            </w:r>
            <w:r>
              <w:rPr>
                <w:rFonts w:ascii="Cambria" w:eastAsia="Cambria" w:hAnsi="Cambria" w:cs="Cambria"/>
                <w:sz w:val="20"/>
                <w:szCs w:val="20"/>
              </w:rPr>
              <w:t>All students also greatly improved on reading fluency.</w:t>
            </w:r>
            <w:r>
              <w:rPr>
                <w:rFonts w:ascii="Cambria" w:eastAsia="Cambria" w:hAnsi="Cambria" w:cs="Cambria"/>
                <w:b/>
                <w:bCs/>
                <w:sz w:val="20"/>
                <w:szCs w:val="20"/>
              </w:rPr>
              <w:t xml:space="preserve"> From the </w:t>
            </w:r>
            <w:proofErr w:type="spellStart"/>
            <w:proofErr w:type="gramStart"/>
            <w:r>
              <w:rPr>
                <w:rFonts w:ascii="Cambria" w:eastAsia="Cambria" w:hAnsi="Cambria" w:cs="Cambria"/>
                <w:b/>
                <w:bCs/>
                <w:sz w:val="20"/>
                <w:szCs w:val="20"/>
              </w:rPr>
              <w:t>pre test</w:t>
            </w:r>
            <w:proofErr w:type="spellEnd"/>
            <w:proofErr w:type="gramEnd"/>
            <w:r>
              <w:rPr>
                <w:rFonts w:ascii="Cambria" w:eastAsia="Cambria" w:hAnsi="Cambria" w:cs="Cambria"/>
                <w:b/>
                <w:bCs/>
                <w:sz w:val="20"/>
                <w:szCs w:val="20"/>
              </w:rPr>
              <w:t xml:space="preserve"> to the post test there was a combined 135 word per minute improvement. This was an overall 20.45% improvement in reading fluency.</w:t>
            </w:r>
          </w:p>
        </w:tc>
      </w:tr>
      <w:tr w:rsidR="00AC33DB" w14:paraId="43CC6263" w14:textId="77777777" w:rsidTr="004A5EA9">
        <w:trPr>
          <w:gridAfter w:val="1"/>
          <w:wAfter w:w="9949" w:type="dxa"/>
          <w:trHeight w:val="917"/>
        </w:trPr>
        <w:tc>
          <w:tcPr>
            <w:tcW w:w="265" w:type="dxa"/>
            <w:vMerge/>
            <w:tcBorders>
              <w:right w:val="nil"/>
            </w:tcBorders>
            <w:shd w:val="clear" w:color="auto" w:fill="072B62"/>
          </w:tcPr>
          <w:p w14:paraId="17A22E0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2E75160"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4F298872"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7645C94"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d"/>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8DF068A" w14:textId="77777777" w:rsidTr="004A5EA9">
        <w:tc>
          <w:tcPr>
            <w:tcW w:w="265" w:type="dxa"/>
            <w:vMerge w:val="restart"/>
            <w:tcBorders>
              <w:right w:val="nil"/>
            </w:tcBorders>
            <w:shd w:val="clear" w:color="auto" w:fill="072B62"/>
          </w:tcPr>
          <w:p w14:paraId="3040411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C0E6A2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#BeSharp Brag Tag Program</w:t>
            </w:r>
          </w:p>
          <w:p w14:paraId="400AF64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Academic/Attendance/Behavior</w:t>
            </w:r>
          </w:p>
          <w:p w14:paraId="7F966CF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North FRYSC Pendleton County</w:t>
            </w:r>
          </w:p>
        </w:tc>
      </w:tr>
      <w:tr w:rsidR="00AC33DB" w14:paraId="57A4B201" w14:textId="77777777" w:rsidTr="004A5EA9">
        <w:trPr>
          <w:trHeight w:val="46"/>
        </w:trPr>
        <w:tc>
          <w:tcPr>
            <w:tcW w:w="265" w:type="dxa"/>
            <w:vMerge/>
            <w:tcBorders>
              <w:right w:val="nil"/>
            </w:tcBorders>
            <w:shd w:val="clear" w:color="auto" w:fill="072B62"/>
          </w:tcPr>
          <w:p w14:paraId="2F0AA8A3"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6F43A26" w14:textId="77777777" w:rsidR="00AC33DB" w:rsidRDefault="00AC33DB">
            <w:pPr>
              <w:spacing w:after="0" w:line="240" w:lineRule="auto"/>
              <w:rPr>
                <w:rFonts w:ascii="Cambria" w:eastAsia="Cambria" w:hAnsi="Cambria" w:cs="Cambria"/>
                <w:sz w:val="20"/>
                <w:szCs w:val="20"/>
              </w:rPr>
            </w:pPr>
          </w:p>
          <w:p w14:paraId="2267A1D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After reviewing behavior data, student attendance, STAR scores, and other academic information, the administration of Sharp Middle School and the North Family Resource Center, wanted to create a program that awarded students for excelling in </w:t>
            </w:r>
            <w:proofErr w:type="gramStart"/>
            <w:r>
              <w:rPr>
                <w:rFonts w:ascii="Cambria" w:eastAsia="Cambria" w:hAnsi="Cambria" w:cs="Cambria"/>
                <w:sz w:val="20"/>
                <w:szCs w:val="20"/>
              </w:rPr>
              <w:t>all of</w:t>
            </w:r>
            <w:proofErr w:type="gramEnd"/>
            <w:r>
              <w:rPr>
                <w:rFonts w:ascii="Cambria" w:eastAsia="Cambria" w:hAnsi="Cambria" w:cs="Cambria"/>
                <w:sz w:val="20"/>
                <w:szCs w:val="20"/>
              </w:rPr>
              <w:t xml:space="preserve"> these areas.  Not just looking at the highest scores </w:t>
            </w:r>
            <w:proofErr w:type="gramStart"/>
            <w:r>
              <w:rPr>
                <w:rFonts w:ascii="Cambria" w:eastAsia="Cambria" w:hAnsi="Cambria" w:cs="Cambria"/>
                <w:sz w:val="20"/>
                <w:szCs w:val="20"/>
              </w:rPr>
              <w:t>academically, but</w:t>
            </w:r>
            <w:proofErr w:type="gramEnd"/>
            <w:r>
              <w:rPr>
                <w:rFonts w:ascii="Cambria" w:eastAsia="Cambria" w:hAnsi="Cambria" w:cs="Cambria"/>
                <w:sz w:val="20"/>
                <w:szCs w:val="20"/>
              </w:rPr>
              <w:t xml:space="preserve"> recognizing students for doing better and “raising the bar” from where they previously were.  Sharp Middle School needed a program to set the tone for students to </w:t>
            </w:r>
            <w:proofErr w:type="gramStart"/>
            <w:r>
              <w:rPr>
                <w:rFonts w:ascii="Cambria" w:eastAsia="Cambria" w:hAnsi="Cambria" w:cs="Cambria"/>
                <w:sz w:val="20"/>
                <w:szCs w:val="20"/>
              </w:rPr>
              <w:t>excel at all times</w:t>
            </w:r>
            <w:proofErr w:type="gramEnd"/>
            <w:r>
              <w:rPr>
                <w:rFonts w:ascii="Cambria" w:eastAsia="Cambria" w:hAnsi="Cambria" w:cs="Cambria"/>
                <w:sz w:val="20"/>
                <w:szCs w:val="20"/>
              </w:rPr>
              <w:t xml:space="preserve"> throughout the school year.  The </w:t>
            </w:r>
            <w:r>
              <w:rPr>
                <w:rFonts w:ascii="Cambria" w:eastAsia="Cambria" w:hAnsi="Cambria" w:cs="Cambria"/>
                <w:i/>
                <w:iCs/>
                <w:sz w:val="20"/>
                <w:szCs w:val="20"/>
              </w:rPr>
              <w:t>#BeSharp Brag Tag Program</w:t>
            </w:r>
            <w:r>
              <w:rPr>
                <w:rFonts w:ascii="Cambria" w:eastAsia="Cambria" w:hAnsi="Cambria" w:cs="Cambria"/>
                <w:sz w:val="20"/>
                <w:szCs w:val="20"/>
              </w:rPr>
              <w:t xml:space="preserve"> was created to give teachers and staff a way to award every student on </w:t>
            </w:r>
            <w:proofErr w:type="gramStart"/>
            <w:r>
              <w:rPr>
                <w:rFonts w:ascii="Cambria" w:eastAsia="Cambria" w:hAnsi="Cambria" w:cs="Cambria"/>
                <w:sz w:val="20"/>
                <w:szCs w:val="20"/>
              </w:rPr>
              <w:t>various different</w:t>
            </w:r>
            <w:proofErr w:type="gramEnd"/>
            <w:r>
              <w:rPr>
                <w:rFonts w:ascii="Cambria" w:eastAsia="Cambria" w:hAnsi="Cambria" w:cs="Cambria"/>
                <w:sz w:val="20"/>
                <w:szCs w:val="20"/>
              </w:rPr>
              <w:t xml:space="preserve"> levels academically, for their behavior, or attendance.  </w:t>
            </w:r>
          </w:p>
          <w:p w14:paraId="7CB88D5E" w14:textId="77777777" w:rsidR="00AC33DB" w:rsidRDefault="00AC33DB">
            <w:pPr>
              <w:spacing w:after="0" w:line="240" w:lineRule="auto"/>
              <w:rPr>
                <w:rFonts w:ascii="Cambria" w:eastAsia="Cambria" w:hAnsi="Cambria" w:cs="Cambria"/>
                <w:sz w:val="20"/>
                <w:szCs w:val="20"/>
              </w:rPr>
            </w:pPr>
          </w:p>
          <w:p w14:paraId="4F144E4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w:t>
            </w:r>
            <w:r>
              <w:rPr>
                <w:rFonts w:ascii="Cambria" w:eastAsia="Cambria" w:hAnsi="Cambria" w:cs="Cambria"/>
                <w:i/>
                <w:iCs/>
                <w:sz w:val="20"/>
                <w:szCs w:val="20"/>
              </w:rPr>
              <w:t xml:space="preserve"> #BeSharp Brag Tag Program</w:t>
            </w:r>
            <w:r>
              <w:rPr>
                <w:rFonts w:ascii="Cambria" w:eastAsia="Cambria" w:hAnsi="Cambria" w:cs="Cambria"/>
                <w:sz w:val="20"/>
                <w:szCs w:val="20"/>
              </w:rPr>
              <w:t xml:space="preserve"> is a program where students work hard to achieve. This program allows staff to support the </w:t>
            </w:r>
            <w:proofErr w:type="gramStart"/>
            <w:r>
              <w:rPr>
                <w:rFonts w:ascii="Cambria" w:eastAsia="Cambria" w:hAnsi="Cambria" w:cs="Cambria"/>
                <w:sz w:val="20"/>
                <w:szCs w:val="20"/>
              </w:rPr>
              <w:t>students</w:t>
            </w:r>
            <w:proofErr w:type="gramEnd"/>
            <w:r>
              <w:rPr>
                <w:rFonts w:ascii="Cambria" w:eastAsia="Cambria" w:hAnsi="Cambria" w:cs="Cambria"/>
                <w:sz w:val="20"/>
                <w:szCs w:val="20"/>
              </w:rPr>
              <w:t xml:space="preserve"> and it helps the students build their self-confidence by being awarded and collecting unique tags or charms for working hard or excelling daily throughout the school year.  Students are nominated by the teachers and staff and were given  a unique charm for the following categories throughout the school year: good behavior, monthly attendance, awesome work in class, hard worker, kindness, birthday, positive behavior, academic excellence, and SWAG-student with academic goals, honor roll, Star testing, principal’s award, friendship, honesty, courage, respect, compassion, cooperation, empathy, creativity, gratitude, and friendship.  Students then collect and keep these unique charms on a key chain on their backpack trying to collect each charm that is offered.  At the end of the year, the school recognizes students for collecting the most tags throughout the school year.</w:t>
            </w:r>
          </w:p>
          <w:p w14:paraId="590CC340" w14:textId="77777777" w:rsidR="00AC33DB" w:rsidRDefault="00AC33DB">
            <w:pPr>
              <w:spacing w:after="0" w:line="240" w:lineRule="auto"/>
              <w:rPr>
                <w:rFonts w:ascii="Cambria" w:eastAsia="Cambria" w:hAnsi="Cambria" w:cs="Cambria"/>
                <w:sz w:val="20"/>
                <w:szCs w:val="20"/>
              </w:rPr>
            </w:pPr>
          </w:p>
          <w:p w14:paraId="59AB61F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After our 2nd year of implementation of this program, we have seen huge changes in all the areas we were targeting to better our students.  Before implementing this program in 2022-23, we had 94 students in the Truancy Diversion Program.  This 2024-25 school year, that number of students dropped to 46 students for the year.  That was a </w:t>
            </w:r>
            <w:r>
              <w:rPr>
                <w:rFonts w:ascii="Cambria" w:eastAsia="Cambria" w:hAnsi="Cambria" w:cs="Cambria"/>
                <w:b/>
                <w:bCs/>
                <w:sz w:val="20"/>
                <w:szCs w:val="20"/>
              </w:rPr>
              <w:t xml:space="preserve">49% drop in students in the Truancy Diversion Program (see graph below). In the 2022-23 school year, we had 595 behavior events. In the 2024-25 school year, Sharp Middle School dropped to 302 behavior events and the number of students involved in behavior incidents dropped from 172 in 2022-23 to 113 in the 2024-25 school year. </w:t>
            </w:r>
            <w:r>
              <w:rPr>
                <w:rFonts w:ascii="Cambria" w:eastAsia="Cambria" w:hAnsi="Cambria" w:cs="Cambria"/>
                <w:sz w:val="20"/>
                <w:szCs w:val="20"/>
              </w:rPr>
              <w:t xml:space="preserve">The </w:t>
            </w:r>
            <w:r>
              <w:rPr>
                <w:rFonts w:ascii="Cambria" w:eastAsia="Cambria" w:hAnsi="Cambria" w:cs="Cambria"/>
                <w:i/>
                <w:iCs/>
                <w:sz w:val="20"/>
                <w:szCs w:val="20"/>
              </w:rPr>
              <w:t>#BeSharp Brag Tag Program</w:t>
            </w:r>
            <w:r>
              <w:rPr>
                <w:rFonts w:ascii="Cambria" w:eastAsia="Cambria" w:hAnsi="Cambria" w:cs="Cambria"/>
                <w:sz w:val="20"/>
                <w:szCs w:val="20"/>
              </w:rPr>
              <w:t xml:space="preserve"> has impacted our students and gave them an incentive to work hard on their behavior, academics, and attendance daily.  It has excited the </w:t>
            </w:r>
            <w:proofErr w:type="gramStart"/>
            <w:r>
              <w:rPr>
                <w:rFonts w:ascii="Cambria" w:eastAsia="Cambria" w:hAnsi="Cambria" w:cs="Cambria"/>
                <w:sz w:val="20"/>
                <w:szCs w:val="20"/>
              </w:rPr>
              <w:t>students</w:t>
            </w:r>
            <w:proofErr w:type="gramEnd"/>
            <w:r>
              <w:rPr>
                <w:rFonts w:ascii="Cambria" w:eastAsia="Cambria" w:hAnsi="Cambria" w:cs="Cambria"/>
                <w:sz w:val="20"/>
                <w:szCs w:val="20"/>
              </w:rPr>
              <w:t xml:space="preserve"> and it is a way for students to receive small awards each day to keep them on the right path to excel and #BeSharp! </w:t>
            </w:r>
          </w:p>
          <w:p w14:paraId="1ED91F6A" w14:textId="77777777" w:rsidR="00AC33DB" w:rsidRDefault="00AC33DB">
            <w:pPr>
              <w:spacing w:after="0" w:line="240" w:lineRule="auto"/>
              <w:rPr>
                <w:rFonts w:ascii="Cambria" w:eastAsia="Cambria" w:hAnsi="Cambria" w:cs="Cambria"/>
                <w:sz w:val="20"/>
                <w:szCs w:val="20"/>
              </w:rPr>
            </w:pPr>
          </w:p>
          <w:p w14:paraId="0A96D637" w14:textId="77777777" w:rsidR="00AC33DB" w:rsidRDefault="00AC33DB">
            <w:pPr>
              <w:spacing w:after="0" w:line="240" w:lineRule="auto"/>
              <w:rPr>
                <w:rFonts w:ascii="Cambria" w:eastAsia="Cambria" w:hAnsi="Cambria" w:cs="Cambria"/>
                <w:sz w:val="20"/>
                <w:szCs w:val="20"/>
              </w:rPr>
            </w:pPr>
          </w:p>
        </w:tc>
      </w:tr>
      <w:tr w:rsidR="00AC33DB" w14:paraId="1250C106" w14:textId="77777777" w:rsidTr="004A5EA9">
        <w:trPr>
          <w:gridAfter w:val="1"/>
          <w:wAfter w:w="9949" w:type="dxa"/>
          <w:trHeight w:val="917"/>
        </w:trPr>
        <w:tc>
          <w:tcPr>
            <w:tcW w:w="265" w:type="dxa"/>
            <w:vMerge/>
            <w:tcBorders>
              <w:right w:val="nil"/>
            </w:tcBorders>
            <w:shd w:val="clear" w:color="auto" w:fill="072B62"/>
          </w:tcPr>
          <w:p w14:paraId="644DA8C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F09B7C8"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2DC3AC3" w14:textId="77777777" w:rsidR="00AC33DB" w:rsidRDefault="00970BE3">
      <w:pPr>
        <w:rPr>
          <w:rFonts w:ascii="Cambria" w:eastAsia="Cambria" w:hAnsi="Cambria" w:cs="Cambria"/>
        </w:rPr>
        <w:sectPr w:rsidR="00AC33DB">
          <w:type w:val="continuous"/>
          <w:pgSz w:w="12240" w:h="15840"/>
          <w:pgMar w:top="720" w:right="720" w:bottom="720" w:left="720" w:header="720" w:footer="720" w:gutter="0"/>
          <w:cols w:space="720"/>
        </w:sectPr>
      </w:pPr>
      <w:r>
        <w:rPr>
          <w:noProof/>
        </w:rPr>
        <w:drawing>
          <wp:anchor distT="114300" distB="114300" distL="114300" distR="114300" simplePos="0" relativeHeight="251661312" behindDoc="0" locked="0" layoutInCell="1" hidden="0" allowOverlap="1" wp14:anchorId="5672945F" wp14:editId="4A4E4BBF">
            <wp:simplePos x="0" y="0"/>
            <wp:positionH relativeFrom="column">
              <wp:posOffset>266700</wp:posOffset>
            </wp:positionH>
            <wp:positionV relativeFrom="paragraph">
              <wp:posOffset>4191000</wp:posOffset>
            </wp:positionV>
            <wp:extent cx="6295922" cy="3600481"/>
            <wp:effectExtent l="0" t="0" r="0" b="0"/>
            <wp:wrapNone/>
            <wp:docPr id="225" name="image4.png" descr="Comparison of Truancy and Behavior Events 2022-2023 and 2024-2025."/>
            <wp:cNvGraphicFramePr/>
            <a:graphic xmlns:a="http://schemas.openxmlformats.org/drawingml/2006/main">
              <a:graphicData uri="http://schemas.openxmlformats.org/drawingml/2006/picture">
                <pic:pic xmlns:pic="http://schemas.openxmlformats.org/drawingml/2006/picture">
                  <pic:nvPicPr>
                    <pic:cNvPr id="225" name="image4.png" descr="Comparison of Truancy and Behavior Events 2022-2023 and 2024-2025."/>
                    <pic:cNvPicPr preferRelativeResize="0"/>
                  </pic:nvPicPr>
                  <pic:blipFill>
                    <a:blip r:embed="rId14"/>
                    <a:srcRect/>
                    <a:stretch>
                      <a:fillRect/>
                    </a:stretch>
                  </pic:blipFill>
                  <pic:spPr>
                    <a:xfrm>
                      <a:off x="0" y="0"/>
                      <a:ext cx="6295922" cy="3600481"/>
                    </a:xfrm>
                    <a:prstGeom prst="rect">
                      <a:avLst/>
                    </a:prstGeom>
                    <a:ln/>
                  </pic:spPr>
                </pic:pic>
              </a:graphicData>
            </a:graphic>
          </wp:anchor>
        </w:drawing>
      </w:r>
    </w:p>
    <w:p w14:paraId="05C73325"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e"/>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7052309" w14:textId="77777777" w:rsidTr="004A5EA9">
        <w:tc>
          <w:tcPr>
            <w:tcW w:w="265" w:type="dxa"/>
            <w:vMerge w:val="restart"/>
            <w:tcBorders>
              <w:right w:val="nil"/>
            </w:tcBorders>
            <w:shd w:val="clear" w:color="auto" w:fill="072B62"/>
          </w:tcPr>
          <w:p w14:paraId="4601BFEC"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C2CA463"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Little Bobcat Learners</w:t>
            </w:r>
          </w:p>
          <w:p w14:paraId="67AB5A2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Academic/Family Literacy</w:t>
            </w:r>
          </w:p>
          <w:p w14:paraId="33ADA0F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Submitted by: </w:t>
            </w:r>
            <w:proofErr w:type="spellStart"/>
            <w:r>
              <w:rPr>
                <w:rFonts w:ascii="Cambria" w:eastAsia="Cambria" w:hAnsi="Cambria" w:cs="Cambria"/>
                <w:sz w:val="20"/>
                <w:szCs w:val="20"/>
              </w:rPr>
              <w:t>Richardsville</w:t>
            </w:r>
            <w:proofErr w:type="spellEnd"/>
            <w:r>
              <w:rPr>
                <w:rFonts w:ascii="Cambria" w:eastAsia="Cambria" w:hAnsi="Cambria" w:cs="Cambria"/>
                <w:sz w:val="20"/>
                <w:szCs w:val="20"/>
              </w:rPr>
              <w:t xml:space="preserve"> FRC Warren County</w:t>
            </w:r>
          </w:p>
        </w:tc>
      </w:tr>
      <w:tr w:rsidR="00AC33DB" w14:paraId="353EC533" w14:textId="77777777" w:rsidTr="004A5EA9">
        <w:trPr>
          <w:trHeight w:val="46"/>
        </w:trPr>
        <w:tc>
          <w:tcPr>
            <w:tcW w:w="265" w:type="dxa"/>
            <w:vMerge/>
            <w:tcBorders>
              <w:right w:val="nil"/>
            </w:tcBorders>
            <w:shd w:val="clear" w:color="auto" w:fill="072B62"/>
          </w:tcPr>
          <w:p w14:paraId="0B1DDB0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3693FD7" w14:textId="77777777" w:rsidR="00AC33DB" w:rsidRDefault="00AC33DB">
            <w:pPr>
              <w:spacing w:after="0" w:line="240" w:lineRule="auto"/>
              <w:rPr>
                <w:rFonts w:ascii="Cambria" w:eastAsia="Cambria" w:hAnsi="Cambria" w:cs="Cambria"/>
                <w:sz w:val="20"/>
                <w:szCs w:val="20"/>
              </w:rPr>
            </w:pPr>
          </w:p>
          <w:p w14:paraId="47C2E4D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Kindergarten </w:t>
            </w:r>
            <w:proofErr w:type="spellStart"/>
            <w:r>
              <w:rPr>
                <w:rFonts w:ascii="Cambria" w:eastAsia="Cambria" w:hAnsi="Cambria" w:cs="Cambria"/>
                <w:sz w:val="20"/>
                <w:szCs w:val="20"/>
              </w:rPr>
              <w:t>brigance</w:t>
            </w:r>
            <w:proofErr w:type="spellEnd"/>
            <w:r>
              <w:rPr>
                <w:rFonts w:ascii="Cambria" w:eastAsia="Cambria" w:hAnsi="Cambria" w:cs="Cambria"/>
                <w:sz w:val="20"/>
                <w:szCs w:val="20"/>
              </w:rPr>
              <w:t xml:space="preserve"> data from 2016 through 2019 indicated an average of only 43% of our kindergarten students were kindergarten ready.</w:t>
            </w:r>
          </w:p>
          <w:p w14:paraId="1AD1B565" w14:textId="77777777" w:rsidR="00AC33DB" w:rsidRDefault="00AC33DB">
            <w:pPr>
              <w:spacing w:after="0" w:line="240" w:lineRule="auto"/>
              <w:rPr>
                <w:rFonts w:ascii="Cambria" w:eastAsia="Cambria" w:hAnsi="Cambria" w:cs="Cambria"/>
                <w:sz w:val="20"/>
                <w:szCs w:val="20"/>
              </w:rPr>
            </w:pPr>
          </w:p>
          <w:p w14:paraId="7A289A6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w:t>
            </w:r>
            <w:r>
              <w:rPr>
                <w:rFonts w:ascii="Cambria" w:eastAsia="Cambria" w:hAnsi="Cambria" w:cs="Cambria"/>
                <w:i/>
                <w:iCs/>
                <w:sz w:val="20"/>
                <w:szCs w:val="20"/>
              </w:rPr>
              <w:t>Little Bobcat Learners Program (</w:t>
            </w:r>
            <w:proofErr w:type="gramStart"/>
            <w:r>
              <w:rPr>
                <w:rFonts w:ascii="Cambria" w:eastAsia="Cambria" w:hAnsi="Cambria" w:cs="Cambria"/>
                <w:i/>
                <w:iCs/>
                <w:sz w:val="20"/>
                <w:szCs w:val="20"/>
              </w:rPr>
              <w:t xml:space="preserve">LBL) </w:t>
            </w:r>
            <w:r>
              <w:rPr>
                <w:rFonts w:ascii="Cambria" w:eastAsia="Cambria" w:hAnsi="Cambria" w:cs="Cambria"/>
                <w:sz w:val="20"/>
                <w:szCs w:val="20"/>
              </w:rPr>
              <w:t xml:space="preserve"> was</w:t>
            </w:r>
            <w:proofErr w:type="gramEnd"/>
            <w:r>
              <w:rPr>
                <w:rFonts w:ascii="Cambria" w:eastAsia="Cambria" w:hAnsi="Cambria" w:cs="Cambria"/>
                <w:sz w:val="20"/>
                <w:szCs w:val="20"/>
              </w:rPr>
              <w:t xml:space="preserve"> established in partnership with the Family Enrichment Center to increase Kindergarten Readiness. The program increases school readiness, establishes community connections, provides support on the challenges of parenting and aids parents on the developmental stages of children through personalized home visits. It can also be a factor in preventing child abuse. </w:t>
            </w:r>
          </w:p>
          <w:p w14:paraId="02B7B8BC" w14:textId="77777777" w:rsidR="00AC33DB" w:rsidRDefault="00AC33DB">
            <w:pPr>
              <w:spacing w:after="0" w:line="240" w:lineRule="auto"/>
              <w:rPr>
                <w:rFonts w:ascii="Cambria" w:eastAsia="Cambria" w:hAnsi="Cambria" w:cs="Cambria"/>
                <w:sz w:val="20"/>
                <w:szCs w:val="20"/>
              </w:rPr>
            </w:pPr>
          </w:p>
          <w:p w14:paraId="5D36C60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2024-2025 Little Bobcat Learners Data</w:t>
            </w:r>
          </w:p>
          <w:p w14:paraId="19572009" w14:textId="77777777" w:rsidR="00AC33DB" w:rsidRDefault="00970BE3" w:rsidP="000835C0">
            <w:pPr>
              <w:numPr>
                <w:ilvl w:val="0"/>
                <w:numId w:val="59"/>
              </w:numPr>
              <w:spacing w:after="0" w:line="240" w:lineRule="auto"/>
              <w:rPr>
                <w:rFonts w:ascii="Cambria" w:eastAsia="Cambria" w:hAnsi="Cambria" w:cs="Cambria"/>
                <w:sz w:val="20"/>
                <w:szCs w:val="20"/>
              </w:rPr>
            </w:pPr>
            <w:r>
              <w:rPr>
                <w:rFonts w:ascii="Cambria" w:eastAsia="Cambria" w:hAnsi="Cambria" w:cs="Cambria"/>
                <w:b/>
                <w:bCs/>
                <w:sz w:val="20"/>
                <w:szCs w:val="20"/>
              </w:rPr>
              <w:t xml:space="preserve">Families Enrolled in Little Bobcat Learners: </w:t>
            </w:r>
            <w:r>
              <w:rPr>
                <w:rFonts w:ascii="Cambria" w:eastAsia="Cambria" w:hAnsi="Cambria" w:cs="Cambria"/>
                <w:sz w:val="20"/>
                <w:szCs w:val="20"/>
              </w:rPr>
              <w:t>20</w:t>
            </w:r>
          </w:p>
          <w:p w14:paraId="3E74B390" w14:textId="77777777" w:rsidR="00AC33DB" w:rsidRDefault="00970BE3" w:rsidP="000835C0">
            <w:pPr>
              <w:numPr>
                <w:ilvl w:val="0"/>
                <w:numId w:val="59"/>
              </w:numPr>
              <w:spacing w:after="0" w:line="240" w:lineRule="auto"/>
              <w:rPr>
                <w:rFonts w:ascii="Cambria" w:eastAsia="Cambria" w:hAnsi="Cambria" w:cs="Cambria"/>
                <w:sz w:val="20"/>
                <w:szCs w:val="20"/>
              </w:rPr>
            </w:pPr>
            <w:r>
              <w:rPr>
                <w:rFonts w:ascii="Cambria" w:eastAsia="Cambria" w:hAnsi="Cambria" w:cs="Cambria"/>
                <w:b/>
                <w:bCs/>
                <w:sz w:val="20"/>
                <w:szCs w:val="20"/>
              </w:rPr>
              <w:t xml:space="preserve">Children enrolled in LBL: </w:t>
            </w:r>
            <w:r>
              <w:rPr>
                <w:rFonts w:ascii="Cambria" w:eastAsia="Cambria" w:hAnsi="Cambria" w:cs="Cambria"/>
                <w:sz w:val="20"/>
                <w:szCs w:val="20"/>
              </w:rPr>
              <w:t xml:space="preserve">30 (ages 0-5) and 2 prenatal  </w:t>
            </w:r>
          </w:p>
          <w:p w14:paraId="1E19814B" w14:textId="77777777" w:rsidR="00AC33DB" w:rsidRDefault="00970BE3" w:rsidP="000835C0">
            <w:pPr>
              <w:numPr>
                <w:ilvl w:val="0"/>
                <w:numId w:val="59"/>
              </w:numPr>
              <w:spacing w:after="0" w:line="240" w:lineRule="auto"/>
              <w:rPr>
                <w:rFonts w:ascii="Cambria" w:eastAsia="Cambria" w:hAnsi="Cambria" w:cs="Cambria"/>
                <w:sz w:val="20"/>
                <w:szCs w:val="20"/>
              </w:rPr>
            </w:pPr>
            <w:r>
              <w:rPr>
                <w:rFonts w:ascii="Cambria" w:eastAsia="Cambria" w:hAnsi="Cambria" w:cs="Cambria"/>
                <w:b/>
                <w:bCs/>
                <w:sz w:val="20"/>
                <w:szCs w:val="20"/>
              </w:rPr>
              <w:t>Children enrolled in LBL TESTING OUT for kindergarten:</w:t>
            </w:r>
            <w:r>
              <w:rPr>
                <w:rFonts w:ascii="Cambria" w:eastAsia="Cambria" w:hAnsi="Cambria" w:cs="Cambria"/>
                <w:sz w:val="20"/>
                <w:szCs w:val="20"/>
              </w:rPr>
              <w:t xml:space="preserve"> 8</w:t>
            </w:r>
          </w:p>
          <w:p w14:paraId="5381D5E3" w14:textId="77777777" w:rsidR="00AC33DB" w:rsidRDefault="00AC33DB">
            <w:pPr>
              <w:spacing w:after="0" w:line="240" w:lineRule="auto"/>
              <w:rPr>
                <w:rFonts w:ascii="Cambria" w:eastAsia="Cambria" w:hAnsi="Cambria" w:cs="Cambria"/>
                <w:sz w:val="20"/>
                <w:szCs w:val="20"/>
              </w:rPr>
            </w:pPr>
          </w:p>
          <w:p w14:paraId="36F755C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*7 </w:t>
            </w:r>
            <w:proofErr w:type="gramStart"/>
            <w:r>
              <w:rPr>
                <w:rFonts w:ascii="Cambria" w:eastAsia="Cambria" w:hAnsi="Cambria" w:cs="Cambria"/>
                <w:sz w:val="20"/>
                <w:szCs w:val="20"/>
              </w:rPr>
              <w:t>of  8</w:t>
            </w:r>
            <w:proofErr w:type="gramEnd"/>
            <w:r>
              <w:rPr>
                <w:rFonts w:ascii="Cambria" w:eastAsia="Cambria" w:hAnsi="Cambria" w:cs="Cambria"/>
                <w:sz w:val="20"/>
                <w:szCs w:val="20"/>
              </w:rPr>
              <w:t xml:space="preserve"> tested kindergarten ready</w:t>
            </w:r>
          </w:p>
          <w:p w14:paraId="49A2BE3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*1 of 8 was not kindergarten ready due to an Autism diagnosis</w:t>
            </w:r>
          </w:p>
          <w:p w14:paraId="0367EE52" w14:textId="77777777" w:rsidR="00AC33DB" w:rsidRDefault="00AC33DB">
            <w:pPr>
              <w:spacing w:after="0" w:line="240" w:lineRule="auto"/>
              <w:rPr>
                <w:rFonts w:ascii="Cambria" w:eastAsia="Cambria" w:hAnsi="Cambria" w:cs="Cambria"/>
                <w:sz w:val="20"/>
                <w:szCs w:val="20"/>
              </w:rPr>
            </w:pPr>
          </w:p>
          <w:p w14:paraId="452E64F4"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Brigance data indicate that 87.5% of Little Bobcat Learner students are ready for kindergarten. </w:t>
            </w:r>
          </w:p>
          <w:p w14:paraId="1FE3C214"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The overall class of 2024-2025 had a 51% kindergarten readiness score.</w:t>
            </w:r>
          </w:p>
          <w:p w14:paraId="7F994025" w14:textId="77777777" w:rsidR="00AC33DB" w:rsidRDefault="00AC33DB">
            <w:pPr>
              <w:spacing w:after="0" w:line="240" w:lineRule="auto"/>
              <w:rPr>
                <w:rFonts w:ascii="Cambria" w:eastAsia="Cambria" w:hAnsi="Cambria" w:cs="Cambria"/>
                <w:sz w:val="20"/>
                <w:szCs w:val="20"/>
              </w:rPr>
            </w:pPr>
          </w:p>
        </w:tc>
      </w:tr>
      <w:tr w:rsidR="00AC33DB" w14:paraId="1DF18FB3" w14:textId="77777777" w:rsidTr="004A5EA9">
        <w:trPr>
          <w:gridAfter w:val="1"/>
          <w:wAfter w:w="9949" w:type="dxa"/>
          <w:trHeight w:val="917"/>
        </w:trPr>
        <w:tc>
          <w:tcPr>
            <w:tcW w:w="265" w:type="dxa"/>
            <w:vMerge/>
            <w:tcBorders>
              <w:right w:val="nil"/>
            </w:tcBorders>
            <w:shd w:val="clear" w:color="auto" w:fill="072B62"/>
          </w:tcPr>
          <w:p w14:paraId="442015C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7229646"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4EBE9DF"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978062C"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4465676" w14:textId="77777777" w:rsidTr="004A5EA9">
        <w:tc>
          <w:tcPr>
            <w:tcW w:w="265" w:type="dxa"/>
            <w:vMerge w:val="restart"/>
            <w:tcBorders>
              <w:right w:val="nil"/>
            </w:tcBorders>
            <w:shd w:val="clear" w:color="auto" w:fill="072B62"/>
          </w:tcPr>
          <w:p w14:paraId="1C91B0FC"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C3F75B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Camp Read-A-Lot (First Grade Family Literacy Night)</w:t>
            </w:r>
          </w:p>
          <w:p w14:paraId="4993898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Academic/Family Literacy</w:t>
            </w:r>
          </w:p>
          <w:p w14:paraId="3C0EF12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North Butler FRC Butler County</w:t>
            </w:r>
          </w:p>
        </w:tc>
      </w:tr>
      <w:tr w:rsidR="00AC33DB" w14:paraId="12D6A207" w14:textId="77777777" w:rsidTr="004A5EA9">
        <w:trPr>
          <w:trHeight w:val="46"/>
        </w:trPr>
        <w:tc>
          <w:tcPr>
            <w:tcW w:w="265" w:type="dxa"/>
            <w:vMerge/>
            <w:tcBorders>
              <w:right w:val="nil"/>
            </w:tcBorders>
            <w:shd w:val="clear" w:color="auto" w:fill="072B62"/>
          </w:tcPr>
          <w:p w14:paraId="396FB8E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0E15F73A" w14:textId="77777777" w:rsidR="00AC33DB" w:rsidRDefault="00AC33DB">
            <w:pPr>
              <w:spacing w:after="0" w:line="240" w:lineRule="auto"/>
              <w:rPr>
                <w:rFonts w:ascii="Cambria" w:eastAsia="Cambria" w:hAnsi="Cambria" w:cs="Cambria"/>
                <w:sz w:val="20"/>
                <w:szCs w:val="20"/>
              </w:rPr>
            </w:pPr>
          </w:p>
          <w:p w14:paraId="7BBA161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Based on STAR Screening Report (every child must be tested within the first 30 days of school; kindergarten the first 45) and conferring with administration, it was decided we would focus our Family Literacy Night on first grade students and their families. Our </w:t>
            </w:r>
            <w:proofErr w:type="gramStart"/>
            <w:r>
              <w:rPr>
                <w:rFonts w:ascii="Cambria" w:eastAsia="Cambria" w:hAnsi="Cambria" w:cs="Cambria"/>
                <w:sz w:val="20"/>
                <w:szCs w:val="20"/>
              </w:rPr>
              <w:t>first grade</w:t>
            </w:r>
            <w:proofErr w:type="gramEnd"/>
            <w:r>
              <w:rPr>
                <w:rFonts w:ascii="Cambria" w:eastAsia="Cambria" w:hAnsi="Cambria" w:cs="Cambria"/>
                <w:sz w:val="20"/>
                <w:szCs w:val="20"/>
              </w:rPr>
              <w:t xml:space="preserve"> students had the lowest scores on the STAR Early Literacy Test. 55% of first grade students scored below benchmark (at or below 39th percentile) and 25% scored in urgent intervention needed (below the 9th percentile).</w:t>
            </w:r>
          </w:p>
          <w:p w14:paraId="2CEEDFD4" w14:textId="77777777" w:rsidR="00AC33DB" w:rsidRDefault="00AC33DB">
            <w:pPr>
              <w:spacing w:after="0" w:line="240" w:lineRule="auto"/>
              <w:rPr>
                <w:rFonts w:ascii="Cambria" w:eastAsia="Cambria" w:hAnsi="Cambria" w:cs="Cambria"/>
                <w:sz w:val="20"/>
                <w:szCs w:val="20"/>
              </w:rPr>
            </w:pPr>
          </w:p>
          <w:p w14:paraId="630D8F9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FRC and school administration discussed a possible FRC sponsored Family Literacy Event. After deciding to focus on 1st grade students and their families, the FRC met with 1st grade teachers. We discussed specific literacy skills students were struggling with and brainstormed activities that they could do at home that would help them develop those skills. The three </w:t>
            </w:r>
            <w:proofErr w:type="gramStart"/>
            <w:r>
              <w:rPr>
                <w:rFonts w:ascii="Cambria" w:eastAsia="Cambria" w:hAnsi="Cambria" w:cs="Cambria"/>
                <w:sz w:val="20"/>
                <w:szCs w:val="20"/>
              </w:rPr>
              <w:t>main focus</w:t>
            </w:r>
            <w:proofErr w:type="gramEnd"/>
            <w:r>
              <w:rPr>
                <w:rFonts w:ascii="Cambria" w:eastAsia="Cambria" w:hAnsi="Cambria" w:cs="Cambria"/>
                <w:sz w:val="20"/>
                <w:szCs w:val="20"/>
              </w:rPr>
              <w:t xml:space="preserve"> areas were phonics (recognize and use letter-sound relationships to decode words), decoding (read words by sounding them out, using phonics and word patterns), and sight word recognition (recognize frequently used words by sight without having to sound them out).</w:t>
            </w:r>
          </w:p>
          <w:p w14:paraId="1A49BFCA" w14:textId="77777777" w:rsidR="00AC33DB" w:rsidRDefault="00AC33DB">
            <w:pPr>
              <w:spacing w:after="0" w:line="240" w:lineRule="auto"/>
              <w:rPr>
                <w:rFonts w:ascii="Cambria" w:eastAsia="Cambria" w:hAnsi="Cambria" w:cs="Cambria"/>
                <w:sz w:val="20"/>
                <w:szCs w:val="20"/>
              </w:rPr>
            </w:pPr>
          </w:p>
          <w:p w14:paraId="1A4F638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We decided stations where students and parents could learn ways to practice each skill at home in small groups, would benefit them the most. Each 1st grade teacher took a focus area and chose a game/activity that students and parents could do together at home to build those skills. We included some fun stations that would get them excited about reading &amp; literacy and would provide parents with even more ideas for home. We incorporated 7 total stations.  If they completed all the stations and returned the stamped map, they received a 1st grade literacy kit and were entered into the grand prize drawing! </w:t>
            </w:r>
            <w:r>
              <w:rPr>
                <w:rFonts w:ascii="Cambria" w:eastAsia="Cambria" w:hAnsi="Cambria" w:cs="Cambria"/>
                <w:i/>
                <w:iCs/>
                <w:sz w:val="20"/>
                <w:szCs w:val="20"/>
              </w:rPr>
              <w:t>Camp Read-A-Lot</w:t>
            </w:r>
            <w:r>
              <w:rPr>
                <w:rFonts w:ascii="Cambria" w:eastAsia="Cambria" w:hAnsi="Cambria" w:cs="Cambria"/>
                <w:sz w:val="20"/>
                <w:szCs w:val="20"/>
              </w:rPr>
              <w:t xml:space="preserve"> became our theme! The FRC purchased and prepped everything for each station so that the teachers volunteering to stay and run a station would only have to do just that! The 20 volunteers were essential and invaluable!</w:t>
            </w:r>
          </w:p>
          <w:p w14:paraId="72A90B66" w14:textId="77777777" w:rsidR="00AC33DB" w:rsidRDefault="00AC33DB">
            <w:pPr>
              <w:spacing w:after="0" w:line="240" w:lineRule="auto"/>
              <w:rPr>
                <w:rFonts w:ascii="Cambria" w:eastAsia="Cambria" w:hAnsi="Cambria" w:cs="Cambria"/>
                <w:sz w:val="20"/>
                <w:szCs w:val="20"/>
              </w:rPr>
            </w:pPr>
          </w:p>
          <w:p w14:paraId="5A27497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Twenty-two students (1/3) and their families attended the </w:t>
            </w:r>
            <w:r>
              <w:rPr>
                <w:rFonts w:ascii="Cambria" w:eastAsia="Cambria" w:hAnsi="Cambria" w:cs="Cambria"/>
                <w:i/>
                <w:iCs/>
                <w:sz w:val="20"/>
                <w:szCs w:val="20"/>
              </w:rPr>
              <w:t>Camp Read-A-Lot</w:t>
            </w:r>
            <w:r>
              <w:rPr>
                <w:rFonts w:ascii="Cambria" w:eastAsia="Cambria" w:hAnsi="Cambria" w:cs="Cambria"/>
                <w:sz w:val="20"/>
                <w:szCs w:val="20"/>
              </w:rPr>
              <w:t xml:space="preserve"> 1st Grade Family Literacy Night. </w:t>
            </w:r>
          </w:p>
          <w:p w14:paraId="3039DBA8"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Based on STAR Early Literacy test data, students who attended the event with their parents scored an average of 52 points higher two months after the event than their original benchmark. Baseline scores in September the percentage of students scoring below benchmark was 55 % after our event in November, scores from January indicated those scoring below benchmark had decreased to only 40%. </w:t>
            </w:r>
          </w:p>
          <w:p w14:paraId="36AC80D1" w14:textId="77777777" w:rsidR="00AC33DB" w:rsidRDefault="00AC33DB">
            <w:pPr>
              <w:spacing w:after="0" w:line="240" w:lineRule="auto"/>
              <w:rPr>
                <w:rFonts w:ascii="Cambria" w:eastAsia="Cambria" w:hAnsi="Cambria" w:cs="Cambria"/>
                <w:sz w:val="20"/>
                <w:szCs w:val="20"/>
              </w:rPr>
            </w:pPr>
          </w:p>
        </w:tc>
      </w:tr>
      <w:tr w:rsidR="00AC33DB" w14:paraId="18AB57FB" w14:textId="77777777" w:rsidTr="004A5EA9">
        <w:trPr>
          <w:gridAfter w:val="1"/>
          <w:wAfter w:w="9949" w:type="dxa"/>
          <w:trHeight w:val="917"/>
        </w:trPr>
        <w:tc>
          <w:tcPr>
            <w:tcW w:w="265" w:type="dxa"/>
            <w:vMerge/>
            <w:tcBorders>
              <w:right w:val="nil"/>
            </w:tcBorders>
            <w:shd w:val="clear" w:color="auto" w:fill="072B62"/>
          </w:tcPr>
          <w:p w14:paraId="4F12A0B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005AFC13"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D8507BF"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386EF9F"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0"/>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04A91E48" w14:textId="77777777" w:rsidTr="004A5EA9">
        <w:tc>
          <w:tcPr>
            <w:tcW w:w="265" w:type="dxa"/>
            <w:vMerge w:val="restart"/>
            <w:tcBorders>
              <w:right w:val="nil"/>
            </w:tcBorders>
            <w:shd w:val="clear" w:color="auto" w:fill="072B62"/>
          </w:tcPr>
          <w:p w14:paraId="5AA388B1"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EBFD7A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EL - SUPPORT - Academies for Parents of English Learners</w:t>
            </w:r>
          </w:p>
          <w:p w14:paraId="30C0E3F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Academic/Family Literacy</w:t>
            </w:r>
          </w:p>
          <w:p w14:paraId="72F6E48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3B-Northside Family Resource Center Shelby County</w:t>
            </w:r>
          </w:p>
        </w:tc>
      </w:tr>
      <w:tr w:rsidR="00AC33DB" w14:paraId="27DDAAE0" w14:textId="77777777" w:rsidTr="004A5EA9">
        <w:trPr>
          <w:trHeight w:val="144"/>
        </w:trPr>
        <w:tc>
          <w:tcPr>
            <w:tcW w:w="265" w:type="dxa"/>
            <w:vMerge/>
            <w:tcBorders>
              <w:right w:val="nil"/>
            </w:tcBorders>
            <w:shd w:val="clear" w:color="auto" w:fill="072B62"/>
          </w:tcPr>
          <w:p w14:paraId="66FB558B"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30DA7D6" w14:textId="77777777" w:rsidR="00AC33DB" w:rsidRDefault="00AC33DB">
            <w:pPr>
              <w:spacing w:after="0" w:line="240" w:lineRule="auto"/>
              <w:rPr>
                <w:rFonts w:ascii="Cambria" w:eastAsia="Cambria" w:hAnsi="Cambria" w:cs="Cambria"/>
                <w:sz w:val="20"/>
                <w:szCs w:val="20"/>
              </w:rPr>
            </w:pPr>
          </w:p>
          <w:p w14:paraId="4DEC9DA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At the beginning of the school year, 58 EL students were tested at school with the W-APT. The FRC organized a series of workshops that were held on one Thursday each month. There the parents participated in activities; received strategies and supplies for the development of their children's Language and Communication skills. The invitation was extended to all EL families, and 42 families participate. These parents did not speak English.</w:t>
            </w:r>
          </w:p>
          <w:p w14:paraId="0967D7A6" w14:textId="77777777" w:rsidR="00AC33DB" w:rsidRDefault="00AC33DB">
            <w:pPr>
              <w:spacing w:after="0" w:line="240" w:lineRule="auto"/>
              <w:rPr>
                <w:rFonts w:ascii="Cambria" w:eastAsia="Cambria" w:hAnsi="Cambria" w:cs="Cambria"/>
                <w:sz w:val="20"/>
                <w:szCs w:val="20"/>
              </w:rPr>
            </w:pPr>
          </w:p>
          <w:p w14:paraId="6FC8AA95"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At the end of the school year, EL were screened again with W-APT. </w:t>
            </w:r>
            <w:r>
              <w:rPr>
                <w:rFonts w:ascii="Cambria" w:eastAsia="Cambria" w:hAnsi="Cambria" w:cs="Cambria"/>
                <w:b/>
                <w:bCs/>
                <w:sz w:val="20"/>
                <w:szCs w:val="20"/>
              </w:rPr>
              <w:t>The data shows that the students belonging to the families that participated in the program EL - SUPPORT ON FRIDAYS increased their English proficiency due to the support of their parents.</w:t>
            </w:r>
          </w:p>
          <w:p w14:paraId="00450793" w14:textId="77777777" w:rsidR="00AC33DB" w:rsidRDefault="00AC33DB">
            <w:pPr>
              <w:spacing w:after="0" w:line="240" w:lineRule="auto"/>
              <w:rPr>
                <w:rFonts w:ascii="Cambria" w:eastAsia="Cambria" w:hAnsi="Cambria" w:cs="Cambria"/>
                <w:sz w:val="20"/>
                <w:szCs w:val="20"/>
              </w:rPr>
            </w:pPr>
          </w:p>
          <w:p w14:paraId="7340462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W-APT Results (1-30):</w:t>
            </w:r>
          </w:p>
          <w:p w14:paraId="03D119E6" w14:textId="77777777" w:rsidR="00AC33DB" w:rsidRDefault="00AC33DB">
            <w:pPr>
              <w:spacing w:after="0" w:line="240" w:lineRule="auto"/>
              <w:rPr>
                <w:rFonts w:ascii="Cambria" w:eastAsia="Cambria" w:hAnsi="Cambria" w:cs="Cambria"/>
                <w:sz w:val="18"/>
                <w:szCs w:val="18"/>
              </w:rPr>
            </w:pPr>
          </w:p>
          <w:p w14:paraId="07DB3D7D" w14:textId="77777777" w:rsidR="00AC33DB" w:rsidRDefault="00AC33DB">
            <w:pPr>
              <w:spacing w:after="0" w:line="240" w:lineRule="auto"/>
              <w:rPr>
                <w:rFonts w:ascii="Cambria" w:eastAsia="Cambria" w:hAnsi="Cambria" w:cs="Cambria"/>
                <w:sz w:val="18"/>
                <w:szCs w:val="18"/>
              </w:rPr>
            </w:pPr>
          </w:p>
          <w:p w14:paraId="00D288FB" w14:textId="77777777" w:rsidR="00AC33DB" w:rsidRDefault="00970BE3">
            <w:pPr>
              <w:spacing w:after="0" w:line="240" w:lineRule="auto"/>
              <w:rPr>
                <w:rFonts w:ascii="Cambria" w:eastAsia="Cambria" w:hAnsi="Cambria" w:cs="Cambria"/>
                <w:sz w:val="20"/>
                <w:szCs w:val="20"/>
              </w:rPr>
            </w:pPr>
            <w:r>
              <w:rPr>
                <w:rFonts w:ascii="Cambria" w:eastAsia="Cambria" w:hAnsi="Cambria" w:cs="Cambria"/>
                <w:noProof/>
                <w:sz w:val="20"/>
                <w:szCs w:val="20"/>
              </w:rPr>
              <w:drawing>
                <wp:inline distT="114300" distB="114300" distL="114300" distR="114300" wp14:anchorId="5D8373F3" wp14:editId="4B0BCA33">
                  <wp:extent cx="6162675" cy="3721100"/>
                  <wp:effectExtent l="0" t="0" r="0" b="0"/>
                  <wp:docPr id="228" name="image6.png" descr="EL-Support on Fridays graph"/>
                  <wp:cNvGraphicFramePr/>
                  <a:graphic xmlns:a="http://schemas.openxmlformats.org/drawingml/2006/main">
                    <a:graphicData uri="http://schemas.openxmlformats.org/drawingml/2006/picture">
                      <pic:pic xmlns:pic="http://schemas.openxmlformats.org/drawingml/2006/picture">
                        <pic:nvPicPr>
                          <pic:cNvPr id="228" name="image6.png" descr="EL-Support on Fridays graph"/>
                          <pic:cNvPicPr preferRelativeResize="0"/>
                        </pic:nvPicPr>
                        <pic:blipFill>
                          <a:blip r:embed="rId15"/>
                          <a:srcRect/>
                          <a:stretch>
                            <a:fillRect/>
                          </a:stretch>
                        </pic:blipFill>
                        <pic:spPr>
                          <a:xfrm>
                            <a:off x="0" y="0"/>
                            <a:ext cx="6162675" cy="3721100"/>
                          </a:xfrm>
                          <a:prstGeom prst="rect">
                            <a:avLst/>
                          </a:prstGeom>
                          <a:ln/>
                        </pic:spPr>
                      </pic:pic>
                    </a:graphicData>
                  </a:graphic>
                </wp:inline>
              </w:drawing>
            </w:r>
          </w:p>
        </w:tc>
      </w:tr>
      <w:tr w:rsidR="00AC33DB" w14:paraId="24BA3E30" w14:textId="77777777" w:rsidTr="004A5EA9">
        <w:trPr>
          <w:gridAfter w:val="1"/>
          <w:wAfter w:w="9949" w:type="dxa"/>
          <w:trHeight w:val="917"/>
        </w:trPr>
        <w:tc>
          <w:tcPr>
            <w:tcW w:w="265" w:type="dxa"/>
            <w:vMerge/>
            <w:tcBorders>
              <w:right w:val="nil"/>
            </w:tcBorders>
            <w:shd w:val="clear" w:color="auto" w:fill="072B62"/>
          </w:tcPr>
          <w:p w14:paraId="7DF114D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7F075DB"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EE611CB"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B45A4A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1"/>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63B7E9D" w14:textId="77777777" w:rsidTr="004A5EA9">
        <w:trPr>
          <w:trHeight w:val="696"/>
        </w:trPr>
        <w:tc>
          <w:tcPr>
            <w:tcW w:w="265" w:type="dxa"/>
            <w:vMerge w:val="restart"/>
            <w:tcBorders>
              <w:right w:val="nil"/>
            </w:tcBorders>
            <w:shd w:val="clear" w:color="auto" w:fill="072B62"/>
          </w:tcPr>
          <w:p w14:paraId="19C9DFDA"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09D717A"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Goys Who L.E.A.D (Listen, Engage, Achieve, Develop) mentoring program</w:t>
            </w:r>
          </w:p>
          <w:p w14:paraId="631759D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Academic/SEL</w:t>
            </w:r>
          </w:p>
          <w:p w14:paraId="11DF7FE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Crawford MS YSC Fayette County</w:t>
            </w:r>
          </w:p>
        </w:tc>
      </w:tr>
      <w:tr w:rsidR="00AC33DB" w14:paraId="046F65D0" w14:textId="77777777" w:rsidTr="004A5EA9">
        <w:trPr>
          <w:trHeight w:val="46"/>
        </w:trPr>
        <w:tc>
          <w:tcPr>
            <w:tcW w:w="265" w:type="dxa"/>
            <w:vMerge/>
            <w:tcBorders>
              <w:right w:val="nil"/>
            </w:tcBorders>
            <w:shd w:val="clear" w:color="auto" w:fill="072B62"/>
          </w:tcPr>
          <w:p w14:paraId="73752CD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14726B3" w14:textId="77777777" w:rsidR="00AC33DB" w:rsidRDefault="00AC33DB">
            <w:pPr>
              <w:spacing w:after="0" w:line="240" w:lineRule="auto"/>
              <w:rPr>
                <w:rFonts w:ascii="Cambria" w:eastAsia="Cambria" w:hAnsi="Cambria" w:cs="Cambria"/>
                <w:sz w:val="20"/>
                <w:szCs w:val="20"/>
              </w:rPr>
            </w:pPr>
          </w:p>
          <w:p w14:paraId="51A48A2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To cultivate stronger student-staff connections, the FCPS Office of Unity &amp; Belonging encouraged schools to create internal mentoring programs. Crawford Middle School, as one of ten participating middle schools in the Stronger Connections program, significantly impacted student achievement through this initiative. From October to May, weekly group sessions and check-ins provided targeted academic and social-emotional support to students identified by the Student Support team.</w:t>
            </w:r>
          </w:p>
          <w:p w14:paraId="3054CE04" w14:textId="77777777" w:rsidR="00AC33DB" w:rsidRDefault="00AC33DB">
            <w:pPr>
              <w:spacing w:after="0" w:line="240" w:lineRule="auto"/>
              <w:rPr>
                <w:rFonts w:ascii="Cambria" w:eastAsia="Cambria" w:hAnsi="Cambria" w:cs="Cambria"/>
                <w:sz w:val="20"/>
                <w:szCs w:val="20"/>
              </w:rPr>
            </w:pPr>
          </w:p>
          <w:p w14:paraId="40702CBF"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Students attended weekly workshops from October to May to help motivate them socially and academically.</w:t>
            </w:r>
            <w:r>
              <w:rPr>
                <w:rFonts w:ascii="Cambria" w:eastAsia="Cambria" w:hAnsi="Cambria" w:cs="Cambria"/>
                <w:b/>
                <w:bCs/>
                <w:sz w:val="20"/>
                <w:szCs w:val="20"/>
              </w:rPr>
              <w:t xml:space="preserve"> Out of 8 students, 6 students (75.0%) increased both their MAP Math and Reading scores. </w:t>
            </w:r>
          </w:p>
          <w:p w14:paraId="2A716531" w14:textId="77777777" w:rsidR="00AC33DB" w:rsidRDefault="00AC33DB">
            <w:pPr>
              <w:spacing w:after="0" w:line="240" w:lineRule="auto"/>
              <w:rPr>
                <w:rFonts w:ascii="Cambria" w:eastAsia="Cambria" w:hAnsi="Cambria" w:cs="Cambria"/>
                <w:sz w:val="20"/>
                <w:szCs w:val="20"/>
              </w:rPr>
            </w:pPr>
          </w:p>
          <w:p w14:paraId="5B43DF6B"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Student 2: Math increased by 23, Reading increased by 12</w:t>
            </w:r>
          </w:p>
          <w:p w14:paraId="55DEE4CF"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Student 4: Math increased by 12, Reading increased by 18</w:t>
            </w:r>
          </w:p>
          <w:p w14:paraId="62FCCA5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w:t>
            </w:r>
          </w:p>
          <w:p w14:paraId="16EB5016"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M-</w:t>
            </w:r>
            <w:proofErr w:type="gramStart"/>
            <w:r>
              <w:rPr>
                <w:rFonts w:ascii="Cambria" w:eastAsia="Cambria" w:hAnsi="Cambria" w:cs="Cambria"/>
                <w:sz w:val="20"/>
                <w:szCs w:val="20"/>
                <w:u w:val="single"/>
              </w:rPr>
              <w:t>Math  R</w:t>
            </w:r>
            <w:proofErr w:type="gramEnd"/>
            <w:r>
              <w:rPr>
                <w:rFonts w:ascii="Cambria" w:eastAsia="Cambria" w:hAnsi="Cambria" w:cs="Cambria"/>
                <w:sz w:val="20"/>
                <w:szCs w:val="20"/>
                <w:u w:val="single"/>
              </w:rPr>
              <w:t>-Reading:</w:t>
            </w:r>
          </w:p>
          <w:p w14:paraId="5C6C25B8" w14:textId="77777777" w:rsidR="00AC33DB" w:rsidRDefault="00AC33DB">
            <w:pPr>
              <w:spacing w:after="0" w:line="240" w:lineRule="auto"/>
              <w:rPr>
                <w:rFonts w:ascii="Cambria" w:eastAsia="Cambria" w:hAnsi="Cambria" w:cs="Cambria"/>
                <w:sz w:val="20"/>
                <w:szCs w:val="20"/>
              </w:rPr>
            </w:pPr>
          </w:p>
          <w:p w14:paraId="3BEFF9D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1). Fall M-219/R-220        Spring M-221/R-221   </w:t>
            </w:r>
          </w:p>
          <w:p w14:paraId="005123A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2). Fall M-188/R188         Spring M-211/R-200</w:t>
            </w:r>
          </w:p>
          <w:p w14:paraId="43D0552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3). Fall M-215/R-200        Spring M-217/ R-202</w:t>
            </w:r>
          </w:p>
          <w:p w14:paraId="2A60144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4). Fall M-206/R-197        Spring M-218/R-215</w:t>
            </w:r>
          </w:p>
          <w:p w14:paraId="42F614B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5). Fall M-227/R-217        Spring M-223/R-216</w:t>
            </w:r>
          </w:p>
          <w:p w14:paraId="7584E00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6). Fall M-220/R-223        Spring M-228/R-226</w:t>
            </w:r>
          </w:p>
          <w:p w14:paraId="0592836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7). Fall M-204/R-200        Spring M-218/R-207</w:t>
            </w:r>
          </w:p>
          <w:p w14:paraId="60C87FD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8). Fall M-222/R-227        Spring M-223/R-227</w:t>
            </w:r>
          </w:p>
          <w:p w14:paraId="06DDC230" w14:textId="77777777" w:rsidR="00AC33DB" w:rsidRDefault="00AC33DB">
            <w:pPr>
              <w:spacing w:after="0" w:line="240" w:lineRule="auto"/>
              <w:rPr>
                <w:rFonts w:ascii="Cambria" w:eastAsia="Cambria" w:hAnsi="Cambria" w:cs="Cambria"/>
                <w:sz w:val="20"/>
                <w:szCs w:val="20"/>
              </w:rPr>
            </w:pPr>
          </w:p>
        </w:tc>
      </w:tr>
      <w:tr w:rsidR="00AC33DB" w14:paraId="0E3CE28B" w14:textId="77777777" w:rsidTr="004A5EA9">
        <w:trPr>
          <w:gridAfter w:val="1"/>
          <w:wAfter w:w="9949" w:type="dxa"/>
          <w:trHeight w:val="917"/>
        </w:trPr>
        <w:tc>
          <w:tcPr>
            <w:tcW w:w="265" w:type="dxa"/>
            <w:vMerge/>
            <w:tcBorders>
              <w:right w:val="nil"/>
            </w:tcBorders>
            <w:shd w:val="clear" w:color="auto" w:fill="072B62"/>
          </w:tcPr>
          <w:p w14:paraId="40A17CC8"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0CBB8D3"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27E57B0"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3F6B708"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2"/>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CD03340" w14:textId="77777777" w:rsidTr="004A5EA9">
        <w:tc>
          <w:tcPr>
            <w:tcW w:w="265" w:type="dxa"/>
            <w:vMerge w:val="restart"/>
            <w:tcBorders>
              <w:right w:val="nil"/>
            </w:tcBorders>
            <w:shd w:val="clear" w:color="auto" w:fill="072B62"/>
          </w:tcPr>
          <w:p w14:paraId="1AD87B4F"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DFF518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Bearcat Attendance Club 1st and 3rd grade</w:t>
            </w:r>
          </w:p>
          <w:p w14:paraId="46E77AF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396618B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White's Tower FRC Kenton County</w:t>
            </w:r>
          </w:p>
        </w:tc>
      </w:tr>
      <w:tr w:rsidR="00AC33DB" w14:paraId="7816EB49" w14:textId="77777777" w:rsidTr="004A5EA9">
        <w:trPr>
          <w:trHeight w:val="9393"/>
        </w:trPr>
        <w:tc>
          <w:tcPr>
            <w:tcW w:w="265" w:type="dxa"/>
            <w:vMerge/>
            <w:tcBorders>
              <w:right w:val="nil"/>
            </w:tcBorders>
            <w:shd w:val="clear" w:color="auto" w:fill="072B62"/>
          </w:tcPr>
          <w:p w14:paraId="7A4AEC3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7563076" w14:textId="77777777" w:rsidR="00AC33DB" w:rsidRDefault="00AC33DB">
            <w:pPr>
              <w:spacing w:after="0" w:line="240" w:lineRule="auto"/>
              <w:rPr>
                <w:rFonts w:ascii="Cambria" w:eastAsia="Cambria" w:hAnsi="Cambria" w:cs="Cambria"/>
                <w:sz w:val="20"/>
                <w:szCs w:val="20"/>
              </w:rPr>
            </w:pPr>
          </w:p>
          <w:p w14:paraId="308DF73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Chronic Absenteeism Attendance Intervention for students identified thru the Early Warning Tool in Infinite Campus.</w:t>
            </w:r>
          </w:p>
          <w:p w14:paraId="51518C03" w14:textId="77777777" w:rsidR="00AC33DB" w:rsidRDefault="00AC33DB">
            <w:pPr>
              <w:spacing w:after="0" w:line="240" w:lineRule="auto"/>
              <w:rPr>
                <w:rFonts w:ascii="Cambria" w:eastAsia="Cambria" w:hAnsi="Cambria" w:cs="Cambria"/>
                <w:sz w:val="20"/>
                <w:szCs w:val="20"/>
              </w:rPr>
            </w:pPr>
          </w:p>
          <w:p w14:paraId="40752E2D"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BASELINE DATA:</w:t>
            </w:r>
          </w:p>
          <w:p w14:paraId="6A793B1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3rd Grade Student Group:</w:t>
            </w:r>
          </w:p>
          <w:p w14:paraId="47DC5A16" w14:textId="77777777" w:rsidR="00AC33DB" w:rsidRDefault="00970BE3" w:rsidP="000835C0">
            <w:pPr>
              <w:numPr>
                <w:ilvl w:val="0"/>
                <w:numId w:val="26"/>
              </w:numPr>
              <w:spacing w:after="0" w:line="240" w:lineRule="auto"/>
              <w:rPr>
                <w:rFonts w:ascii="Cambria" w:eastAsia="Cambria" w:hAnsi="Cambria" w:cs="Cambria"/>
                <w:sz w:val="20"/>
                <w:szCs w:val="20"/>
              </w:rPr>
            </w:pPr>
            <w:r>
              <w:rPr>
                <w:rFonts w:ascii="Cambria" w:eastAsia="Cambria" w:hAnsi="Cambria" w:cs="Cambria"/>
                <w:sz w:val="20"/>
                <w:szCs w:val="20"/>
              </w:rPr>
              <w:t>23-24 school year: 4 students averaged 109.5 days absent.</w:t>
            </w:r>
          </w:p>
          <w:p w14:paraId="6B78E671" w14:textId="77777777" w:rsidR="00AC33DB" w:rsidRDefault="00970BE3" w:rsidP="000835C0">
            <w:pPr>
              <w:numPr>
                <w:ilvl w:val="0"/>
                <w:numId w:val="26"/>
              </w:numPr>
              <w:spacing w:after="0" w:line="240" w:lineRule="auto"/>
              <w:rPr>
                <w:rFonts w:ascii="Cambria" w:eastAsia="Cambria" w:hAnsi="Cambria" w:cs="Cambria"/>
                <w:sz w:val="20"/>
                <w:szCs w:val="20"/>
              </w:rPr>
            </w:pPr>
            <w:r>
              <w:rPr>
                <w:rFonts w:ascii="Cambria" w:eastAsia="Cambria" w:hAnsi="Cambria" w:cs="Cambria"/>
                <w:sz w:val="20"/>
                <w:szCs w:val="20"/>
              </w:rPr>
              <w:t xml:space="preserve">The average MAP assessment score was 195. The average MAP Percentile was 72.25 percentile (May 2024). </w:t>
            </w:r>
          </w:p>
          <w:p w14:paraId="182D5ED6" w14:textId="77777777" w:rsidR="00AC33DB" w:rsidRDefault="00AC33DB">
            <w:pPr>
              <w:spacing w:after="0" w:line="240" w:lineRule="auto"/>
              <w:rPr>
                <w:rFonts w:ascii="Cambria" w:eastAsia="Cambria" w:hAnsi="Cambria" w:cs="Cambria"/>
                <w:sz w:val="20"/>
                <w:szCs w:val="20"/>
              </w:rPr>
            </w:pPr>
          </w:p>
          <w:p w14:paraId="1F9BECD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1st Grade Student Group:</w:t>
            </w:r>
          </w:p>
          <w:p w14:paraId="3BDAD22C" w14:textId="77777777" w:rsidR="00AC33DB" w:rsidRDefault="00970BE3" w:rsidP="000835C0">
            <w:pPr>
              <w:numPr>
                <w:ilvl w:val="0"/>
                <w:numId w:val="25"/>
              </w:numPr>
              <w:spacing w:after="0" w:line="240" w:lineRule="auto"/>
              <w:rPr>
                <w:rFonts w:ascii="Cambria" w:eastAsia="Cambria" w:hAnsi="Cambria" w:cs="Cambria"/>
                <w:sz w:val="20"/>
                <w:szCs w:val="20"/>
              </w:rPr>
            </w:pPr>
            <w:r>
              <w:rPr>
                <w:rFonts w:ascii="Cambria" w:eastAsia="Cambria" w:hAnsi="Cambria" w:cs="Cambria"/>
                <w:sz w:val="20"/>
                <w:szCs w:val="20"/>
              </w:rPr>
              <w:t>23-24 school year: 11 students averaged 171.5 days absent.</w:t>
            </w:r>
          </w:p>
          <w:p w14:paraId="54BDAD70" w14:textId="77777777" w:rsidR="00AC33DB" w:rsidRDefault="00970BE3" w:rsidP="000835C0">
            <w:pPr>
              <w:numPr>
                <w:ilvl w:val="0"/>
                <w:numId w:val="25"/>
              </w:numPr>
              <w:spacing w:after="0" w:line="240" w:lineRule="auto"/>
              <w:rPr>
                <w:rFonts w:ascii="Cambria" w:eastAsia="Cambria" w:hAnsi="Cambria" w:cs="Cambria"/>
                <w:sz w:val="20"/>
                <w:szCs w:val="20"/>
              </w:rPr>
            </w:pPr>
            <w:r>
              <w:rPr>
                <w:rFonts w:ascii="Cambria" w:eastAsia="Cambria" w:hAnsi="Cambria" w:cs="Cambria"/>
                <w:sz w:val="20"/>
                <w:szCs w:val="20"/>
              </w:rPr>
              <w:t xml:space="preserve">The average MAP assessment score was 154. The average MAP Percentile was 51 </w:t>
            </w:r>
            <w:proofErr w:type="gramStart"/>
            <w:r>
              <w:rPr>
                <w:rFonts w:ascii="Cambria" w:eastAsia="Cambria" w:hAnsi="Cambria" w:cs="Cambria"/>
                <w:sz w:val="20"/>
                <w:szCs w:val="20"/>
              </w:rPr>
              <w:t>percentile.(</w:t>
            </w:r>
            <w:proofErr w:type="gramEnd"/>
            <w:r>
              <w:rPr>
                <w:rFonts w:ascii="Cambria" w:eastAsia="Cambria" w:hAnsi="Cambria" w:cs="Cambria"/>
                <w:sz w:val="20"/>
                <w:szCs w:val="20"/>
              </w:rPr>
              <w:t>May 2024).</w:t>
            </w:r>
          </w:p>
          <w:p w14:paraId="0BB37829" w14:textId="77777777" w:rsidR="00AC33DB" w:rsidRDefault="00AC33DB">
            <w:pPr>
              <w:spacing w:after="0" w:line="240" w:lineRule="auto"/>
              <w:rPr>
                <w:rFonts w:ascii="Cambria" w:eastAsia="Cambria" w:hAnsi="Cambria" w:cs="Cambria"/>
                <w:sz w:val="20"/>
                <w:szCs w:val="20"/>
              </w:rPr>
            </w:pPr>
          </w:p>
          <w:p w14:paraId="7F15618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FRC Coordinator met with the identified 3rd grade and 1st grade students in 2 groups. They met every Friday to discuss their attendance. Students were reminded weekly about the importance of attending school. They also discussed reasons why they missed school that week - sickness, anxiety, over sleeping, etc. Students with perfect attendance that week were celebrated in the </w:t>
            </w:r>
            <w:proofErr w:type="gramStart"/>
            <w:r>
              <w:rPr>
                <w:rFonts w:ascii="Cambria" w:eastAsia="Cambria" w:hAnsi="Cambria" w:cs="Cambria"/>
                <w:sz w:val="20"/>
                <w:szCs w:val="20"/>
              </w:rPr>
              <w:t>group..</w:t>
            </w:r>
            <w:proofErr w:type="gramEnd"/>
            <w:r>
              <w:rPr>
                <w:rFonts w:ascii="Cambria" w:eastAsia="Cambria" w:hAnsi="Cambria" w:cs="Cambria"/>
                <w:sz w:val="20"/>
                <w:szCs w:val="20"/>
              </w:rPr>
              <w:t xml:space="preserve"> </w:t>
            </w:r>
          </w:p>
          <w:p w14:paraId="724B97CA" w14:textId="77777777" w:rsidR="00AC33DB" w:rsidRDefault="00AC33DB">
            <w:pPr>
              <w:spacing w:after="0" w:line="240" w:lineRule="auto"/>
              <w:rPr>
                <w:rFonts w:ascii="Cambria" w:eastAsia="Cambria" w:hAnsi="Cambria" w:cs="Cambria"/>
                <w:sz w:val="20"/>
                <w:szCs w:val="20"/>
              </w:rPr>
            </w:pPr>
          </w:p>
          <w:p w14:paraId="590B041C" w14:textId="77777777" w:rsidR="00AC33DB" w:rsidRDefault="00AC33DB">
            <w:pPr>
              <w:spacing w:after="0" w:line="240" w:lineRule="auto"/>
              <w:rPr>
                <w:rFonts w:ascii="Cambria" w:eastAsia="Cambria" w:hAnsi="Cambria" w:cs="Cambria"/>
                <w:sz w:val="20"/>
                <w:szCs w:val="20"/>
                <w:u w:val="single"/>
              </w:rPr>
            </w:pPr>
          </w:p>
          <w:p w14:paraId="16A99D63"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POST INTERVENTION DATA RESULTS</w:t>
            </w:r>
          </w:p>
          <w:p w14:paraId="0407921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3rd Grade Student Group:</w:t>
            </w:r>
          </w:p>
          <w:p w14:paraId="317B6B5F" w14:textId="77777777" w:rsidR="00AC33DB" w:rsidRDefault="00970BE3" w:rsidP="000835C0">
            <w:pPr>
              <w:numPr>
                <w:ilvl w:val="0"/>
                <w:numId w:val="7"/>
              </w:numPr>
              <w:spacing w:after="0" w:line="240" w:lineRule="auto"/>
              <w:rPr>
                <w:rFonts w:ascii="Cambria" w:eastAsia="Cambria" w:hAnsi="Cambria" w:cs="Cambria"/>
                <w:sz w:val="20"/>
                <w:szCs w:val="20"/>
              </w:rPr>
            </w:pPr>
            <w:r>
              <w:rPr>
                <w:rFonts w:ascii="Cambria" w:eastAsia="Cambria" w:hAnsi="Cambria" w:cs="Cambria"/>
                <w:sz w:val="20"/>
                <w:szCs w:val="20"/>
              </w:rPr>
              <w:t>Students participated in group with FRC Coordinator beginning in September 2024 thru May 16, 2025.</w:t>
            </w:r>
          </w:p>
          <w:p w14:paraId="66D2E324" w14:textId="77777777" w:rsidR="00AC33DB" w:rsidRDefault="00970BE3" w:rsidP="000835C0">
            <w:pPr>
              <w:numPr>
                <w:ilvl w:val="0"/>
                <w:numId w:val="7"/>
              </w:numPr>
              <w:spacing w:after="0" w:line="240" w:lineRule="auto"/>
              <w:rPr>
                <w:rFonts w:ascii="Cambria" w:eastAsia="Cambria" w:hAnsi="Cambria" w:cs="Cambria"/>
                <w:sz w:val="20"/>
                <w:szCs w:val="20"/>
              </w:rPr>
            </w:pPr>
            <w:r>
              <w:rPr>
                <w:rFonts w:ascii="Cambria" w:eastAsia="Cambria" w:hAnsi="Cambria" w:cs="Cambria"/>
                <w:sz w:val="20"/>
                <w:szCs w:val="20"/>
              </w:rPr>
              <w:t>24-25 school year: the 4 students averaged 67 days absent.</w:t>
            </w:r>
          </w:p>
          <w:p w14:paraId="4360CECB" w14:textId="77777777" w:rsidR="00AC33DB" w:rsidRDefault="00970BE3" w:rsidP="000835C0">
            <w:pPr>
              <w:numPr>
                <w:ilvl w:val="0"/>
                <w:numId w:val="7"/>
              </w:numPr>
              <w:spacing w:after="0" w:line="240" w:lineRule="auto"/>
              <w:rPr>
                <w:rFonts w:ascii="Cambria" w:eastAsia="Cambria" w:hAnsi="Cambria" w:cs="Cambria"/>
                <w:sz w:val="20"/>
                <w:szCs w:val="20"/>
              </w:rPr>
            </w:pPr>
            <w:r>
              <w:rPr>
                <w:rFonts w:ascii="Cambria" w:eastAsia="Cambria" w:hAnsi="Cambria" w:cs="Cambria"/>
                <w:sz w:val="20"/>
                <w:szCs w:val="20"/>
              </w:rPr>
              <w:t>The groups average MAP assessment score was 216.25 and their average MAP percentile was 87.25.</w:t>
            </w:r>
          </w:p>
          <w:p w14:paraId="73EA1F1B" w14:textId="77777777" w:rsidR="00AC33DB" w:rsidRDefault="00AC33DB">
            <w:pPr>
              <w:spacing w:after="0" w:line="240" w:lineRule="auto"/>
              <w:rPr>
                <w:rFonts w:ascii="Cambria" w:eastAsia="Cambria" w:hAnsi="Cambria" w:cs="Cambria"/>
                <w:sz w:val="20"/>
                <w:szCs w:val="20"/>
              </w:rPr>
            </w:pPr>
          </w:p>
          <w:p w14:paraId="77B83515"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*In comparison to the previous year, there was a 39% decrease in the </w:t>
            </w:r>
            <w:proofErr w:type="gramStart"/>
            <w:r>
              <w:rPr>
                <w:rFonts w:ascii="Cambria" w:eastAsia="Cambria" w:hAnsi="Cambria" w:cs="Cambria"/>
                <w:b/>
                <w:bCs/>
                <w:sz w:val="20"/>
                <w:szCs w:val="20"/>
              </w:rPr>
              <w:t>amount</w:t>
            </w:r>
            <w:proofErr w:type="gramEnd"/>
            <w:r>
              <w:rPr>
                <w:rFonts w:ascii="Cambria" w:eastAsia="Cambria" w:hAnsi="Cambria" w:cs="Cambria"/>
                <w:b/>
                <w:bCs/>
                <w:sz w:val="20"/>
                <w:szCs w:val="20"/>
              </w:rPr>
              <w:t xml:space="preserve"> of days absent. Their average MAP scores increased by 11%. The average Map percentile increased by 21%.</w:t>
            </w:r>
          </w:p>
          <w:p w14:paraId="70D96495" w14:textId="77777777" w:rsidR="00AC33DB" w:rsidRDefault="00AC33DB">
            <w:pPr>
              <w:spacing w:after="0" w:line="240" w:lineRule="auto"/>
              <w:rPr>
                <w:rFonts w:ascii="Cambria" w:eastAsia="Cambria" w:hAnsi="Cambria" w:cs="Cambria"/>
                <w:sz w:val="20"/>
                <w:szCs w:val="20"/>
              </w:rPr>
            </w:pPr>
          </w:p>
          <w:p w14:paraId="5EF48F0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1st Grade Student Group:</w:t>
            </w:r>
          </w:p>
          <w:p w14:paraId="671F0256" w14:textId="77777777" w:rsidR="00AC33DB" w:rsidRDefault="00970BE3" w:rsidP="000835C0">
            <w:pPr>
              <w:numPr>
                <w:ilvl w:val="0"/>
                <w:numId w:val="63"/>
              </w:numPr>
              <w:spacing w:after="0" w:line="240" w:lineRule="auto"/>
              <w:rPr>
                <w:rFonts w:ascii="Cambria" w:eastAsia="Cambria" w:hAnsi="Cambria" w:cs="Cambria"/>
                <w:sz w:val="20"/>
                <w:szCs w:val="20"/>
              </w:rPr>
            </w:pPr>
            <w:r>
              <w:rPr>
                <w:rFonts w:ascii="Cambria" w:eastAsia="Cambria" w:hAnsi="Cambria" w:cs="Cambria"/>
                <w:sz w:val="20"/>
                <w:szCs w:val="20"/>
              </w:rPr>
              <w:t>Students participated in group with FRC Coordinator beginning in September 2024 thru May 16, 2025.</w:t>
            </w:r>
          </w:p>
          <w:p w14:paraId="2BA98971" w14:textId="77777777" w:rsidR="00AC33DB" w:rsidRDefault="00970BE3" w:rsidP="000835C0">
            <w:pPr>
              <w:numPr>
                <w:ilvl w:val="0"/>
                <w:numId w:val="63"/>
              </w:numPr>
              <w:spacing w:after="0" w:line="240" w:lineRule="auto"/>
              <w:rPr>
                <w:rFonts w:ascii="Cambria" w:eastAsia="Cambria" w:hAnsi="Cambria" w:cs="Cambria"/>
                <w:sz w:val="20"/>
                <w:szCs w:val="20"/>
              </w:rPr>
            </w:pPr>
            <w:r>
              <w:rPr>
                <w:rFonts w:ascii="Cambria" w:eastAsia="Cambria" w:hAnsi="Cambria" w:cs="Cambria"/>
                <w:sz w:val="20"/>
                <w:szCs w:val="20"/>
              </w:rPr>
              <w:t>24-25 school year - the 11 students averaged 112 days absent.</w:t>
            </w:r>
          </w:p>
          <w:p w14:paraId="220A729E" w14:textId="77777777" w:rsidR="00AC33DB" w:rsidRDefault="00970BE3" w:rsidP="000835C0">
            <w:pPr>
              <w:numPr>
                <w:ilvl w:val="0"/>
                <w:numId w:val="63"/>
              </w:numPr>
              <w:spacing w:after="0" w:line="240" w:lineRule="auto"/>
              <w:rPr>
                <w:rFonts w:ascii="Cambria" w:eastAsia="Cambria" w:hAnsi="Cambria" w:cs="Cambria"/>
                <w:sz w:val="20"/>
                <w:szCs w:val="20"/>
              </w:rPr>
            </w:pPr>
            <w:r>
              <w:rPr>
                <w:rFonts w:ascii="Cambria" w:eastAsia="Cambria" w:hAnsi="Cambria" w:cs="Cambria"/>
                <w:sz w:val="20"/>
                <w:szCs w:val="20"/>
              </w:rPr>
              <w:t>The groups average MAP assessment score was 171 and their average MAP percentile was 51.</w:t>
            </w:r>
          </w:p>
          <w:p w14:paraId="05DBE494" w14:textId="77777777" w:rsidR="00AC33DB" w:rsidRDefault="00AC33DB">
            <w:pPr>
              <w:spacing w:after="0" w:line="240" w:lineRule="auto"/>
              <w:rPr>
                <w:rFonts w:ascii="Cambria" w:eastAsia="Cambria" w:hAnsi="Cambria" w:cs="Cambria"/>
                <w:b/>
                <w:bCs/>
                <w:sz w:val="20"/>
                <w:szCs w:val="20"/>
              </w:rPr>
            </w:pPr>
          </w:p>
          <w:p w14:paraId="5FDCB8B0"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*In comparison to the previous </w:t>
            </w:r>
            <w:proofErr w:type="gramStart"/>
            <w:r>
              <w:rPr>
                <w:rFonts w:ascii="Cambria" w:eastAsia="Cambria" w:hAnsi="Cambria" w:cs="Cambria"/>
                <w:b/>
                <w:bCs/>
                <w:sz w:val="20"/>
                <w:szCs w:val="20"/>
              </w:rPr>
              <w:t>year,,</w:t>
            </w:r>
            <w:proofErr w:type="gramEnd"/>
            <w:r>
              <w:rPr>
                <w:rFonts w:ascii="Cambria" w:eastAsia="Cambria" w:hAnsi="Cambria" w:cs="Cambria"/>
                <w:b/>
                <w:bCs/>
                <w:sz w:val="20"/>
                <w:szCs w:val="20"/>
              </w:rPr>
              <w:t xml:space="preserve"> there was a 35% decrease in the amount of days absent. Their average MAP scores increased by 11%.</w:t>
            </w:r>
          </w:p>
          <w:p w14:paraId="31A6173F" w14:textId="77777777" w:rsidR="00AC33DB" w:rsidRDefault="00AC33DB">
            <w:pPr>
              <w:spacing w:after="0" w:line="240" w:lineRule="auto"/>
              <w:rPr>
                <w:rFonts w:ascii="Cambria" w:eastAsia="Cambria" w:hAnsi="Cambria" w:cs="Cambria"/>
                <w:b/>
                <w:bCs/>
                <w:sz w:val="20"/>
                <w:szCs w:val="20"/>
              </w:rPr>
            </w:pPr>
          </w:p>
          <w:p w14:paraId="4BD6A78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Meaningful relationships were built, grounded in trust and honesty. Students who participated often sought out the FRC Coordinator during the school day to say hello and let them know they were present. In the cafeteria, they would call out to ask when the </w:t>
            </w:r>
            <w:proofErr w:type="gramStart"/>
            <w:r>
              <w:rPr>
                <w:rFonts w:ascii="Cambria" w:eastAsia="Cambria" w:hAnsi="Cambria" w:cs="Cambria"/>
                <w:sz w:val="20"/>
                <w:szCs w:val="20"/>
              </w:rPr>
              <w:t>Coordinator</w:t>
            </w:r>
            <w:proofErr w:type="gramEnd"/>
            <w:r>
              <w:rPr>
                <w:rFonts w:ascii="Cambria" w:eastAsia="Cambria" w:hAnsi="Cambria" w:cs="Cambria"/>
                <w:sz w:val="20"/>
                <w:szCs w:val="20"/>
              </w:rPr>
              <w:t xml:space="preserve"> would visit them on Fridays. At times, students would even step out of line in the hallway just to get a hug.</w:t>
            </w:r>
          </w:p>
          <w:p w14:paraId="04E59F24" w14:textId="77777777" w:rsidR="00AC33DB" w:rsidRDefault="00AC33DB">
            <w:pPr>
              <w:spacing w:after="0" w:line="240" w:lineRule="auto"/>
              <w:rPr>
                <w:rFonts w:ascii="Cambria" w:eastAsia="Cambria" w:hAnsi="Cambria" w:cs="Cambria"/>
                <w:sz w:val="20"/>
                <w:szCs w:val="20"/>
              </w:rPr>
            </w:pPr>
          </w:p>
        </w:tc>
      </w:tr>
      <w:tr w:rsidR="00AC33DB" w14:paraId="0A93A269" w14:textId="77777777" w:rsidTr="004A5EA9">
        <w:trPr>
          <w:gridAfter w:val="1"/>
          <w:wAfter w:w="9949" w:type="dxa"/>
          <w:trHeight w:val="917"/>
        </w:trPr>
        <w:tc>
          <w:tcPr>
            <w:tcW w:w="265" w:type="dxa"/>
            <w:vMerge/>
            <w:tcBorders>
              <w:right w:val="nil"/>
            </w:tcBorders>
            <w:shd w:val="clear" w:color="auto" w:fill="072B62"/>
          </w:tcPr>
          <w:p w14:paraId="224D4D1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CCA3FF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6045B1E"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02861D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3"/>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0BA99061" w14:textId="77777777" w:rsidTr="004A5EA9">
        <w:tc>
          <w:tcPr>
            <w:tcW w:w="265" w:type="dxa"/>
            <w:vMerge w:val="restart"/>
            <w:tcBorders>
              <w:right w:val="nil"/>
            </w:tcBorders>
            <w:shd w:val="clear" w:color="auto" w:fill="072B62"/>
          </w:tcPr>
          <w:p w14:paraId="283D798D"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596CDBE8"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Buddies with Badges Mentoring Program</w:t>
            </w:r>
          </w:p>
          <w:p w14:paraId="403D38A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Attendance/Academic/Behavior</w:t>
            </w:r>
          </w:p>
          <w:p w14:paraId="07B37C0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Glenn O. Swing Elementary Covington Independent</w:t>
            </w:r>
          </w:p>
        </w:tc>
      </w:tr>
      <w:tr w:rsidR="00AC33DB" w14:paraId="43699488" w14:textId="77777777" w:rsidTr="004A5EA9">
        <w:trPr>
          <w:trHeight w:val="46"/>
        </w:trPr>
        <w:tc>
          <w:tcPr>
            <w:tcW w:w="265" w:type="dxa"/>
            <w:vMerge/>
            <w:tcBorders>
              <w:right w:val="nil"/>
            </w:tcBorders>
            <w:shd w:val="clear" w:color="auto" w:fill="072B62"/>
          </w:tcPr>
          <w:p w14:paraId="0314947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78F2CD5" w14:textId="77777777" w:rsidR="00AC33DB" w:rsidRDefault="00AC33DB">
            <w:pPr>
              <w:spacing w:after="0" w:line="240" w:lineRule="auto"/>
              <w:rPr>
                <w:rFonts w:ascii="Cambria" w:eastAsia="Cambria" w:hAnsi="Cambria" w:cs="Cambria"/>
                <w:sz w:val="20"/>
                <w:szCs w:val="20"/>
              </w:rPr>
            </w:pPr>
          </w:p>
          <w:p w14:paraId="5AB7BE4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As an </w:t>
            </w:r>
            <w:proofErr w:type="gramStart"/>
            <w:r>
              <w:rPr>
                <w:rFonts w:ascii="Cambria" w:eastAsia="Cambria" w:hAnsi="Cambria" w:cs="Cambria"/>
                <w:sz w:val="20"/>
                <w:szCs w:val="20"/>
              </w:rPr>
              <w:t>inner city</w:t>
            </w:r>
            <w:proofErr w:type="gramEnd"/>
            <w:r>
              <w:rPr>
                <w:rFonts w:ascii="Cambria" w:eastAsia="Cambria" w:hAnsi="Cambria" w:cs="Cambria"/>
                <w:sz w:val="20"/>
                <w:szCs w:val="20"/>
              </w:rPr>
              <w:t xml:space="preserve"> school, it is imperative that we reach all students. We have many students at our school that have parents or other important family members who have been incarcerated multiple times. Some of these students displayed behavior that could potentially lead them down a difficult road within the justice system. With the help of our district mentoring coordinator, we developed a mentoring program, pairing at risk students with officers from the Covington Police Department. We split them into two groups. One for boys, called the Blue Crew, and one for girls, called the Queen Squad. The Student Support Team worked together and chose 2 boys and 2 girls from the 4th grade in 2023-2024 school year, to pair with the officers. Mentoring sessions happened once a week. Activities included social skills lessons, academic </w:t>
            </w:r>
            <w:proofErr w:type="gramStart"/>
            <w:r>
              <w:rPr>
                <w:rFonts w:ascii="Cambria" w:eastAsia="Cambria" w:hAnsi="Cambria" w:cs="Cambria"/>
                <w:sz w:val="20"/>
                <w:szCs w:val="20"/>
              </w:rPr>
              <w:t>support;</w:t>
            </w:r>
            <w:proofErr w:type="gramEnd"/>
            <w:r>
              <w:rPr>
                <w:rFonts w:ascii="Cambria" w:eastAsia="Cambria" w:hAnsi="Cambria" w:cs="Cambria"/>
                <w:sz w:val="20"/>
                <w:szCs w:val="20"/>
              </w:rPr>
              <w:t xml:space="preserve"> and peer relation lessons. These same 4 students continued through the 2024-2025 school year, as 5th graders.</w:t>
            </w:r>
          </w:p>
          <w:p w14:paraId="560C4F10" w14:textId="77777777" w:rsidR="00AC33DB" w:rsidRDefault="00AC33DB">
            <w:pPr>
              <w:spacing w:after="0" w:line="240" w:lineRule="auto"/>
              <w:rPr>
                <w:rFonts w:ascii="Cambria" w:eastAsia="Cambria" w:hAnsi="Cambria" w:cs="Cambria"/>
                <w:sz w:val="20"/>
                <w:szCs w:val="20"/>
              </w:rPr>
            </w:pPr>
          </w:p>
          <w:p w14:paraId="3141F06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This program became so much more than we expected it </w:t>
            </w:r>
            <w:proofErr w:type="gramStart"/>
            <w:r>
              <w:rPr>
                <w:rFonts w:ascii="Cambria" w:eastAsia="Cambria" w:hAnsi="Cambria" w:cs="Cambria"/>
                <w:sz w:val="20"/>
                <w:szCs w:val="20"/>
              </w:rPr>
              <w:t>to</w:t>
            </w:r>
            <w:proofErr w:type="gramEnd"/>
            <w:r>
              <w:rPr>
                <w:rFonts w:ascii="Cambria" w:eastAsia="Cambria" w:hAnsi="Cambria" w:cs="Cambria"/>
                <w:sz w:val="20"/>
                <w:szCs w:val="20"/>
              </w:rPr>
              <w:t xml:space="preserve"> and we are so grateful for the relationships built between our students, staff, and the officers of our community police department. The impact this program made will reach far beyond the halls of our elementary school. Because of their weekly presence, other students in our school were able to build relationships with the officers, as well. This also led to the officers participating in </w:t>
            </w:r>
            <w:proofErr w:type="gramStart"/>
            <w:r>
              <w:rPr>
                <w:rFonts w:ascii="Cambria" w:eastAsia="Cambria" w:hAnsi="Cambria" w:cs="Cambria"/>
                <w:sz w:val="20"/>
                <w:szCs w:val="20"/>
              </w:rPr>
              <w:t>all of</w:t>
            </w:r>
            <w:proofErr w:type="gramEnd"/>
            <w:r>
              <w:rPr>
                <w:rFonts w:ascii="Cambria" w:eastAsia="Cambria" w:hAnsi="Cambria" w:cs="Cambria"/>
                <w:sz w:val="20"/>
                <w:szCs w:val="20"/>
              </w:rPr>
              <w:t xml:space="preserve"> our family events. </w:t>
            </w:r>
          </w:p>
          <w:p w14:paraId="49B08638" w14:textId="77777777" w:rsidR="00AC33DB" w:rsidRDefault="00AC33DB">
            <w:pPr>
              <w:spacing w:after="0" w:line="240" w:lineRule="auto"/>
              <w:rPr>
                <w:rFonts w:ascii="Cambria" w:eastAsia="Cambria" w:hAnsi="Cambria" w:cs="Cambria"/>
                <w:sz w:val="20"/>
                <w:szCs w:val="20"/>
              </w:rPr>
            </w:pPr>
          </w:p>
          <w:p w14:paraId="1419F447" w14:textId="77777777" w:rsidR="00AC33DB" w:rsidRDefault="00AC33DB">
            <w:pPr>
              <w:spacing w:after="0" w:line="240" w:lineRule="auto"/>
              <w:rPr>
                <w:rFonts w:ascii="Cambria" w:eastAsia="Cambria" w:hAnsi="Cambria" w:cs="Cambria"/>
                <w:sz w:val="20"/>
                <w:szCs w:val="20"/>
              </w:rPr>
            </w:pPr>
          </w:p>
          <w:sdt>
            <w:sdtPr>
              <w:tag w:val="goog_rdk_2"/>
              <w:id w:val="1153397890"/>
              <w:lock w:val="contentLocked"/>
            </w:sdtPr>
            <w:sdtEndPr/>
            <w:sdtContent>
              <w:tbl>
                <w:tblPr>
                  <w:tblStyle w:val="af4"/>
                  <w:tblW w:w="80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20"/>
                  <w:gridCol w:w="1725"/>
                  <w:gridCol w:w="2280"/>
                </w:tblGrid>
                <w:tr w:rsidR="00AC33DB" w14:paraId="491001F5" w14:textId="77777777">
                  <w:tc>
                    <w:tcPr>
                      <w:tcW w:w="4020" w:type="dxa"/>
                      <w:shd w:val="clear" w:color="auto" w:fill="DDECEE"/>
                      <w:tcMar>
                        <w:top w:w="100" w:type="dxa"/>
                        <w:left w:w="100" w:type="dxa"/>
                        <w:bottom w:w="100" w:type="dxa"/>
                        <w:right w:w="100" w:type="dxa"/>
                      </w:tcMar>
                    </w:tcPr>
                    <w:p w14:paraId="42BD0AC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Fiscal Year</w:t>
                      </w:r>
                    </w:p>
                    <w:p w14:paraId="69535CF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i/>
                          <w:iCs/>
                          <w:sz w:val="20"/>
                          <w:szCs w:val="20"/>
                        </w:rPr>
                      </w:pPr>
                      <w:r>
                        <w:rPr>
                          <w:rFonts w:ascii="Cambria" w:eastAsia="Cambria" w:hAnsi="Cambria" w:cs="Cambria"/>
                          <w:i/>
                          <w:iCs/>
                          <w:sz w:val="20"/>
                          <w:szCs w:val="20"/>
                        </w:rPr>
                        <w:t>~ 4 students</w:t>
                      </w:r>
                    </w:p>
                  </w:tc>
                  <w:tc>
                    <w:tcPr>
                      <w:tcW w:w="1725" w:type="dxa"/>
                      <w:shd w:val="clear" w:color="auto" w:fill="DDECEE"/>
                      <w:tcMar>
                        <w:top w:w="100" w:type="dxa"/>
                        <w:left w:w="100" w:type="dxa"/>
                        <w:bottom w:w="100" w:type="dxa"/>
                        <w:right w:w="100" w:type="dxa"/>
                      </w:tcMar>
                    </w:tcPr>
                    <w:p w14:paraId="3E22666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2023-2024 (Baseline)</w:t>
                      </w:r>
                    </w:p>
                    <w:p w14:paraId="48BFE5EC"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p>
                  </w:tc>
                  <w:tc>
                    <w:tcPr>
                      <w:tcW w:w="2280" w:type="dxa"/>
                      <w:shd w:val="clear" w:color="auto" w:fill="DDECEE"/>
                      <w:tcMar>
                        <w:top w:w="100" w:type="dxa"/>
                        <w:left w:w="100" w:type="dxa"/>
                        <w:bottom w:w="100" w:type="dxa"/>
                        <w:right w:w="100" w:type="dxa"/>
                      </w:tcMar>
                    </w:tcPr>
                    <w:p w14:paraId="04E45A6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2024-2025</w:t>
                      </w:r>
                    </w:p>
                    <w:p w14:paraId="476D598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(After mentoring program)</w:t>
                      </w:r>
                    </w:p>
                  </w:tc>
                </w:tr>
                <w:tr w:rsidR="00AC33DB" w14:paraId="5525D168" w14:textId="77777777">
                  <w:tc>
                    <w:tcPr>
                      <w:tcW w:w="4020" w:type="dxa"/>
                      <w:shd w:val="clear" w:color="auto" w:fill="DDECEE"/>
                      <w:tcMar>
                        <w:top w:w="100" w:type="dxa"/>
                        <w:left w:w="100" w:type="dxa"/>
                        <w:bottom w:w="100" w:type="dxa"/>
                        <w:right w:w="100" w:type="dxa"/>
                      </w:tcMar>
                    </w:tcPr>
                    <w:p w14:paraId="0627E82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Attendance (average # of days missed)</w:t>
                      </w:r>
                    </w:p>
                  </w:tc>
                  <w:tc>
                    <w:tcPr>
                      <w:tcW w:w="1725" w:type="dxa"/>
                      <w:shd w:val="clear" w:color="auto" w:fill="auto"/>
                      <w:tcMar>
                        <w:top w:w="100" w:type="dxa"/>
                        <w:left w:w="100" w:type="dxa"/>
                        <w:bottom w:w="100" w:type="dxa"/>
                        <w:right w:w="100" w:type="dxa"/>
                      </w:tcMar>
                    </w:tcPr>
                    <w:p w14:paraId="4401D2F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27</w:t>
                      </w:r>
                    </w:p>
                  </w:tc>
                  <w:tc>
                    <w:tcPr>
                      <w:tcW w:w="2280" w:type="dxa"/>
                      <w:shd w:val="clear" w:color="auto" w:fill="auto"/>
                      <w:tcMar>
                        <w:top w:w="100" w:type="dxa"/>
                        <w:left w:w="100" w:type="dxa"/>
                        <w:bottom w:w="100" w:type="dxa"/>
                        <w:right w:w="100" w:type="dxa"/>
                      </w:tcMar>
                    </w:tcPr>
                    <w:p w14:paraId="150753C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20.5</w:t>
                      </w:r>
                    </w:p>
                  </w:tc>
                </w:tr>
                <w:tr w:rsidR="00AC33DB" w14:paraId="68F501F7" w14:textId="77777777">
                  <w:tc>
                    <w:tcPr>
                      <w:tcW w:w="4020" w:type="dxa"/>
                      <w:shd w:val="clear" w:color="auto" w:fill="DDECEE"/>
                      <w:tcMar>
                        <w:top w:w="100" w:type="dxa"/>
                        <w:left w:w="100" w:type="dxa"/>
                        <w:bottom w:w="100" w:type="dxa"/>
                        <w:right w:w="100" w:type="dxa"/>
                      </w:tcMar>
                    </w:tcPr>
                    <w:p w14:paraId="26DF740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Behavior (average # of referrals)</w:t>
                      </w:r>
                    </w:p>
                  </w:tc>
                  <w:tc>
                    <w:tcPr>
                      <w:tcW w:w="1725" w:type="dxa"/>
                      <w:shd w:val="clear" w:color="auto" w:fill="auto"/>
                      <w:tcMar>
                        <w:top w:w="100" w:type="dxa"/>
                        <w:left w:w="100" w:type="dxa"/>
                        <w:bottom w:w="100" w:type="dxa"/>
                        <w:right w:w="100" w:type="dxa"/>
                      </w:tcMar>
                    </w:tcPr>
                    <w:p w14:paraId="6571E91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w:t>
                      </w:r>
                    </w:p>
                  </w:tc>
                  <w:tc>
                    <w:tcPr>
                      <w:tcW w:w="2280" w:type="dxa"/>
                      <w:shd w:val="clear" w:color="auto" w:fill="auto"/>
                      <w:tcMar>
                        <w:top w:w="100" w:type="dxa"/>
                        <w:left w:w="100" w:type="dxa"/>
                        <w:bottom w:w="100" w:type="dxa"/>
                        <w:right w:w="100" w:type="dxa"/>
                      </w:tcMar>
                    </w:tcPr>
                    <w:p w14:paraId="5E07B69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r w:rsidR="00AC33DB" w14:paraId="39729788" w14:textId="77777777">
                  <w:tc>
                    <w:tcPr>
                      <w:tcW w:w="4020" w:type="dxa"/>
                      <w:shd w:val="clear" w:color="auto" w:fill="DDECEE"/>
                      <w:tcMar>
                        <w:top w:w="100" w:type="dxa"/>
                        <w:left w:w="100" w:type="dxa"/>
                        <w:bottom w:w="100" w:type="dxa"/>
                        <w:right w:w="100" w:type="dxa"/>
                      </w:tcMar>
                    </w:tcPr>
                    <w:p w14:paraId="1A5960A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GPA (average)</w:t>
                      </w:r>
                    </w:p>
                  </w:tc>
                  <w:tc>
                    <w:tcPr>
                      <w:tcW w:w="1725" w:type="dxa"/>
                      <w:shd w:val="clear" w:color="auto" w:fill="auto"/>
                      <w:tcMar>
                        <w:top w:w="100" w:type="dxa"/>
                        <w:left w:w="100" w:type="dxa"/>
                        <w:bottom w:w="100" w:type="dxa"/>
                        <w:right w:w="100" w:type="dxa"/>
                      </w:tcMar>
                    </w:tcPr>
                    <w:p w14:paraId="71DD030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3.20</w:t>
                      </w:r>
                    </w:p>
                  </w:tc>
                  <w:tc>
                    <w:tcPr>
                      <w:tcW w:w="2280" w:type="dxa"/>
                      <w:shd w:val="clear" w:color="auto" w:fill="auto"/>
                      <w:tcMar>
                        <w:top w:w="100" w:type="dxa"/>
                        <w:left w:w="100" w:type="dxa"/>
                        <w:bottom w:w="100" w:type="dxa"/>
                        <w:right w:w="100" w:type="dxa"/>
                      </w:tcMar>
                    </w:tcPr>
                    <w:p w14:paraId="46C973F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3.55</w:t>
                      </w:r>
                    </w:p>
                  </w:tc>
                </w:tr>
              </w:tbl>
            </w:sdtContent>
          </w:sdt>
          <w:p w14:paraId="7C2C1D36" w14:textId="77777777" w:rsidR="00AC33DB" w:rsidRDefault="00AC33DB">
            <w:pPr>
              <w:spacing w:after="0" w:line="240" w:lineRule="auto"/>
              <w:rPr>
                <w:rFonts w:ascii="Cambria" w:eastAsia="Cambria" w:hAnsi="Cambria" w:cs="Cambria"/>
                <w:sz w:val="20"/>
                <w:szCs w:val="20"/>
              </w:rPr>
            </w:pPr>
          </w:p>
        </w:tc>
      </w:tr>
      <w:tr w:rsidR="00AC33DB" w14:paraId="3113E58F" w14:textId="77777777" w:rsidTr="004A5EA9">
        <w:trPr>
          <w:gridAfter w:val="1"/>
          <w:wAfter w:w="9949" w:type="dxa"/>
          <w:trHeight w:val="917"/>
        </w:trPr>
        <w:tc>
          <w:tcPr>
            <w:tcW w:w="265" w:type="dxa"/>
            <w:vMerge/>
            <w:tcBorders>
              <w:right w:val="nil"/>
            </w:tcBorders>
            <w:shd w:val="clear" w:color="auto" w:fill="072B62"/>
          </w:tcPr>
          <w:p w14:paraId="4473FF3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35A7856"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0C76FD5"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E1A0A2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5"/>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8445E83" w14:textId="77777777" w:rsidTr="004A5EA9">
        <w:tc>
          <w:tcPr>
            <w:tcW w:w="265" w:type="dxa"/>
            <w:vMerge w:val="restart"/>
            <w:tcBorders>
              <w:right w:val="nil"/>
            </w:tcBorders>
            <w:shd w:val="clear" w:color="auto" w:fill="072B62"/>
          </w:tcPr>
          <w:p w14:paraId="68038654"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A45256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Attendance Support Program</w:t>
            </w:r>
          </w:p>
          <w:p w14:paraId="79B88E9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3842730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Latonia Elementary Covington Independent</w:t>
            </w:r>
          </w:p>
        </w:tc>
      </w:tr>
      <w:tr w:rsidR="00AC33DB" w14:paraId="66E02B71" w14:textId="77777777" w:rsidTr="004A5EA9">
        <w:trPr>
          <w:trHeight w:val="46"/>
        </w:trPr>
        <w:tc>
          <w:tcPr>
            <w:tcW w:w="265" w:type="dxa"/>
            <w:vMerge/>
            <w:tcBorders>
              <w:right w:val="nil"/>
            </w:tcBorders>
            <w:shd w:val="clear" w:color="auto" w:fill="072B62"/>
          </w:tcPr>
          <w:p w14:paraId="21EAA88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250DE59" w14:textId="77777777" w:rsidR="00AC33DB" w:rsidRDefault="00AC33DB">
            <w:pPr>
              <w:spacing w:after="0" w:line="240" w:lineRule="auto"/>
              <w:rPr>
                <w:rFonts w:ascii="Cambria" w:eastAsia="Cambria" w:hAnsi="Cambria" w:cs="Cambria"/>
                <w:sz w:val="20"/>
                <w:szCs w:val="20"/>
              </w:rPr>
            </w:pPr>
          </w:p>
          <w:p w14:paraId="336ECDD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At the start of the 2024–2025 school year, 23 students were identified as chronically absent (defined as missing 10% or more of instructional days). Many of these students came from households facing economic instability, transportation issues, or lacked access to </w:t>
            </w:r>
            <w:proofErr w:type="gramStart"/>
            <w:r>
              <w:rPr>
                <w:rFonts w:ascii="Cambria" w:eastAsia="Cambria" w:hAnsi="Cambria" w:cs="Cambria"/>
                <w:sz w:val="20"/>
                <w:szCs w:val="20"/>
              </w:rPr>
              <w:t>basic necessities</w:t>
            </w:r>
            <w:proofErr w:type="gramEnd"/>
            <w:r>
              <w:rPr>
                <w:rFonts w:ascii="Cambria" w:eastAsia="Cambria" w:hAnsi="Cambria" w:cs="Cambria"/>
                <w:sz w:val="20"/>
                <w:szCs w:val="20"/>
              </w:rPr>
              <w:t xml:space="preserve"> such as clothing, food, or hygiene items. </w:t>
            </w:r>
          </w:p>
          <w:p w14:paraId="3CDC160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Baseline data from Infinite Campus indicated that several of these students had missed 15–25 days in the previous school year, putting them at risk of academic failure and grade retention.</w:t>
            </w:r>
          </w:p>
          <w:p w14:paraId="6245478E" w14:textId="77777777" w:rsidR="00AC33DB" w:rsidRDefault="00AC33DB">
            <w:pPr>
              <w:spacing w:after="0" w:line="240" w:lineRule="auto"/>
              <w:rPr>
                <w:rFonts w:ascii="Cambria" w:eastAsia="Cambria" w:hAnsi="Cambria" w:cs="Cambria"/>
                <w:sz w:val="20"/>
                <w:szCs w:val="20"/>
              </w:rPr>
            </w:pPr>
          </w:p>
          <w:p w14:paraId="16D703F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Family Resource Center (FRC) implemented a targeted Attendance Support Program, which combined basic needs assistance, home visits, and parent outreach.</w:t>
            </w:r>
          </w:p>
          <w:p w14:paraId="51BF7AA9" w14:textId="77777777" w:rsidR="00AC33DB" w:rsidRDefault="00AC33DB">
            <w:pPr>
              <w:spacing w:after="0" w:line="240" w:lineRule="auto"/>
              <w:rPr>
                <w:rFonts w:ascii="Cambria" w:eastAsia="Cambria" w:hAnsi="Cambria" w:cs="Cambria"/>
                <w:sz w:val="20"/>
                <w:szCs w:val="20"/>
              </w:rPr>
            </w:pPr>
          </w:p>
          <w:p w14:paraId="39D18920"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Key interventions included:</w:t>
            </w:r>
          </w:p>
          <w:p w14:paraId="36866166" w14:textId="77777777" w:rsidR="00AC33DB" w:rsidRDefault="00970BE3" w:rsidP="000835C0">
            <w:pPr>
              <w:numPr>
                <w:ilvl w:val="0"/>
                <w:numId w:val="50"/>
              </w:numPr>
              <w:spacing w:after="0" w:line="240" w:lineRule="auto"/>
              <w:rPr>
                <w:rFonts w:ascii="Cambria" w:eastAsia="Cambria" w:hAnsi="Cambria" w:cs="Cambria"/>
                <w:sz w:val="20"/>
                <w:szCs w:val="20"/>
              </w:rPr>
            </w:pPr>
            <w:r>
              <w:rPr>
                <w:rFonts w:ascii="Cambria" w:eastAsia="Cambria" w:hAnsi="Cambria" w:cs="Cambria"/>
                <w:sz w:val="20"/>
                <w:szCs w:val="20"/>
              </w:rPr>
              <w:t>Hosting Steps to Student Success Family Night in Sept 2024, which provided over 32 families with valuable information about homework expectations, academic testing, and available school programs. During this event, the FRC presented the school attendance policy and offered practical strategies for building strong morning and evening routines to ensure on-time, daily attendance.</w:t>
            </w:r>
          </w:p>
          <w:p w14:paraId="5C53588D" w14:textId="77777777" w:rsidR="00AC33DB" w:rsidRDefault="00970BE3" w:rsidP="000835C0">
            <w:pPr>
              <w:numPr>
                <w:ilvl w:val="0"/>
                <w:numId w:val="50"/>
              </w:numPr>
              <w:spacing w:after="0" w:line="240" w:lineRule="auto"/>
              <w:rPr>
                <w:rFonts w:ascii="Cambria" w:eastAsia="Cambria" w:hAnsi="Cambria" w:cs="Cambria"/>
                <w:sz w:val="20"/>
                <w:szCs w:val="20"/>
              </w:rPr>
            </w:pPr>
            <w:r>
              <w:rPr>
                <w:rFonts w:ascii="Cambria" w:eastAsia="Cambria" w:hAnsi="Cambria" w:cs="Cambria"/>
                <w:sz w:val="20"/>
                <w:szCs w:val="20"/>
              </w:rPr>
              <w:t>Distributing clothes, school supplies, hygiene kits, and alarm clocks to families in need</w:t>
            </w:r>
          </w:p>
          <w:p w14:paraId="0478F28B" w14:textId="77777777" w:rsidR="00AC33DB" w:rsidRDefault="00970BE3" w:rsidP="000835C0">
            <w:pPr>
              <w:numPr>
                <w:ilvl w:val="0"/>
                <w:numId w:val="50"/>
              </w:numPr>
              <w:spacing w:after="0" w:line="240" w:lineRule="auto"/>
              <w:rPr>
                <w:rFonts w:ascii="Cambria" w:eastAsia="Cambria" w:hAnsi="Cambria" w:cs="Cambria"/>
                <w:sz w:val="20"/>
                <w:szCs w:val="20"/>
              </w:rPr>
            </w:pPr>
            <w:r>
              <w:rPr>
                <w:rFonts w:ascii="Cambria" w:eastAsia="Cambria" w:hAnsi="Cambria" w:cs="Cambria"/>
                <w:sz w:val="20"/>
                <w:szCs w:val="20"/>
              </w:rPr>
              <w:t>Collaborating with school administration to track weekly attendance trends</w:t>
            </w:r>
          </w:p>
          <w:p w14:paraId="2EFD5F64" w14:textId="77777777" w:rsidR="00AC33DB" w:rsidRDefault="00970BE3" w:rsidP="000835C0">
            <w:pPr>
              <w:numPr>
                <w:ilvl w:val="0"/>
                <w:numId w:val="50"/>
              </w:numPr>
              <w:spacing w:after="0" w:line="240" w:lineRule="auto"/>
              <w:rPr>
                <w:rFonts w:ascii="Cambria" w:eastAsia="Cambria" w:hAnsi="Cambria" w:cs="Cambria"/>
                <w:sz w:val="20"/>
                <w:szCs w:val="20"/>
              </w:rPr>
            </w:pPr>
            <w:r>
              <w:rPr>
                <w:rFonts w:ascii="Cambria" w:eastAsia="Cambria" w:hAnsi="Cambria" w:cs="Cambria"/>
                <w:sz w:val="20"/>
                <w:szCs w:val="20"/>
              </w:rPr>
              <w:t>Making 33 home visits to build relationships with families and understand root causes of chronic absenteeism</w:t>
            </w:r>
          </w:p>
          <w:p w14:paraId="49414F34" w14:textId="77777777" w:rsidR="00AC33DB" w:rsidRDefault="00970BE3" w:rsidP="000835C0">
            <w:pPr>
              <w:numPr>
                <w:ilvl w:val="0"/>
                <w:numId w:val="50"/>
              </w:numPr>
              <w:spacing w:after="0" w:line="240" w:lineRule="auto"/>
              <w:rPr>
                <w:rFonts w:ascii="Cambria" w:eastAsia="Cambria" w:hAnsi="Cambria" w:cs="Cambria"/>
                <w:sz w:val="20"/>
                <w:szCs w:val="20"/>
              </w:rPr>
            </w:pPr>
            <w:r>
              <w:rPr>
                <w:rFonts w:ascii="Cambria" w:eastAsia="Cambria" w:hAnsi="Cambria" w:cs="Cambria"/>
                <w:sz w:val="20"/>
                <w:szCs w:val="20"/>
              </w:rPr>
              <w:t>Providing transportation assistance/referrals to community partners when needed</w:t>
            </w:r>
          </w:p>
          <w:p w14:paraId="6988497E" w14:textId="77777777" w:rsidR="00AC33DB" w:rsidRDefault="00970BE3" w:rsidP="000835C0">
            <w:pPr>
              <w:numPr>
                <w:ilvl w:val="0"/>
                <w:numId w:val="50"/>
              </w:numPr>
              <w:spacing w:after="0" w:line="240" w:lineRule="auto"/>
              <w:rPr>
                <w:rFonts w:ascii="Cambria" w:eastAsia="Cambria" w:hAnsi="Cambria" w:cs="Cambria"/>
                <w:sz w:val="20"/>
                <w:szCs w:val="20"/>
              </w:rPr>
            </w:pPr>
            <w:r>
              <w:rPr>
                <w:rFonts w:ascii="Cambria" w:eastAsia="Cambria" w:hAnsi="Cambria" w:cs="Cambria"/>
                <w:sz w:val="20"/>
                <w:szCs w:val="20"/>
              </w:rPr>
              <w:t>Organizing fun spirit days in collaboration with school staff after long holiday break; including Fall Break, Thanksgiving Break, Winter Break, and Spring Break, to help build excitement and positive momentum for returning to school</w:t>
            </w:r>
          </w:p>
          <w:p w14:paraId="2C784B2E" w14:textId="77777777" w:rsidR="00AC33DB" w:rsidRDefault="00AC33DB">
            <w:pPr>
              <w:spacing w:after="0" w:line="240" w:lineRule="auto"/>
              <w:rPr>
                <w:rFonts w:ascii="Cambria" w:eastAsia="Cambria" w:hAnsi="Cambria" w:cs="Cambria"/>
                <w:b/>
                <w:bCs/>
                <w:sz w:val="20"/>
                <w:szCs w:val="20"/>
                <w:u w:val="single"/>
              </w:rPr>
            </w:pPr>
          </w:p>
          <w:p w14:paraId="1DE8E679"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Results:</w:t>
            </w:r>
          </w:p>
          <w:p w14:paraId="0ADE83BB" w14:textId="77777777" w:rsidR="00AC33DB" w:rsidRDefault="00970BE3" w:rsidP="000835C0">
            <w:pPr>
              <w:numPr>
                <w:ilvl w:val="0"/>
                <w:numId w:val="61"/>
              </w:numPr>
              <w:spacing w:after="0" w:line="240" w:lineRule="auto"/>
              <w:rPr>
                <w:rFonts w:ascii="Cambria" w:eastAsia="Cambria" w:hAnsi="Cambria" w:cs="Cambria"/>
                <w:sz w:val="20"/>
                <w:szCs w:val="20"/>
              </w:rPr>
            </w:pPr>
            <w:r>
              <w:rPr>
                <w:rFonts w:ascii="Cambria" w:eastAsia="Cambria" w:hAnsi="Cambria" w:cs="Cambria"/>
                <w:sz w:val="20"/>
                <w:szCs w:val="20"/>
              </w:rPr>
              <w:t xml:space="preserve">Of the 19 chronically absent students, </w:t>
            </w:r>
            <w:r>
              <w:rPr>
                <w:rFonts w:ascii="Cambria" w:eastAsia="Cambria" w:hAnsi="Cambria" w:cs="Cambria"/>
                <w:b/>
                <w:bCs/>
                <w:sz w:val="20"/>
                <w:szCs w:val="20"/>
              </w:rPr>
              <w:t>16 (84%) improved their attendance</w:t>
            </w:r>
            <w:r>
              <w:rPr>
                <w:rFonts w:ascii="Cambria" w:eastAsia="Cambria" w:hAnsi="Cambria" w:cs="Cambria"/>
                <w:sz w:val="20"/>
                <w:szCs w:val="20"/>
              </w:rPr>
              <w:t xml:space="preserve"> by reducing total absences by at least 30% and moved completely out of the chronic absence category</w:t>
            </w:r>
          </w:p>
          <w:p w14:paraId="15705342" w14:textId="77777777" w:rsidR="00AC33DB" w:rsidRDefault="00970BE3" w:rsidP="000835C0">
            <w:pPr>
              <w:numPr>
                <w:ilvl w:val="0"/>
                <w:numId w:val="61"/>
              </w:numPr>
              <w:spacing w:after="0" w:line="240" w:lineRule="auto"/>
              <w:rPr>
                <w:rFonts w:ascii="Cambria" w:eastAsia="Cambria" w:hAnsi="Cambria" w:cs="Cambria"/>
                <w:sz w:val="20"/>
                <w:szCs w:val="20"/>
              </w:rPr>
            </w:pPr>
            <w:r>
              <w:rPr>
                <w:rFonts w:ascii="Cambria" w:eastAsia="Cambria" w:hAnsi="Cambria" w:cs="Cambria"/>
                <w:b/>
                <w:bCs/>
                <w:sz w:val="20"/>
                <w:szCs w:val="20"/>
              </w:rPr>
              <w:t>Family participation increased, with over 97% of caregivers engaged</w:t>
            </w:r>
            <w:r>
              <w:rPr>
                <w:rFonts w:ascii="Cambria" w:eastAsia="Cambria" w:hAnsi="Cambria" w:cs="Cambria"/>
                <w:sz w:val="20"/>
                <w:szCs w:val="20"/>
              </w:rPr>
              <w:t xml:space="preserve"> across FRC-hosted events during the year, including attendance-focused programming</w:t>
            </w:r>
          </w:p>
          <w:p w14:paraId="1136D8E8" w14:textId="77777777" w:rsidR="00AC33DB" w:rsidRDefault="00970BE3" w:rsidP="000835C0">
            <w:pPr>
              <w:numPr>
                <w:ilvl w:val="0"/>
                <w:numId w:val="61"/>
              </w:numPr>
              <w:spacing w:after="0" w:line="240" w:lineRule="auto"/>
              <w:rPr>
                <w:rFonts w:ascii="Cambria" w:eastAsia="Cambria" w:hAnsi="Cambria" w:cs="Cambria"/>
                <w:sz w:val="20"/>
                <w:szCs w:val="20"/>
              </w:rPr>
            </w:pPr>
            <w:r>
              <w:rPr>
                <w:rFonts w:ascii="Cambria" w:eastAsia="Cambria" w:hAnsi="Cambria" w:cs="Cambria"/>
                <w:sz w:val="20"/>
                <w:szCs w:val="20"/>
              </w:rPr>
              <w:t xml:space="preserve">Spirit days boosted student morale and improved post-break attendance, with </w:t>
            </w:r>
            <w:r>
              <w:rPr>
                <w:rFonts w:ascii="Cambria" w:eastAsia="Cambria" w:hAnsi="Cambria" w:cs="Cambria"/>
                <w:b/>
                <w:bCs/>
                <w:sz w:val="20"/>
                <w:szCs w:val="20"/>
              </w:rPr>
              <w:t>administrators reporting higher energy and participation in the days immediately following each break</w:t>
            </w:r>
          </w:p>
          <w:p w14:paraId="002BEC2A" w14:textId="77777777" w:rsidR="00AC33DB" w:rsidRDefault="00970BE3" w:rsidP="000835C0">
            <w:pPr>
              <w:numPr>
                <w:ilvl w:val="0"/>
                <w:numId w:val="61"/>
              </w:numPr>
              <w:spacing w:after="0" w:line="240" w:lineRule="auto"/>
              <w:rPr>
                <w:rFonts w:ascii="Cambria" w:eastAsia="Cambria" w:hAnsi="Cambria" w:cs="Cambria"/>
                <w:sz w:val="20"/>
                <w:szCs w:val="20"/>
              </w:rPr>
            </w:pPr>
            <w:r>
              <w:rPr>
                <w:rFonts w:ascii="Cambria" w:eastAsia="Cambria" w:hAnsi="Cambria" w:cs="Cambria"/>
                <w:sz w:val="20"/>
                <w:szCs w:val="20"/>
              </w:rPr>
              <w:t xml:space="preserve">Teachers noted improved morning routines, with </w:t>
            </w:r>
            <w:r>
              <w:rPr>
                <w:rFonts w:ascii="Cambria" w:eastAsia="Cambria" w:hAnsi="Cambria" w:cs="Cambria"/>
                <w:b/>
                <w:bCs/>
                <w:sz w:val="20"/>
                <w:szCs w:val="20"/>
              </w:rPr>
              <w:t>more students arriving on time and ready to learn</w:t>
            </w:r>
          </w:p>
          <w:p w14:paraId="300FBD5B" w14:textId="77777777" w:rsidR="00AC33DB" w:rsidRDefault="00970BE3" w:rsidP="000835C0">
            <w:pPr>
              <w:numPr>
                <w:ilvl w:val="0"/>
                <w:numId w:val="61"/>
              </w:numPr>
              <w:spacing w:after="0" w:line="240" w:lineRule="auto"/>
              <w:rPr>
                <w:rFonts w:ascii="Cambria" w:eastAsia="Cambria" w:hAnsi="Cambria" w:cs="Cambria"/>
                <w:sz w:val="20"/>
                <w:szCs w:val="20"/>
              </w:rPr>
            </w:pPr>
            <w:r>
              <w:rPr>
                <w:rFonts w:ascii="Cambria" w:eastAsia="Cambria" w:hAnsi="Cambria" w:cs="Cambria"/>
                <w:sz w:val="20"/>
                <w:szCs w:val="20"/>
              </w:rPr>
              <w:t xml:space="preserve">The FRC’s multi-layered approach: from education to material support to schoolwide engagement—resulted in </w:t>
            </w:r>
            <w:r>
              <w:rPr>
                <w:rFonts w:ascii="Cambria" w:eastAsia="Cambria" w:hAnsi="Cambria" w:cs="Cambria"/>
                <w:b/>
                <w:bCs/>
                <w:sz w:val="20"/>
                <w:szCs w:val="20"/>
              </w:rPr>
              <w:t>meaningful progress toward improved attendance, stronger parent-school partnerships, and student readiness.</w:t>
            </w:r>
          </w:p>
        </w:tc>
      </w:tr>
      <w:tr w:rsidR="00AC33DB" w14:paraId="3EE99F8A" w14:textId="77777777" w:rsidTr="004A5EA9">
        <w:trPr>
          <w:gridAfter w:val="1"/>
          <w:wAfter w:w="9949" w:type="dxa"/>
          <w:trHeight w:val="917"/>
        </w:trPr>
        <w:tc>
          <w:tcPr>
            <w:tcW w:w="265" w:type="dxa"/>
            <w:vMerge/>
            <w:tcBorders>
              <w:right w:val="nil"/>
            </w:tcBorders>
            <w:shd w:val="clear" w:color="auto" w:fill="072B62"/>
          </w:tcPr>
          <w:p w14:paraId="40EF7F0B"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39A431B"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00D31B5"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538D0DC"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6"/>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76CD3DE7" w14:textId="77777777" w:rsidTr="004A5EA9">
        <w:tc>
          <w:tcPr>
            <w:tcW w:w="265" w:type="dxa"/>
            <w:vMerge w:val="restart"/>
            <w:tcBorders>
              <w:right w:val="nil"/>
            </w:tcBorders>
            <w:shd w:val="clear" w:color="auto" w:fill="072B62"/>
          </w:tcPr>
          <w:p w14:paraId="2FB1552D"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11D5D3D"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Truancy Tuesday</w:t>
            </w:r>
          </w:p>
          <w:p w14:paraId="1E8EC85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66A8DA5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Scott County MS YSC Scott County</w:t>
            </w:r>
          </w:p>
        </w:tc>
      </w:tr>
      <w:tr w:rsidR="00AC33DB" w14:paraId="41B09CA0" w14:textId="77777777" w:rsidTr="004A5EA9">
        <w:trPr>
          <w:trHeight w:val="46"/>
        </w:trPr>
        <w:tc>
          <w:tcPr>
            <w:tcW w:w="265" w:type="dxa"/>
            <w:vMerge/>
            <w:tcBorders>
              <w:right w:val="nil"/>
            </w:tcBorders>
            <w:shd w:val="clear" w:color="auto" w:fill="072B62"/>
          </w:tcPr>
          <w:p w14:paraId="3ACCC24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C44EA7D" w14:textId="77777777" w:rsidR="00AC33DB" w:rsidRDefault="00AC33DB">
            <w:pPr>
              <w:spacing w:after="0" w:line="240" w:lineRule="auto"/>
              <w:rPr>
                <w:rFonts w:ascii="Cambria" w:eastAsia="Cambria" w:hAnsi="Cambria" w:cs="Cambria"/>
                <w:sz w:val="20"/>
                <w:szCs w:val="20"/>
              </w:rPr>
            </w:pPr>
          </w:p>
          <w:p w14:paraId="5AE4A41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During the 2023–2024 school year, school attendance data indicated a significant need for targeted intervention to address chronic absenteeism. According to official school reports, over 19 students had more than 9 unexcused absences, with a particularly concerning trend among middle school students. Additionally, a faculty survey revealed that 57% of teachers identified student attendance as a top concern impacting academic success and classroom engagement. To illustrate the urgency of the issue, five students were identified as those with the highest number of unexcused absences from August 2024 through December 2024 (see below). Their absences reflect a pattern of chronic absenteeism that placed students at academic risk and signaled a broader need for consistent engagement and support.</w:t>
            </w:r>
          </w:p>
          <w:p w14:paraId="1076CDCF" w14:textId="77777777" w:rsidR="00AC33DB" w:rsidRDefault="00AC33DB">
            <w:pPr>
              <w:spacing w:after="0" w:line="240" w:lineRule="auto"/>
              <w:rPr>
                <w:rFonts w:ascii="Cambria" w:eastAsia="Cambria" w:hAnsi="Cambria" w:cs="Cambria"/>
                <w:sz w:val="20"/>
                <w:szCs w:val="20"/>
              </w:rPr>
            </w:pPr>
          </w:p>
          <w:p w14:paraId="38C2496E" w14:textId="77777777" w:rsidR="00AC33DB" w:rsidRDefault="00970BE3">
            <w:pPr>
              <w:spacing w:after="0" w:line="240" w:lineRule="auto"/>
              <w:rPr>
                <w:rFonts w:ascii="Cambria" w:eastAsia="Cambria" w:hAnsi="Cambria" w:cs="Cambria"/>
                <w:sz w:val="20"/>
                <w:szCs w:val="20"/>
              </w:rPr>
            </w:pPr>
            <w:r>
              <w:rPr>
                <w:rFonts w:ascii="Cambria" w:eastAsia="Cambria" w:hAnsi="Cambria" w:cs="Cambria"/>
                <w:i/>
                <w:iCs/>
                <w:sz w:val="20"/>
                <w:szCs w:val="20"/>
              </w:rPr>
              <w:t xml:space="preserve">Truancy Tuesday </w:t>
            </w:r>
            <w:r>
              <w:rPr>
                <w:rFonts w:ascii="Cambria" w:eastAsia="Cambria" w:hAnsi="Cambria" w:cs="Cambria"/>
                <w:sz w:val="20"/>
                <w:szCs w:val="20"/>
              </w:rPr>
              <w:t>is an ongoing initiative led by the school’s Youth Services Center (YSC) in collaboration with the school attendance clerk. The program is designed to provide consistent support to students who are at risk of chronic absenteeism through weekly outreach efforts. These include phone calls to families, home visits, and in-person meetings with students to identify barriers, provide encouragement, and offer resources.</w:t>
            </w:r>
          </w:p>
          <w:p w14:paraId="1087C287" w14:textId="77777777" w:rsidR="00AC33DB" w:rsidRDefault="00AC33DB">
            <w:pPr>
              <w:spacing w:after="0" w:line="240" w:lineRule="auto"/>
              <w:rPr>
                <w:rFonts w:ascii="Cambria" w:eastAsia="Cambria" w:hAnsi="Cambria" w:cs="Cambria"/>
                <w:sz w:val="20"/>
                <w:szCs w:val="20"/>
              </w:rPr>
            </w:pPr>
          </w:p>
          <w:p w14:paraId="433E660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From January 2025 through May 2025, the ongoing efforts of </w:t>
            </w:r>
            <w:r>
              <w:rPr>
                <w:rFonts w:ascii="Cambria" w:eastAsia="Cambria" w:hAnsi="Cambria" w:cs="Cambria"/>
                <w:i/>
                <w:iCs/>
                <w:sz w:val="20"/>
                <w:szCs w:val="20"/>
              </w:rPr>
              <w:t>Truancy Tuesday</w:t>
            </w:r>
            <w:r>
              <w:rPr>
                <w:rFonts w:ascii="Cambria" w:eastAsia="Cambria" w:hAnsi="Cambria" w:cs="Cambria"/>
                <w:sz w:val="20"/>
                <w:szCs w:val="20"/>
              </w:rPr>
              <w:t xml:space="preserve"> showed measurable impact, particularly among the same students identified earlier in the school year as having the highest number of unexcused absences. These students demonstrated the following changes in their attendance:</w:t>
            </w:r>
          </w:p>
          <w:p w14:paraId="4BDDAC41" w14:textId="77777777" w:rsidR="00AC33DB" w:rsidRDefault="00AC33DB">
            <w:pPr>
              <w:spacing w:after="0" w:line="240" w:lineRule="auto"/>
              <w:rPr>
                <w:rFonts w:ascii="Cambria" w:eastAsia="Cambria" w:hAnsi="Cambria" w:cs="Cambria"/>
                <w:sz w:val="20"/>
                <w:szCs w:val="20"/>
              </w:rPr>
            </w:pPr>
          </w:p>
          <w:sdt>
            <w:sdtPr>
              <w:tag w:val="goog_rdk_3"/>
              <w:id w:val="-1085796287"/>
              <w:lock w:val="contentLocked"/>
            </w:sdtPr>
            <w:sdtEndPr/>
            <w:sdtContent>
              <w:tbl>
                <w:tblPr>
                  <w:tblStyle w:val="af7"/>
                  <w:tblW w:w="55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70"/>
                  <w:gridCol w:w="2205"/>
                  <w:gridCol w:w="2220"/>
                </w:tblGrid>
                <w:tr w:rsidR="00AC33DB" w14:paraId="02CA80DC" w14:textId="77777777">
                  <w:tc>
                    <w:tcPr>
                      <w:tcW w:w="1170" w:type="dxa"/>
                      <w:shd w:val="clear" w:color="auto" w:fill="DDECEE"/>
                      <w:tcMar>
                        <w:top w:w="100" w:type="dxa"/>
                        <w:left w:w="100" w:type="dxa"/>
                        <w:bottom w:w="100" w:type="dxa"/>
                        <w:right w:w="100" w:type="dxa"/>
                      </w:tcMar>
                    </w:tcPr>
                    <w:p w14:paraId="122627E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w:t>
                      </w:r>
                    </w:p>
                  </w:tc>
                  <w:tc>
                    <w:tcPr>
                      <w:tcW w:w="2205" w:type="dxa"/>
                      <w:shd w:val="clear" w:color="auto" w:fill="DDECEE"/>
                      <w:tcMar>
                        <w:top w:w="100" w:type="dxa"/>
                        <w:left w:w="100" w:type="dxa"/>
                        <w:bottom w:w="100" w:type="dxa"/>
                        <w:right w:w="100" w:type="dxa"/>
                      </w:tcMar>
                    </w:tcPr>
                    <w:p w14:paraId="5CD5D78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Fall 2024 </w:t>
                      </w:r>
                    </w:p>
                    <w:p w14:paraId="12B9631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(unexcused absences)</w:t>
                      </w:r>
                    </w:p>
                  </w:tc>
                  <w:tc>
                    <w:tcPr>
                      <w:tcW w:w="2220" w:type="dxa"/>
                      <w:shd w:val="clear" w:color="auto" w:fill="DDECEE"/>
                      <w:tcMar>
                        <w:top w:w="100" w:type="dxa"/>
                        <w:left w:w="100" w:type="dxa"/>
                        <w:bottom w:w="100" w:type="dxa"/>
                        <w:right w:w="100" w:type="dxa"/>
                      </w:tcMar>
                    </w:tcPr>
                    <w:p w14:paraId="6D1BC43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Spring 2025 </w:t>
                      </w:r>
                    </w:p>
                    <w:p w14:paraId="5D43882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(unexcused absences)</w:t>
                      </w:r>
                    </w:p>
                  </w:tc>
                </w:tr>
                <w:tr w:rsidR="00AC33DB" w14:paraId="28163A7A" w14:textId="77777777">
                  <w:tc>
                    <w:tcPr>
                      <w:tcW w:w="1170" w:type="dxa"/>
                      <w:shd w:val="clear" w:color="auto" w:fill="DDECEE"/>
                      <w:tcMar>
                        <w:top w:w="100" w:type="dxa"/>
                        <w:left w:w="100" w:type="dxa"/>
                        <w:bottom w:w="100" w:type="dxa"/>
                        <w:right w:w="100" w:type="dxa"/>
                      </w:tcMar>
                    </w:tcPr>
                    <w:p w14:paraId="2DBE18B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 A</w:t>
                      </w:r>
                    </w:p>
                  </w:tc>
                  <w:tc>
                    <w:tcPr>
                      <w:tcW w:w="2205" w:type="dxa"/>
                      <w:shd w:val="clear" w:color="auto" w:fill="auto"/>
                      <w:tcMar>
                        <w:top w:w="100" w:type="dxa"/>
                        <w:left w:w="100" w:type="dxa"/>
                        <w:bottom w:w="100" w:type="dxa"/>
                        <w:right w:w="100" w:type="dxa"/>
                      </w:tcMar>
                    </w:tcPr>
                    <w:p w14:paraId="70C7F9E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15</w:t>
                      </w:r>
                    </w:p>
                  </w:tc>
                  <w:tc>
                    <w:tcPr>
                      <w:tcW w:w="2220" w:type="dxa"/>
                      <w:shd w:val="clear" w:color="auto" w:fill="auto"/>
                      <w:tcMar>
                        <w:top w:w="100" w:type="dxa"/>
                        <w:left w:w="100" w:type="dxa"/>
                        <w:bottom w:w="100" w:type="dxa"/>
                        <w:right w:w="100" w:type="dxa"/>
                      </w:tcMar>
                    </w:tcPr>
                    <w:p w14:paraId="42CC063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w:t>
                      </w:r>
                    </w:p>
                  </w:tc>
                </w:tr>
                <w:tr w:rsidR="00AC33DB" w14:paraId="29F4F870" w14:textId="77777777">
                  <w:tc>
                    <w:tcPr>
                      <w:tcW w:w="1170" w:type="dxa"/>
                      <w:shd w:val="clear" w:color="auto" w:fill="DDECEE"/>
                      <w:tcMar>
                        <w:top w:w="100" w:type="dxa"/>
                        <w:left w:w="100" w:type="dxa"/>
                        <w:bottom w:w="100" w:type="dxa"/>
                        <w:right w:w="100" w:type="dxa"/>
                      </w:tcMar>
                    </w:tcPr>
                    <w:p w14:paraId="77CE286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 B</w:t>
                      </w:r>
                    </w:p>
                  </w:tc>
                  <w:tc>
                    <w:tcPr>
                      <w:tcW w:w="2205" w:type="dxa"/>
                      <w:shd w:val="clear" w:color="auto" w:fill="auto"/>
                      <w:tcMar>
                        <w:top w:w="100" w:type="dxa"/>
                        <w:left w:w="100" w:type="dxa"/>
                        <w:bottom w:w="100" w:type="dxa"/>
                        <w:right w:w="100" w:type="dxa"/>
                      </w:tcMar>
                    </w:tcPr>
                    <w:p w14:paraId="3AF08ED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w:t>
                      </w:r>
                    </w:p>
                  </w:tc>
                  <w:tc>
                    <w:tcPr>
                      <w:tcW w:w="2220" w:type="dxa"/>
                      <w:shd w:val="clear" w:color="auto" w:fill="auto"/>
                      <w:tcMar>
                        <w:top w:w="100" w:type="dxa"/>
                        <w:left w:w="100" w:type="dxa"/>
                        <w:bottom w:w="100" w:type="dxa"/>
                        <w:right w:w="100" w:type="dxa"/>
                      </w:tcMar>
                    </w:tcPr>
                    <w:p w14:paraId="39A5D54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w:t>
                      </w:r>
                    </w:p>
                  </w:tc>
                </w:tr>
                <w:tr w:rsidR="00AC33DB" w14:paraId="353C51C0" w14:textId="77777777">
                  <w:tc>
                    <w:tcPr>
                      <w:tcW w:w="1170" w:type="dxa"/>
                      <w:shd w:val="clear" w:color="auto" w:fill="DDECEE"/>
                      <w:tcMar>
                        <w:top w:w="100" w:type="dxa"/>
                        <w:left w:w="100" w:type="dxa"/>
                        <w:bottom w:w="100" w:type="dxa"/>
                        <w:right w:w="100" w:type="dxa"/>
                      </w:tcMar>
                    </w:tcPr>
                    <w:p w14:paraId="35EBB82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 C</w:t>
                      </w:r>
                    </w:p>
                  </w:tc>
                  <w:tc>
                    <w:tcPr>
                      <w:tcW w:w="2205" w:type="dxa"/>
                      <w:shd w:val="clear" w:color="auto" w:fill="auto"/>
                      <w:tcMar>
                        <w:top w:w="100" w:type="dxa"/>
                        <w:left w:w="100" w:type="dxa"/>
                        <w:bottom w:w="100" w:type="dxa"/>
                        <w:right w:w="100" w:type="dxa"/>
                      </w:tcMar>
                    </w:tcPr>
                    <w:p w14:paraId="2F03A2D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w:t>
                      </w:r>
                    </w:p>
                  </w:tc>
                  <w:tc>
                    <w:tcPr>
                      <w:tcW w:w="2220" w:type="dxa"/>
                      <w:shd w:val="clear" w:color="auto" w:fill="auto"/>
                      <w:tcMar>
                        <w:top w:w="100" w:type="dxa"/>
                        <w:left w:w="100" w:type="dxa"/>
                        <w:bottom w:w="100" w:type="dxa"/>
                        <w:right w:w="100" w:type="dxa"/>
                      </w:tcMar>
                    </w:tcPr>
                    <w:p w14:paraId="398B6F5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r>
                <w:tr w:rsidR="00AC33DB" w14:paraId="056085F2" w14:textId="77777777">
                  <w:tc>
                    <w:tcPr>
                      <w:tcW w:w="1170" w:type="dxa"/>
                      <w:shd w:val="clear" w:color="auto" w:fill="DDECEE"/>
                      <w:tcMar>
                        <w:top w:w="100" w:type="dxa"/>
                        <w:left w:w="100" w:type="dxa"/>
                        <w:bottom w:w="100" w:type="dxa"/>
                        <w:right w:w="100" w:type="dxa"/>
                      </w:tcMar>
                    </w:tcPr>
                    <w:p w14:paraId="6618FC1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 D</w:t>
                      </w:r>
                    </w:p>
                  </w:tc>
                  <w:tc>
                    <w:tcPr>
                      <w:tcW w:w="2205" w:type="dxa"/>
                      <w:shd w:val="clear" w:color="auto" w:fill="auto"/>
                      <w:tcMar>
                        <w:top w:w="100" w:type="dxa"/>
                        <w:left w:w="100" w:type="dxa"/>
                        <w:bottom w:w="100" w:type="dxa"/>
                        <w:right w:w="100" w:type="dxa"/>
                      </w:tcMar>
                    </w:tcPr>
                    <w:p w14:paraId="678C6AF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w:t>
                      </w:r>
                    </w:p>
                  </w:tc>
                  <w:tc>
                    <w:tcPr>
                      <w:tcW w:w="2220" w:type="dxa"/>
                      <w:shd w:val="clear" w:color="auto" w:fill="auto"/>
                      <w:tcMar>
                        <w:top w:w="100" w:type="dxa"/>
                        <w:left w:w="100" w:type="dxa"/>
                        <w:bottom w:w="100" w:type="dxa"/>
                        <w:right w:w="100" w:type="dxa"/>
                      </w:tcMar>
                    </w:tcPr>
                    <w:p w14:paraId="10F0EA7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w:t>
                      </w:r>
                    </w:p>
                  </w:tc>
                </w:tr>
                <w:tr w:rsidR="00AC33DB" w14:paraId="6DE833C8" w14:textId="77777777">
                  <w:tc>
                    <w:tcPr>
                      <w:tcW w:w="1170" w:type="dxa"/>
                      <w:shd w:val="clear" w:color="auto" w:fill="DDECEE"/>
                      <w:tcMar>
                        <w:top w:w="100" w:type="dxa"/>
                        <w:left w:w="100" w:type="dxa"/>
                        <w:bottom w:w="100" w:type="dxa"/>
                        <w:right w:w="100" w:type="dxa"/>
                      </w:tcMar>
                    </w:tcPr>
                    <w:p w14:paraId="62FF41C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 E</w:t>
                      </w:r>
                    </w:p>
                  </w:tc>
                  <w:tc>
                    <w:tcPr>
                      <w:tcW w:w="2205" w:type="dxa"/>
                      <w:shd w:val="clear" w:color="auto" w:fill="auto"/>
                      <w:tcMar>
                        <w:top w:w="100" w:type="dxa"/>
                        <w:left w:w="100" w:type="dxa"/>
                        <w:bottom w:w="100" w:type="dxa"/>
                        <w:right w:w="100" w:type="dxa"/>
                      </w:tcMar>
                    </w:tcPr>
                    <w:p w14:paraId="758C016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w:t>
                      </w:r>
                    </w:p>
                  </w:tc>
                  <w:tc>
                    <w:tcPr>
                      <w:tcW w:w="2220" w:type="dxa"/>
                      <w:shd w:val="clear" w:color="auto" w:fill="auto"/>
                      <w:tcMar>
                        <w:top w:w="100" w:type="dxa"/>
                        <w:left w:w="100" w:type="dxa"/>
                        <w:bottom w:w="100" w:type="dxa"/>
                        <w:right w:w="100" w:type="dxa"/>
                      </w:tcMar>
                    </w:tcPr>
                    <w:p w14:paraId="171DD10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r>
              </w:tbl>
            </w:sdtContent>
          </w:sdt>
          <w:p w14:paraId="00177BBE" w14:textId="77777777" w:rsidR="00AC33DB" w:rsidRDefault="00AC33DB">
            <w:pPr>
              <w:spacing w:after="0" w:line="240" w:lineRule="auto"/>
              <w:rPr>
                <w:rFonts w:ascii="Cambria" w:eastAsia="Cambria" w:hAnsi="Cambria" w:cs="Cambria"/>
                <w:sz w:val="20"/>
                <w:szCs w:val="20"/>
              </w:rPr>
            </w:pPr>
          </w:p>
          <w:p w14:paraId="1FF2D3B5"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While results varied, the data suggests that consistent, relationship-based interventions like those provided through </w:t>
            </w:r>
            <w:r>
              <w:rPr>
                <w:rFonts w:ascii="Cambria" w:eastAsia="Cambria" w:hAnsi="Cambria" w:cs="Cambria"/>
                <w:b/>
                <w:bCs/>
                <w:i/>
                <w:iCs/>
                <w:sz w:val="20"/>
                <w:szCs w:val="20"/>
              </w:rPr>
              <w:t>Truancy Tuesday</w:t>
            </w:r>
            <w:r>
              <w:rPr>
                <w:rFonts w:ascii="Cambria" w:eastAsia="Cambria" w:hAnsi="Cambria" w:cs="Cambria"/>
                <w:b/>
                <w:bCs/>
                <w:sz w:val="20"/>
                <w:szCs w:val="20"/>
              </w:rPr>
              <w:t xml:space="preserve"> can positively influence student attendance. Several of the highest-risk students made significant progress after months of personalized and persistent support.</w:t>
            </w:r>
          </w:p>
        </w:tc>
      </w:tr>
      <w:tr w:rsidR="00AC33DB" w14:paraId="46F2187A" w14:textId="77777777" w:rsidTr="004A5EA9">
        <w:trPr>
          <w:gridAfter w:val="1"/>
          <w:wAfter w:w="9949" w:type="dxa"/>
          <w:trHeight w:val="917"/>
        </w:trPr>
        <w:tc>
          <w:tcPr>
            <w:tcW w:w="265" w:type="dxa"/>
            <w:vMerge/>
            <w:tcBorders>
              <w:right w:val="nil"/>
            </w:tcBorders>
            <w:shd w:val="clear" w:color="auto" w:fill="072B62"/>
          </w:tcPr>
          <w:p w14:paraId="2F756D6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0A1CBEC"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A190123"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C4D84D6"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8"/>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9676261" w14:textId="77777777" w:rsidTr="004A5EA9">
        <w:tc>
          <w:tcPr>
            <w:tcW w:w="265" w:type="dxa"/>
            <w:vMerge w:val="restart"/>
            <w:tcBorders>
              <w:right w:val="nil"/>
            </w:tcBorders>
            <w:shd w:val="clear" w:color="auto" w:fill="072B62"/>
          </w:tcPr>
          <w:p w14:paraId="24EDFFE1"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597E110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CHECK &amp; CONNECT Attendance Intervention</w:t>
            </w:r>
          </w:p>
          <w:p w14:paraId="546160B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36C908E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Red Oak FRC Jessamine County</w:t>
            </w:r>
          </w:p>
        </w:tc>
      </w:tr>
      <w:tr w:rsidR="00AC33DB" w14:paraId="1320CD8D" w14:textId="77777777" w:rsidTr="004A5EA9">
        <w:trPr>
          <w:trHeight w:val="9586"/>
        </w:trPr>
        <w:tc>
          <w:tcPr>
            <w:tcW w:w="265" w:type="dxa"/>
            <w:vMerge/>
            <w:tcBorders>
              <w:right w:val="nil"/>
            </w:tcBorders>
            <w:shd w:val="clear" w:color="auto" w:fill="072B62"/>
          </w:tcPr>
          <w:p w14:paraId="6E36029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90F705E" w14:textId="77777777" w:rsidR="00AC33DB" w:rsidRDefault="00AC33DB">
            <w:pPr>
              <w:spacing w:after="0" w:line="240" w:lineRule="auto"/>
              <w:rPr>
                <w:rFonts w:ascii="Cambria" w:eastAsia="Cambria" w:hAnsi="Cambria" w:cs="Cambria"/>
                <w:sz w:val="20"/>
                <w:szCs w:val="20"/>
              </w:rPr>
            </w:pPr>
          </w:p>
          <w:p w14:paraId="5056A17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RED Attendance Team, composed of Jessamine County Schools Central Office Department of Pupil/Personnel members and Red Oak Elementary faculty and staff, noted an attendance and unexcused absence issue affecting a significant number of students during the 2023-2024 school year. </w:t>
            </w:r>
          </w:p>
          <w:p w14:paraId="267DFBFF" w14:textId="77777777" w:rsidR="00AC33DB" w:rsidRDefault="00AC33DB">
            <w:pPr>
              <w:spacing w:after="0" w:line="240" w:lineRule="auto"/>
              <w:rPr>
                <w:rFonts w:ascii="Cambria" w:eastAsia="Cambria" w:hAnsi="Cambria" w:cs="Cambria"/>
                <w:sz w:val="20"/>
                <w:szCs w:val="20"/>
              </w:rPr>
            </w:pPr>
          </w:p>
          <w:p w14:paraId="4A39395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Based on this issue, 108 total </w:t>
            </w:r>
            <w:r>
              <w:rPr>
                <w:rFonts w:ascii="Cambria" w:eastAsia="Cambria" w:hAnsi="Cambria" w:cs="Cambria"/>
                <w:i/>
                <w:iCs/>
                <w:sz w:val="20"/>
                <w:szCs w:val="20"/>
              </w:rPr>
              <w:t>RED</w:t>
            </w:r>
            <w:r>
              <w:rPr>
                <w:rFonts w:ascii="Cambria" w:eastAsia="Cambria" w:hAnsi="Cambria" w:cs="Cambria"/>
                <w:sz w:val="20"/>
                <w:szCs w:val="20"/>
              </w:rPr>
              <w:t xml:space="preserve"> students were defined as non-compliant. After review and </w:t>
            </w:r>
            <w:proofErr w:type="gramStart"/>
            <w:r>
              <w:rPr>
                <w:rFonts w:ascii="Cambria" w:eastAsia="Cambria" w:hAnsi="Cambria" w:cs="Cambria"/>
                <w:sz w:val="20"/>
                <w:szCs w:val="20"/>
              </w:rPr>
              <w:t>by definition of</w:t>
            </w:r>
            <w:proofErr w:type="gramEnd"/>
            <w:r>
              <w:rPr>
                <w:rFonts w:ascii="Cambria" w:eastAsia="Cambria" w:hAnsi="Cambria" w:cs="Cambria"/>
                <w:sz w:val="20"/>
                <w:szCs w:val="20"/>
              </w:rPr>
              <w:t xml:space="preserve"> truancy standards, 34 students, across all grade levels were determined to qualify for the 2024-2025 </w:t>
            </w:r>
            <w:r>
              <w:rPr>
                <w:rFonts w:ascii="Cambria" w:eastAsia="Cambria" w:hAnsi="Cambria" w:cs="Cambria"/>
                <w:i/>
                <w:iCs/>
                <w:sz w:val="20"/>
                <w:szCs w:val="20"/>
              </w:rPr>
              <w:t xml:space="preserve">RED Check &amp; Connect </w:t>
            </w:r>
            <w:r>
              <w:rPr>
                <w:rFonts w:ascii="Cambria" w:eastAsia="Cambria" w:hAnsi="Cambria" w:cs="Cambria"/>
                <w:sz w:val="20"/>
                <w:szCs w:val="20"/>
              </w:rPr>
              <w:t xml:space="preserve">intervention.  </w:t>
            </w:r>
            <w:proofErr w:type="gramStart"/>
            <w:r>
              <w:rPr>
                <w:rFonts w:ascii="Cambria" w:eastAsia="Cambria" w:hAnsi="Cambria" w:cs="Cambria"/>
                <w:sz w:val="20"/>
                <w:szCs w:val="20"/>
              </w:rPr>
              <w:t>An 11 members</w:t>
            </w:r>
            <w:proofErr w:type="gramEnd"/>
            <w:r>
              <w:rPr>
                <w:rFonts w:ascii="Cambria" w:eastAsia="Cambria" w:hAnsi="Cambria" w:cs="Cambria"/>
                <w:sz w:val="20"/>
                <w:szCs w:val="20"/>
              </w:rPr>
              <w:t xml:space="preserve"> from the Check &amp; Connect Team, </w:t>
            </w:r>
            <w:proofErr w:type="spellStart"/>
            <w:r>
              <w:rPr>
                <w:rFonts w:ascii="Cambria" w:eastAsia="Cambria" w:hAnsi="Cambria" w:cs="Cambria"/>
                <w:sz w:val="20"/>
                <w:szCs w:val="20"/>
              </w:rPr>
              <w:t>includeding</w:t>
            </w:r>
            <w:proofErr w:type="spellEnd"/>
            <w:r>
              <w:rPr>
                <w:rFonts w:ascii="Cambria" w:eastAsia="Cambria" w:hAnsi="Cambria" w:cs="Cambria"/>
                <w:sz w:val="20"/>
                <w:szCs w:val="20"/>
              </w:rPr>
              <w:t xml:space="preserve"> the FRC coordinator, initiated a weekly (minimum) connection with both students and a family member.</w:t>
            </w:r>
          </w:p>
          <w:p w14:paraId="1059479A" w14:textId="77777777" w:rsidR="00AC33DB" w:rsidRDefault="00AC33DB">
            <w:pPr>
              <w:spacing w:after="0" w:line="240" w:lineRule="auto"/>
              <w:rPr>
                <w:rFonts w:ascii="Cambria" w:eastAsia="Cambria" w:hAnsi="Cambria" w:cs="Cambria"/>
                <w:sz w:val="20"/>
                <w:szCs w:val="20"/>
              </w:rPr>
            </w:pPr>
          </w:p>
          <w:p w14:paraId="4C1C8AA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Upon contact with family members, secondary issues and opportunities were noted. Parents/students stated:</w:t>
            </w:r>
          </w:p>
          <w:p w14:paraId="7DFF185A" w14:textId="77777777" w:rsidR="00AC33DB" w:rsidRDefault="00AC33DB">
            <w:pPr>
              <w:spacing w:after="0" w:line="240" w:lineRule="auto"/>
              <w:rPr>
                <w:rFonts w:ascii="Cambria" w:eastAsia="Cambria" w:hAnsi="Cambria" w:cs="Cambria"/>
                <w:sz w:val="20"/>
                <w:szCs w:val="20"/>
              </w:rPr>
            </w:pPr>
          </w:p>
          <w:p w14:paraId="3E563B0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1. No knowledge of Red Oak attendance expectations and plans.</w:t>
            </w:r>
          </w:p>
          <w:p w14:paraId="0D23E2B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2. No knowledge of the use of/number of allowable excuses.</w:t>
            </w:r>
          </w:p>
          <w:p w14:paraId="34BCAE5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3. No knowledge of time restraints regarding excuses.</w:t>
            </w:r>
          </w:p>
          <w:p w14:paraId="457A0E9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4. No knowledge of the number of absences accrued. </w:t>
            </w:r>
          </w:p>
          <w:p w14:paraId="768F54E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5. No knowledge of the number of unexcused absences accrued.</w:t>
            </w:r>
          </w:p>
          <w:p w14:paraId="73BA1BA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6. No knowledge of the truancy process, stages or court actions.  </w:t>
            </w:r>
          </w:p>
          <w:p w14:paraId="45C2E25A" w14:textId="77777777" w:rsidR="00AC33DB" w:rsidRDefault="00AC33DB">
            <w:pPr>
              <w:spacing w:after="0" w:line="240" w:lineRule="auto"/>
              <w:rPr>
                <w:rFonts w:ascii="Cambria" w:eastAsia="Cambria" w:hAnsi="Cambria" w:cs="Cambria"/>
                <w:sz w:val="20"/>
                <w:szCs w:val="20"/>
              </w:rPr>
            </w:pPr>
          </w:p>
          <w:p w14:paraId="60728211" w14:textId="77777777" w:rsidR="00AC33DB" w:rsidRDefault="00970BE3">
            <w:pPr>
              <w:spacing w:after="0" w:line="240" w:lineRule="auto"/>
              <w:rPr>
                <w:rFonts w:ascii="Cambria" w:eastAsia="Cambria" w:hAnsi="Cambria" w:cs="Cambria"/>
                <w:sz w:val="20"/>
                <w:szCs w:val="20"/>
              </w:rPr>
            </w:pPr>
            <w:r>
              <w:rPr>
                <w:rFonts w:ascii="Cambria" w:eastAsia="Cambria" w:hAnsi="Cambria" w:cs="Cambria"/>
                <w:noProof/>
                <w:sz w:val="20"/>
                <w:szCs w:val="20"/>
              </w:rPr>
              <w:drawing>
                <wp:inline distT="114300" distB="114300" distL="114300" distR="114300" wp14:anchorId="150DE2D4" wp14:editId="30B7148A">
                  <wp:extent cx="6162675" cy="2730500"/>
                  <wp:effectExtent l="0" t="0" r="0" b="0"/>
                  <wp:docPr id="227" name="image9.png" descr="Data analysis"/>
                  <wp:cNvGraphicFramePr/>
                  <a:graphic xmlns:a="http://schemas.openxmlformats.org/drawingml/2006/main">
                    <a:graphicData uri="http://schemas.openxmlformats.org/drawingml/2006/picture">
                      <pic:pic xmlns:pic="http://schemas.openxmlformats.org/drawingml/2006/picture">
                        <pic:nvPicPr>
                          <pic:cNvPr id="227" name="image9.png" descr="Data analysis"/>
                          <pic:cNvPicPr preferRelativeResize="0"/>
                        </pic:nvPicPr>
                        <pic:blipFill>
                          <a:blip r:embed="rId16"/>
                          <a:srcRect/>
                          <a:stretch>
                            <a:fillRect/>
                          </a:stretch>
                        </pic:blipFill>
                        <pic:spPr>
                          <a:xfrm>
                            <a:off x="0" y="0"/>
                            <a:ext cx="6162675" cy="2730500"/>
                          </a:xfrm>
                          <a:prstGeom prst="rect">
                            <a:avLst/>
                          </a:prstGeom>
                          <a:ln/>
                        </pic:spPr>
                      </pic:pic>
                    </a:graphicData>
                  </a:graphic>
                </wp:inline>
              </w:drawing>
            </w:r>
          </w:p>
          <w:p w14:paraId="23F4AB2E" w14:textId="77777777" w:rsidR="00AC33DB" w:rsidRDefault="00AC33DB">
            <w:pPr>
              <w:spacing w:after="0" w:line="240" w:lineRule="auto"/>
              <w:rPr>
                <w:rFonts w:ascii="Cambria" w:eastAsia="Cambria" w:hAnsi="Cambria" w:cs="Cambria"/>
                <w:sz w:val="20"/>
                <w:szCs w:val="20"/>
              </w:rPr>
            </w:pPr>
          </w:p>
          <w:p w14:paraId="7C57D7DA"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*71% of students with improved attendance experienced academic growth in one or both </w:t>
            </w:r>
            <w:proofErr w:type="spellStart"/>
            <w:r>
              <w:rPr>
                <w:rFonts w:ascii="Cambria" w:eastAsia="Cambria" w:hAnsi="Cambria" w:cs="Cambria"/>
                <w:b/>
                <w:bCs/>
                <w:sz w:val="20"/>
                <w:szCs w:val="20"/>
              </w:rPr>
              <w:t>iReady</w:t>
            </w:r>
            <w:proofErr w:type="spellEnd"/>
            <w:r>
              <w:rPr>
                <w:rFonts w:ascii="Cambria" w:eastAsia="Cambria" w:hAnsi="Cambria" w:cs="Cambria"/>
                <w:b/>
                <w:bCs/>
                <w:sz w:val="20"/>
                <w:szCs w:val="20"/>
              </w:rPr>
              <w:t xml:space="preserve"> subjects.</w:t>
            </w:r>
          </w:p>
          <w:p w14:paraId="5100C5B9"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*59% of our students with improved attendance reached and/or exceeded their READING growth goal.</w:t>
            </w:r>
          </w:p>
          <w:p w14:paraId="25AE2A0B"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*41% of our students with improved attendance reached and/or exceeded their MATH growth goal.</w:t>
            </w:r>
          </w:p>
          <w:p w14:paraId="258FA7B0" w14:textId="77777777" w:rsidR="00AC33DB" w:rsidRDefault="00AC33DB">
            <w:pPr>
              <w:spacing w:after="0" w:line="240" w:lineRule="auto"/>
              <w:rPr>
                <w:rFonts w:ascii="Cambria" w:eastAsia="Cambria" w:hAnsi="Cambria" w:cs="Cambria"/>
                <w:sz w:val="20"/>
                <w:szCs w:val="20"/>
              </w:rPr>
            </w:pPr>
          </w:p>
        </w:tc>
      </w:tr>
      <w:tr w:rsidR="00AC33DB" w14:paraId="2DC3DE04" w14:textId="77777777" w:rsidTr="004A5EA9">
        <w:trPr>
          <w:gridAfter w:val="1"/>
          <w:wAfter w:w="9949" w:type="dxa"/>
          <w:trHeight w:val="917"/>
        </w:trPr>
        <w:tc>
          <w:tcPr>
            <w:tcW w:w="265" w:type="dxa"/>
            <w:vMerge/>
            <w:tcBorders>
              <w:right w:val="nil"/>
            </w:tcBorders>
            <w:shd w:val="clear" w:color="auto" w:fill="072B62"/>
          </w:tcPr>
          <w:p w14:paraId="6C7A600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E290CB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17D939A6"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3854A2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9"/>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859AA38" w14:textId="77777777" w:rsidTr="004A5EA9">
        <w:tc>
          <w:tcPr>
            <w:tcW w:w="265" w:type="dxa"/>
            <w:vMerge w:val="restart"/>
            <w:tcBorders>
              <w:right w:val="nil"/>
            </w:tcBorders>
            <w:shd w:val="clear" w:color="auto" w:fill="072B62"/>
          </w:tcPr>
          <w:p w14:paraId="2B79B000"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661CBEF" w14:textId="77777777" w:rsidR="00AC33DB" w:rsidRDefault="00970BE3">
            <w:pPr>
              <w:spacing w:after="0" w:line="240" w:lineRule="auto"/>
              <w:rPr>
                <w:rFonts w:ascii="Cambria" w:eastAsia="Cambria" w:hAnsi="Cambria" w:cs="Cambria"/>
                <w:b/>
                <w:bCs/>
              </w:rPr>
            </w:pPr>
            <w:r>
              <w:rPr>
                <w:rFonts w:ascii="Cambria" w:eastAsia="Cambria" w:hAnsi="Cambria" w:cs="Cambria"/>
                <w:b/>
                <w:bCs/>
              </w:rPr>
              <w:t xml:space="preserve">Intervention: </w:t>
            </w:r>
            <w:proofErr w:type="gramStart"/>
            <w:r>
              <w:rPr>
                <w:rFonts w:ascii="Cambria" w:eastAsia="Cambria" w:hAnsi="Cambria" w:cs="Cambria"/>
                <w:b/>
                <w:bCs/>
              </w:rPr>
              <w:t>Every Day</w:t>
            </w:r>
            <w:proofErr w:type="gramEnd"/>
            <w:r>
              <w:rPr>
                <w:rFonts w:ascii="Cambria" w:eastAsia="Cambria" w:hAnsi="Cambria" w:cs="Cambria"/>
                <w:b/>
                <w:bCs/>
              </w:rPr>
              <w:t xml:space="preserve"> Counts-- attendance improvement program</w:t>
            </w:r>
          </w:p>
          <w:p w14:paraId="20D98B2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54BC56C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West Hardin YSC Hardin County</w:t>
            </w:r>
          </w:p>
        </w:tc>
      </w:tr>
      <w:tr w:rsidR="00AC33DB" w14:paraId="5D02B454" w14:textId="77777777" w:rsidTr="004A5EA9">
        <w:trPr>
          <w:trHeight w:val="46"/>
        </w:trPr>
        <w:tc>
          <w:tcPr>
            <w:tcW w:w="265" w:type="dxa"/>
            <w:vMerge/>
            <w:tcBorders>
              <w:right w:val="nil"/>
            </w:tcBorders>
            <w:shd w:val="clear" w:color="auto" w:fill="072B62"/>
          </w:tcPr>
          <w:p w14:paraId="02E3FA58"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F07A6D4" w14:textId="77777777" w:rsidR="00AC33DB" w:rsidRDefault="00AC33DB">
            <w:pPr>
              <w:spacing w:after="0" w:line="240" w:lineRule="auto"/>
              <w:rPr>
                <w:rFonts w:ascii="Cambria" w:eastAsia="Cambria" w:hAnsi="Cambria" w:cs="Cambria"/>
                <w:sz w:val="20"/>
                <w:szCs w:val="20"/>
              </w:rPr>
            </w:pPr>
          </w:p>
          <w:p w14:paraId="6398214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Improving student attendance was a shared goal between the YSC and West Hardin administration team for the 2024-2025 school year. During the 2023-2024 school year, West Hardin's average daily attendance rate was ranked 4th out of 5 Hardin County Middle Schools. Along with several other attendance interventions, we decided to develop the </w:t>
            </w:r>
            <w:proofErr w:type="gramStart"/>
            <w:r>
              <w:rPr>
                <w:rFonts w:ascii="Cambria" w:eastAsia="Cambria" w:hAnsi="Cambria" w:cs="Cambria"/>
                <w:sz w:val="20"/>
                <w:szCs w:val="20"/>
              </w:rPr>
              <w:t>Every Day</w:t>
            </w:r>
            <w:proofErr w:type="gramEnd"/>
            <w:r>
              <w:rPr>
                <w:rFonts w:ascii="Cambria" w:eastAsia="Cambria" w:hAnsi="Cambria" w:cs="Cambria"/>
                <w:sz w:val="20"/>
                <w:szCs w:val="20"/>
              </w:rPr>
              <w:t xml:space="preserve"> Counts attendance program for students who meet the legal definition of habitual truancy (6 or more unexcused absences). </w:t>
            </w:r>
          </w:p>
          <w:p w14:paraId="5E429BB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Twenty-five students who were considered habitually truant enrolled into the </w:t>
            </w:r>
            <w:proofErr w:type="gramStart"/>
            <w:r>
              <w:rPr>
                <w:rFonts w:ascii="Cambria" w:eastAsia="Cambria" w:hAnsi="Cambria" w:cs="Cambria"/>
                <w:sz w:val="20"/>
                <w:szCs w:val="20"/>
              </w:rPr>
              <w:t>Every Day</w:t>
            </w:r>
            <w:proofErr w:type="gramEnd"/>
            <w:r>
              <w:rPr>
                <w:rFonts w:ascii="Cambria" w:eastAsia="Cambria" w:hAnsi="Cambria" w:cs="Cambria"/>
                <w:sz w:val="20"/>
                <w:szCs w:val="20"/>
              </w:rPr>
              <w:t xml:space="preserve"> Counts program. Before beginning the program, this group had an average daily attendance rate of 74%. We learned in a training from our school district that students are statistically more likely to be negatively impacted socially, academically, and behaviorally if their attendance rate is less than 90%.</w:t>
            </w:r>
          </w:p>
          <w:p w14:paraId="3C5C3796" w14:textId="77777777" w:rsidR="00AC33DB" w:rsidRDefault="00AC33DB">
            <w:pPr>
              <w:spacing w:after="0" w:line="240" w:lineRule="auto"/>
              <w:rPr>
                <w:rFonts w:ascii="Cambria" w:eastAsia="Cambria" w:hAnsi="Cambria" w:cs="Cambria"/>
                <w:sz w:val="20"/>
                <w:szCs w:val="20"/>
              </w:rPr>
            </w:pPr>
          </w:p>
          <w:p w14:paraId="38CD3E4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w:t>
            </w:r>
            <w:proofErr w:type="gramStart"/>
            <w:r>
              <w:rPr>
                <w:rFonts w:ascii="Cambria" w:eastAsia="Cambria" w:hAnsi="Cambria" w:cs="Cambria"/>
                <w:sz w:val="20"/>
                <w:szCs w:val="20"/>
              </w:rPr>
              <w:t>Every Day</w:t>
            </w:r>
            <w:proofErr w:type="gramEnd"/>
            <w:r>
              <w:rPr>
                <w:rFonts w:ascii="Cambria" w:eastAsia="Cambria" w:hAnsi="Cambria" w:cs="Cambria"/>
                <w:sz w:val="20"/>
                <w:szCs w:val="20"/>
              </w:rPr>
              <w:t xml:space="preserve"> Counts program is an 8-week check and connect program facilitated by the YSC and members of West Hardin's administration team. Each facilitator was assigned a "caseload" of 4-5 </w:t>
            </w:r>
            <w:proofErr w:type="gramStart"/>
            <w:r>
              <w:rPr>
                <w:rFonts w:ascii="Cambria" w:eastAsia="Cambria" w:hAnsi="Cambria" w:cs="Cambria"/>
                <w:sz w:val="20"/>
                <w:szCs w:val="20"/>
              </w:rPr>
              <w:t>students, and</w:t>
            </w:r>
            <w:proofErr w:type="gramEnd"/>
            <w:r>
              <w:rPr>
                <w:rFonts w:ascii="Cambria" w:eastAsia="Cambria" w:hAnsi="Cambria" w:cs="Cambria"/>
                <w:sz w:val="20"/>
                <w:szCs w:val="20"/>
              </w:rPr>
              <w:t xml:space="preserve"> was responsible for setting an attainable long-term goal for the student to work towards. Each student also had the weekly goal of attending school each day during the week.</w:t>
            </w:r>
          </w:p>
          <w:p w14:paraId="34D9DF0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Each facilitator met with the students on their caseload at minimum once a week on Fridays. During this meeting, the facilitator and student discussed their progress, identified any barriers, and considered ways in which school staff can support them in improving their attendance. Students who met their weekly goals were rewarded with a prize of their choosing (fidget toy, snack, </w:t>
            </w:r>
            <w:proofErr w:type="spellStart"/>
            <w:r>
              <w:rPr>
                <w:rFonts w:ascii="Cambria" w:eastAsia="Cambria" w:hAnsi="Cambria" w:cs="Cambria"/>
                <w:sz w:val="20"/>
                <w:szCs w:val="20"/>
              </w:rPr>
              <w:t>etc</w:t>
            </w:r>
            <w:proofErr w:type="spellEnd"/>
            <w:r>
              <w:rPr>
                <w:rFonts w:ascii="Cambria" w:eastAsia="Cambria" w:hAnsi="Cambria" w:cs="Cambria"/>
                <w:sz w:val="20"/>
                <w:szCs w:val="20"/>
              </w:rPr>
              <w:t>). Facilitators also maintained contact with each student's guardian to inform them of their student's progress in the program.</w:t>
            </w:r>
          </w:p>
          <w:p w14:paraId="254E488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In addition to once-a-week meetings, facilitators also met with students immediately following any absences. During these meetings, the student and facilitator discussed the reason for the student's absence and devised a plan for turning in any parent/doctor notes and making up any missing work. Students were required to obtain each teacher's signature showing that they asked for any work they had missed.</w:t>
            </w:r>
          </w:p>
          <w:p w14:paraId="4741C208" w14:textId="77777777" w:rsidR="00AC33DB" w:rsidRDefault="00AC33DB">
            <w:pPr>
              <w:spacing w:after="0" w:line="240" w:lineRule="auto"/>
              <w:rPr>
                <w:rFonts w:ascii="Cambria" w:eastAsia="Cambria" w:hAnsi="Cambria" w:cs="Cambria"/>
                <w:sz w:val="20"/>
                <w:szCs w:val="20"/>
              </w:rPr>
            </w:pPr>
          </w:p>
          <w:p w14:paraId="40BD75F6"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Before beginning the program, this group of students had an average attendance rate of 74%. After the program, this rate increased to 82%. 32% of participants met their long-term goal and "graduated" from the program. 64% of students increased their attendance rate at some capacity, and 56% of students increased by 5% or more. 28% of students increased their attendance by 10% or more.</w:t>
            </w:r>
          </w:p>
          <w:p w14:paraId="3F633C07" w14:textId="77777777" w:rsidR="00AC33DB" w:rsidRDefault="00AC33DB">
            <w:pPr>
              <w:spacing w:after="0" w:line="240" w:lineRule="auto"/>
              <w:rPr>
                <w:rFonts w:ascii="Cambria" w:eastAsia="Cambria" w:hAnsi="Cambria" w:cs="Cambria"/>
                <w:sz w:val="20"/>
                <w:szCs w:val="20"/>
              </w:rPr>
            </w:pPr>
          </w:p>
        </w:tc>
      </w:tr>
      <w:tr w:rsidR="00AC33DB" w14:paraId="0EE9B6FB" w14:textId="77777777" w:rsidTr="004A5EA9">
        <w:trPr>
          <w:gridAfter w:val="1"/>
          <w:wAfter w:w="9949" w:type="dxa"/>
          <w:trHeight w:val="917"/>
        </w:trPr>
        <w:tc>
          <w:tcPr>
            <w:tcW w:w="265" w:type="dxa"/>
            <w:vMerge/>
            <w:tcBorders>
              <w:right w:val="nil"/>
            </w:tcBorders>
            <w:shd w:val="clear" w:color="auto" w:fill="072B62"/>
          </w:tcPr>
          <w:p w14:paraId="4BCCE7E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71D6CC9"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EE33E4C"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ED9DD4C"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a"/>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08C4D566" w14:textId="77777777" w:rsidTr="004A5EA9">
        <w:tc>
          <w:tcPr>
            <w:tcW w:w="265" w:type="dxa"/>
            <w:vMerge w:val="restart"/>
            <w:tcBorders>
              <w:right w:val="nil"/>
            </w:tcBorders>
            <w:shd w:val="clear" w:color="auto" w:fill="072B62"/>
          </w:tcPr>
          <w:p w14:paraId="370B97D5"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52CC9D8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Leap Into Learning - attendance small group intervention</w:t>
            </w:r>
          </w:p>
          <w:p w14:paraId="0EC3DAA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0AA8CCC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Meadow Lands FRC Daviess County</w:t>
            </w:r>
          </w:p>
        </w:tc>
      </w:tr>
      <w:tr w:rsidR="00AC33DB" w14:paraId="7EEBBE8D" w14:textId="77777777" w:rsidTr="004A5EA9">
        <w:trPr>
          <w:trHeight w:val="46"/>
        </w:trPr>
        <w:tc>
          <w:tcPr>
            <w:tcW w:w="265" w:type="dxa"/>
            <w:vMerge/>
            <w:tcBorders>
              <w:right w:val="nil"/>
            </w:tcBorders>
            <w:shd w:val="clear" w:color="auto" w:fill="072B62"/>
          </w:tcPr>
          <w:p w14:paraId="023B5B23"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A240038" w14:textId="77777777" w:rsidR="00AC33DB" w:rsidRDefault="00AC33DB">
            <w:pPr>
              <w:spacing w:after="0" w:line="240" w:lineRule="auto"/>
              <w:rPr>
                <w:rFonts w:ascii="Cambria" w:eastAsia="Cambria" w:hAnsi="Cambria" w:cs="Cambria"/>
                <w:sz w:val="20"/>
                <w:szCs w:val="20"/>
              </w:rPr>
            </w:pPr>
          </w:p>
          <w:p w14:paraId="1229282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At Meadow Lands Elementary School, many students are chronically truant or at risk for being chronically truant. In February 2025, a report detected students who had over 10 unexcused absences and/or tardies. 14 students were selected for </w:t>
            </w:r>
            <w:proofErr w:type="gramStart"/>
            <w:r>
              <w:rPr>
                <w:rFonts w:ascii="Cambria" w:eastAsia="Cambria" w:hAnsi="Cambria" w:cs="Cambria"/>
                <w:sz w:val="20"/>
                <w:szCs w:val="20"/>
              </w:rPr>
              <w:t>an  attendance</w:t>
            </w:r>
            <w:proofErr w:type="gramEnd"/>
            <w:r>
              <w:rPr>
                <w:rFonts w:ascii="Cambria" w:eastAsia="Cambria" w:hAnsi="Cambria" w:cs="Cambria"/>
                <w:sz w:val="20"/>
                <w:szCs w:val="20"/>
              </w:rPr>
              <w:t xml:space="preserve"> intervention. Please see chart to show baseline data from </w:t>
            </w:r>
            <w:proofErr w:type="spellStart"/>
            <w:r>
              <w:rPr>
                <w:rFonts w:ascii="Cambria" w:eastAsia="Cambria" w:hAnsi="Cambria" w:cs="Cambria"/>
                <w:sz w:val="20"/>
                <w:szCs w:val="20"/>
              </w:rPr>
              <w:t>from</w:t>
            </w:r>
            <w:proofErr w:type="spellEnd"/>
            <w:r>
              <w:rPr>
                <w:rFonts w:ascii="Cambria" w:eastAsia="Cambria" w:hAnsi="Cambria" w:cs="Cambria"/>
                <w:sz w:val="20"/>
                <w:szCs w:val="20"/>
              </w:rPr>
              <w:t xml:space="preserve"> the targeted students and the growth. This intervention was from March 1st to the last day of school May 20th. These students were struggling with coming in late and/or being absent the whole day. The intervention intended </w:t>
            </w:r>
            <w:proofErr w:type="gramStart"/>
            <w:r>
              <w:rPr>
                <w:rFonts w:ascii="Cambria" w:eastAsia="Cambria" w:hAnsi="Cambria" w:cs="Cambria"/>
                <w:sz w:val="20"/>
                <w:szCs w:val="20"/>
              </w:rPr>
              <w:t>to  encourage</w:t>
            </w:r>
            <w:proofErr w:type="gramEnd"/>
            <w:r>
              <w:rPr>
                <w:rFonts w:ascii="Cambria" w:eastAsia="Cambria" w:hAnsi="Cambria" w:cs="Cambria"/>
                <w:sz w:val="20"/>
                <w:szCs w:val="20"/>
              </w:rPr>
              <w:t xml:space="preserve"> the child to want to be at school and on time with a mentorship AND a reward system. With elementary age students, the guardian plays a huge role in the child coming to school and being on time therefore, communication with the family was pertinent. The coordinator </w:t>
            </w:r>
            <w:proofErr w:type="gramStart"/>
            <w:r>
              <w:rPr>
                <w:rFonts w:ascii="Cambria" w:eastAsia="Cambria" w:hAnsi="Cambria" w:cs="Cambria"/>
                <w:sz w:val="20"/>
                <w:szCs w:val="20"/>
              </w:rPr>
              <w:t>made contact with</w:t>
            </w:r>
            <w:proofErr w:type="gramEnd"/>
            <w:r>
              <w:rPr>
                <w:rFonts w:ascii="Cambria" w:eastAsia="Cambria" w:hAnsi="Cambria" w:cs="Cambria"/>
                <w:sz w:val="20"/>
                <w:szCs w:val="20"/>
              </w:rPr>
              <w:t xml:space="preserve"> the caregiver about the intervention and discussed working as a team to get their child to school on time to receive their reward. The coordinator also stressed the benefits of being at school/on time and how it impacts their child's success in school and achievement down the road in life.</w:t>
            </w:r>
          </w:p>
          <w:p w14:paraId="4FF65FC5" w14:textId="77777777" w:rsidR="00AC33DB" w:rsidRDefault="00AC33DB">
            <w:pPr>
              <w:spacing w:after="0" w:line="240" w:lineRule="auto"/>
              <w:rPr>
                <w:rFonts w:ascii="Cambria" w:eastAsia="Cambria" w:hAnsi="Cambria" w:cs="Cambria"/>
                <w:sz w:val="20"/>
                <w:szCs w:val="20"/>
              </w:rPr>
            </w:pPr>
          </w:p>
          <w:p w14:paraId="39C4EF3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first thing the coordinator did was explained to the students everything about the intervention including, the purpose behind it, how important it is to be at school and on time </w:t>
            </w:r>
            <w:proofErr w:type="spellStart"/>
            <w:r>
              <w:rPr>
                <w:rFonts w:ascii="Cambria" w:eastAsia="Cambria" w:hAnsi="Cambria" w:cs="Cambria"/>
                <w:sz w:val="20"/>
                <w:szCs w:val="20"/>
              </w:rPr>
              <w:t>everyday</w:t>
            </w:r>
            <w:proofErr w:type="spellEnd"/>
            <w:r>
              <w:rPr>
                <w:rFonts w:ascii="Cambria" w:eastAsia="Cambria" w:hAnsi="Cambria" w:cs="Cambria"/>
                <w:sz w:val="20"/>
                <w:szCs w:val="20"/>
              </w:rPr>
              <w:t xml:space="preserve">. </w:t>
            </w:r>
            <w:proofErr w:type="spellStart"/>
            <w:r>
              <w:rPr>
                <w:rFonts w:ascii="Cambria" w:eastAsia="Cambria" w:hAnsi="Cambria" w:cs="Cambria"/>
                <w:sz w:val="20"/>
                <w:szCs w:val="20"/>
              </w:rPr>
              <w:t>Everyday</w:t>
            </w:r>
            <w:proofErr w:type="spellEnd"/>
            <w:r>
              <w:rPr>
                <w:rFonts w:ascii="Cambria" w:eastAsia="Cambria" w:hAnsi="Cambria" w:cs="Cambria"/>
                <w:sz w:val="20"/>
                <w:szCs w:val="20"/>
              </w:rPr>
              <w:t xml:space="preserve"> the coordinator praised the students by telling them they were </w:t>
            </w:r>
            <w:r>
              <w:rPr>
                <w:rFonts w:ascii="Cambria" w:eastAsia="Cambria" w:hAnsi="Cambria" w:cs="Cambria"/>
                <w:i/>
                <w:iCs/>
                <w:sz w:val="20"/>
                <w:szCs w:val="20"/>
              </w:rPr>
              <w:t>SO glad they are there</w:t>
            </w:r>
            <w:r>
              <w:rPr>
                <w:rFonts w:ascii="Cambria" w:eastAsia="Cambria" w:hAnsi="Cambria" w:cs="Cambria"/>
                <w:sz w:val="20"/>
                <w:szCs w:val="20"/>
              </w:rPr>
              <w:t xml:space="preserve"> to encourage them. </w:t>
            </w:r>
          </w:p>
          <w:p w14:paraId="531A0B56" w14:textId="77777777" w:rsidR="00AC33DB" w:rsidRDefault="00AC33DB">
            <w:pPr>
              <w:spacing w:after="0" w:line="240" w:lineRule="auto"/>
              <w:rPr>
                <w:rFonts w:ascii="Cambria" w:eastAsia="Cambria" w:hAnsi="Cambria" w:cs="Cambria"/>
                <w:sz w:val="20"/>
                <w:szCs w:val="20"/>
              </w:rPr>
            </w:pPr>
          </w:p>
          <w:p w14:paraId="2931D3D6" w14:textId="77777777" w:rsidR="00AC33DB" w:rsidRDefault="00970BE3">
            <w:pPr>
              <w:spacing w:after="0" w:line="240" w:lineRule="auto"/>
              <w:rPr>
                <w:rFonts w:ascii="Cambria" w:eastAsia="Cambria" w:hAnsi="Cambria" w:cs="Cambria"/>
                <w:sz w:val="20"/>
                <w:szCs w:val="20"/>
              </w:rPr>
            </w:pPr>
            <w:proofErr w:type="spellStart"/>
            <w:r>
              <w:rPr>
                <w:rFonts w:ascii="Cambria" w:eastAsia="Cambria" w:hAnsi="Cambria" w:cs="Cambria"/>
                <w:sz w:val="20"/>
                <w:szCs w:val="20"/>
              </w:rPr>
              <w:t>Everyday</w:t>
            </w:r>
            <w:proofErr w:type="spellEnd"/>
            <w:r>
              <w:rPr>
                <w:rFonts w:ascii="Cambria" w:eastAsia="Cambria" w:hAnsi="Cambria" w:cs="Cambria"/>
                <w:sz w:val="20"/>
                <w:szCs w:val="20"/>
              </w:rPr>
              <w:t xml:space="preserve"> when the child came in on time, they came to the FRC to pick out their sticker for the day from a sticker collection. They had a folder where they collect their stickers in their classroom. If they did not come to school or didn’t show up on time to school, they did not come to the FRC for their daily sticker. If they show up on time for a full school week, then that Friday they get to pick something from a treasure box. Every 2.5 weeks, the coordinator would choose a date to have a "lunch day". Each student that had 10 or more days of being there and on time was able to pick a friend to come eat lunch in center. Please see chart attached to see change and growth from each student.</w:t>
            </w:r>
          </w:p>
          <w:p w14:paraId="77987A4D" w14:textId="77777777" w:rsidR="00AC33DB" w:rsidRDefault="00AC33DB">
            <w:pPr>
              <w:spacing w:after="0" w:line="240" w:lineRule="auto"/>
              <w:rPr>
                <w:rFonts w:ascii="Cambria" w:eastAsia="Cambria" w:hAnsi="Cambria" w:cs="Cambria"/>
                <w:sz w:val="20"/>
                <w:szCs w:val="20"/>
              </w:rPr>
            </w:pPr>
          </w:p>
          <w:p w14:paraId="2F98D9B4"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 </w:t>
            </w:r>
            <w:r>
              <w:rPr>
                <w:rFonts w:ascii="Cambria" w:eastAsia="Cambria" w:hAnsi="Cambria" w:cs="Cambria"/>
                <w:b/>
                <w:bCs/>
                <w:sz w:val="20"/>
                <w:szCs w:val="20"/>
              </w:rPr>
              <w:t xml:space="preserve">6 out of the 14 students had over </w:t>
            </w:r>
            <w:proofErr w:type="gramStart"/>
            <w:r>
              <w:rPr>
                <w:rFonts w:ascii="Cambria" w:eastAsia="Cambria" w:hAnsi="Cambria" w:cs="Cambria"/>
                <w:b/>
                <w:bCs/>
                <w:sz w:val="20"/>
                <w:szCs w:val="20"/>
              </w:rPr>
              <w:t>a</w:t>
            </w:r>
            <w:proofErr w:type="gramEnd"/>
            <w:r>
              <w:rPr>
                <w:rFonts w:ascii="Cambria" w:eastAsia="Cambria" w:hAnsi="Cambria" w:cs="Cambria"/>
                <w:b/>
                <w:bCs/>
                <w:sz w:val="20"/>
                <w:szCs w:val="20"/>
              </w:rPr>
              <w:t xml:space="preserve"> 85% attendance percentage from March 1 until the last day of school. </w:t>
            </w:r>
          </w:p>
          <w:p w14:paraId="15E4A071"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b/>
                <w:bCs/>
                <w:sz w:val="20"/>
                <w:szCs w:val="20"/>
              </w:rPr>
              <w:t>STUDENT 3, 4, and 14 had the best percentage after the intervention began.</w:t>
            </w:r>
            <w:r>
              <w:rPr>
                <w:rFonts w:ascii="Cambria" w:eastAsia="Cambria" w:hAnsi="Cambria" w:cs="Cambria"/>
                <w:sz w:val="20"/>
                <w:szCs w:val="20"/>
              </w:rPr>
              <w:t xml:space="preserve"> </w:t>
            </w:r>
          </w:p>
        </w:tc>
      </w:tr>
      <w:tr w:rsidR="00AC33DB" w14:paraId="7CB307BC" w14:textId="77777777" w:rsidTr="004A5EA9">
        <w:trPr>
          <w:gridAfter w:val="1"/>
          <w:wAfter w:w="9949" w:type="dxa"/>
          <w:trHeight w:val="4605"/>
        </w:trPr>
        <w:tc>
          <w:tcPr>
            <w:tcW w:w="265" w:type="dxa"/>
            <w:vMerge/>
            <w:tcBorders>
              <w:right w:val="nil"/>
            </w:tcBorders>
            <w:shd w:val="clear" w:color="auto" w:fill="072B62"/>
          </w:tcPr>
          <w:p w14:paraId="34FA2D9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7B3CC55C"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56C433F" w14:textId="77777777" w:rsidR="00AC33DB" w:rsidRDefault="00970BE3">
      <w:pPr>
        <w:rPr>
          <w:rFonts w:ascii="Cambria" w:eastAsia="Cambria" w:hAnsi="Cambria" w:cs="Cambria"/>
        </w:rPr>
        <w:sectPr w:rsidR="00AC33DB">
          <w:type w:val="continuous"/>
          <w:pgSz w:w="12240" w:h="15840"/>
          <w:pgMar w:top="720" w:right="720" w:bottom="720" w:left="720" w:header="720" w:footer="720" w:gutter="0"/>
          <w:cols w:space="720"/>
        </w:sectPr>
      </w:pPr>
      <w:r>
        <w:rPr>
          <w:noProof/>
        </w:rPr>
        <w:drawing>
          <wp:anchor distT="114300" distB="114300" distL="114300" distR="114300" simplePos="0" relativeHeight="251662336" behindDoc="0" locked="0" layoutInCell="1" hidden="0" allowOverlap="1" wp14:anchorId="78CF4957" wp14:editId="3D1862D0">
            <wp:simplePos x="0" y="0"/>
            <wp:positionH relativeFrom="column">
              <wp:posOffset>361950</wp:posOffset>
            </wp:positionH>
            <wp:positionV relativeFrom="paragraph">
              <wp:posOffset>4019550</wp:posOffset>
            </wp:positionV>
            <wp:extent cx="6294318" cy="3152276"/>
            <wp:effectExtent l="0" t="0" r="0" b="0"/>
            <wp:wrapNone/>
            <wp:docPr id="221" name="image3.png" descr="Chart of overall attendance, tardies absences, and unexcused."/>
            <wp:cNvGraphicFramePr/>
            <a:graphic xmlns:a="http://schemas.openxmlformats.org/drawingml/2006/main">
              <a:graphicData uri="http://schemas.openxmlformats.org/drawingml/2006/picture">
                <pic:pic xmlns:pic="http://schemas.openxmlformats.org/drawingml/2006/picture">
                  <pic:nvPicPr>
                    <pic:cNvPr id="221" name="image3.png" descr="Chart of overall attendance, tardies absences, and unexcused."/>
                    <pic:cNvPicPr preferRelativeResize="0"/>
                  </pic:nvPicPr>
                  <pic:blipFill>
                    <a:blip r:embed="rId17"/>
                    <a:srcRect l="3073"/>
                    <a:stretch>
                      <a:fillRect/>
                    </a:stretch>
                  </pic:blipFill>
                  <pic:spPr>
                    <a:xfrm>
                      <a:off x="0" y="0"/>
                      <a:ext cx="6294318" cy="3152276"/>
                    </a:xfrm>
                    <a:prstGeom prst="rect">
                      <a:avLst/>
                    </a:prstGeom>
                    <a:ln/>
                  </pic:spPr>
                </pic:pic>
              </a:graphicData>
            </a:graphic>
          </wp:anchor>
        </w:drawing>
      </w:r>
    </w:p>
    <w:p w14:paraId="055CA63A"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b"/>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7945F495" w14:textId="77777777" w:rsidTr="004A5EA9">
        <w:tc>
          <w:tcPr>
            <w:tcW w:w="265" w:type="dxa"/>
            <w:vMerge w:val="restart"/>
            <w:tcBorders>
              <w:right w:val="nil"/>
            </w:tcBorders>
            <w:shd w:val="clear" w:color="auto" w:fill="072B62"/>
          </w:tcPr>
          <w:p w14:paraId="4E61A67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33CAB5B"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PBIS Envelopes - Weekly Recognition Program</w:t>
            </w:r>
          </w:p>
          <w:p w14:paraId="1986806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57F8A7B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Middlesboro FRC Middlesboro Independent</w:t>
            </w:r>
          </w:p>
        </w:tc>
      </w:tr>
      <w:tr w:rsidR="00AC33DB" w14:paraId="7857AF4A" w14:textId="77777777" w:rsidTr="004A5EA9">
        <w:trPr>
          <w:trHeight w:val="46"/>
        </w:trPr>
        <w:tc>
          <w:tcPr>
            <w:tcW w:w="265" w:type="dxa"/>
            <w:vMerge/>
            <w:tcBorders>
              <w:right w:val="nil"/>
            </w:tcBorders>
            <w:shd w:val="clear" w:color="auto" w:fill="072B62"/>
          </w:tcPr>
          <w:p w14:paraId="0BC4FCA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F1E5F21" w14:textId="77777777" w:rsidR="00AC33DB" w:rsidRDefault="00AC33DB">
            <w:pPr>
              <w:spacing w:after="0" w:line="240" w:lineRule="auto"/>
              <w:rPr>
                <w:rFonts w:ascii="Cambria" w:eastAsia="Cambria" w:hAnsi="Cambria" w:cs="Cambria"/>
                <w:sz w:val="20"/>
                <w:szCs w:val="20"/>
              </w:rPr>
            </w:pPr>
          </w:p>
          <w:p w14:paraId="6B34262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Attendance at the elementary school continued to be below 90% on a weekly basis.  By November, at least 50% of the school was chronically absent. The elementary school had begun an envelope rewards system last year.  36 envelopes were numbered and displayed in the hallway of each grade level.  If that grade had above 90% and had met PBIS expectations (based on teacher report), they would receive the reward hidden in the envelope.  This could include extra recess, popsicles, bubbles and sidewalk chalk, etc.  While this improved our attendance last year, the students lost interest after the first month of school this year.</w:t>
            </w:r>
          </w:p>
          <w:p w14:paraId="4AA812E9" w14:textId="77777777" w:rsidR="00AC33DB" w:rsidRDefault="00AC33DB">
            <w:pPr>
              <w:spacing w:after="0" w:line="240" w:lineRule="auto"/>
              <w:rPr>
                <w:rFonts w:ascii="Cambria" w:eastAsia="Cambria" w:hAnsi="Cambria" w:cs="Cambria"/>
                <w:sz w:val="20"/>
                <w:szCs w:val="20"/>
              </w:rPr>
            </w:pPr>
          </w:p>
          <w:p w14:paraId="2CEA5AC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Site Based Council recommended rewarding the homeroom in each grade level with the highest attendance instead of the grades that achieved at least 90% attendance.</w:t>
            </w:r>
          </w:p>
          <w:p w14:paraId="35A9278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program was updated when students returned to school in January.  Winning homerooms were announced during morning announcements every Wednesday.  Homerooms were rewarded on Fridays. The Family Resource Center coordinated with non-homeroom staff to assign Fridays for rewards.  Staff utilized easy, low-cost rewards like a 5-minute dance party, shamrock tattoos, paper airplane contests, etc. A few donations were also received for things like ring pops and sodas at lunch.  </w:t>
            </w:r>
          </w:p>
          <w:p w14:paraId="355D8E4E" w14:textId="77777777" w:rsidR="00AC33DB" w:rsidRDefault="00AC33DB">
            <w:pPr>
              <w:spacing w:after="0" w:line="240" w:lineRule="auto"/>
              <w:rPr>
                <w:rFonts w:ascii="Cambria" w:eastAsia="Cambria" w:hAnsi="Cambria" w:cs="Cambria"/>
                <w:sz w:val="20"/>
                <w:szCs w:val="20"/>
              </w:rPr>
            </w:pPr>
          </w:p>
          <w:p w14:paraId="6129054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During the first 5 weeks of implementation, school was closed for sickness and weather during several days each week.  Once school returned to regular schedule, students bought in to the program.  </w:t>
            </w:r>
          </w:p>
          <w:p w14:paraId="7DBC3E72" w14:textId="77777777" w:rsidR="00AC33DB" w:rsidRDefault="00AC33DB">
            <w:pPr>
              <w:spacing w:after="0" w:line="240" w:lineRule="auto"/>
              <w:rPr>
                <w:rFonts w:ascii="Cambria" w:eastAsia="Cambria" w:hAnsi="Cambria" w:cs="Cambria"/>
                <w:sz w:val="20"/>
                <w:szCs w:val="20"/>
              </w:rPr>
            </w:pPr>
          </w:p>
          <w:sdt>
            <w:sdtPr>
              <w:tag w:val="goog_rdk_4"/>
              <w:id w:val="-1147955794"/>
              <w:lock w:val="contentLocked"/>
            </w:sdtPr>
            <w:sdtEndPr/>
            <w:sdtContent>
              <w:tbl>
                <w:tblPr>
                  <w:tblStyle w:val="afc"/>
                  <w:tblW w:w="8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300"/>
                  <w:gridCol w:w="3330"/>
                </w:tblGrid>
                <w:tr w:rsidR="00AC33DB" w14:paraId="1903E372" w14:textId="77777777">
                  <w:trPr>
                    <w:trHeight w:val="663"/>
                  </w:trPr>
                  <w:tc>
                    <w:tcPr>
                      <w:tcW w:w="1485" w:type="dxa"/>
                      <w:shd w:val="clear" w:color="auto" w:fill="DDECEE"/>
                      <w:tcMar>
                        <w:top w:w="100" w:type="dxa"/>
                        <w:left w:w="100" w:type="dxa"/>
                        <w:bottom w:w="100" w:type="dxa"/>
                        <w:right w:w="100" w:type="dxa"/>
                      </w:tcMar>
                    </w:tcPr>
                    <w:p w14:paraId="39B48A7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Grade Level</w:t>
                      </w:r>
                    </w:p>
                  </w:tc>
                  <w:tc>
                    <w:tcPr>
                      <w:tcW w:w="3300" w:type="dxa"/>
                      <w:shd w:val="clear" w:color="auto" w:fill="DDECEE"/>
                      <w:tcMar>
                        <w:top w:w="100" w:type="dxa"/>
                        <w:left w:w="100" w:type="dxa"/>
                        <w:bottom w:w="100" w:type="dxa"/>
                        <w:right w:w="100" w:type="dxa"/>
                      </w:tcMar>
                    </w:tcPr>
                    <w:p w14:paraId="5E308BD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Fall 2024 - Baseline</w:t>
                      </w:r>
                    </w:p>
                    <w:p w14:paraId="077168B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(percentage of students present)</w:t>
                      </w:r>
                    </w:p>
                  </w:tc>
                  <w:tc>
                    <w:tcPr>
                      <w:tcW w:w="3330" w:type="dxa"/>
                      <w:shd w:val="clear" w:color="auto" w:fill="DDECEE"/>
                      <w:tcMar>
                        <w:top w:w="100" w:type="dxa"/>
                        <w:left w:w="100" w:type="dxa"/>
                        <w:bottom w:w="100" w:type="dxa"/>
                        <w:right w:w="100" w:type="dxa"/>
                      </w:tcMar>
                    </w:tcPr>
                    <w:p w14:paraId="24CACB0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Spring 2025 - Post intervention</w:t>
                      </w:r>
                    </w:p>
                    <w:p w14:paraId="12DBE59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(percentage of students present)</w:t>
                      </w:r>
                    </w:p>
                  </w:tc>
                </w:tr>
                <w:tr w:rsidR="00AC33DB" w14:paraId="491A038D" w14:textId="77777777">
                  <w:tc>
                    <w:tcPr>
                      <w:tcW w:w="1485" w:type="dxa"/>
                      <w:shd w:val="clear" w:color="auto" w:fill="DDECEE"/>
                      <w:tcMar>
                        <w:top w:w="100" w:type="dxa"/>
                        <w:left w:w="100" w:type="dxa"/>
                        <w:bottom w:w="100" w:type="dxa"/>
                        <w:right w:w="100" w:type="dxa"/>
                      </w:tcMar>
                    </w:tcPr>
                    <w:p w14:paraId="45393D1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Kindergarten</w:t>
                      </w:r>
                    </w:p>
                  </w:tc>
                  <w:tc>
                    <w:tcPr>
                      <w:tcW w:w="3300" w:type="dxa"/>
                      <w:shd w:val="clear" w:color="auto" w:fill="auto"/>
                      <w:tcMar>
                        <w:top w:w="100" w:type="dxa"/>
                        <w:left w:w="100" w:type="dxa"/>
                        <w:bottom w:w="100" w:type="dxa"/>
                        <w:right w:w="100" w:type="dxa"/>
                      </w:tcMar>
                    </w:tcPr>
                    <w:p w14:paraId="3FEA844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88.14%</w:t>
                      </w:r>
                    </w:p>
                  </w:tc>
                  <w:tc>
                    <w:tcPr>
                      <w:tcW w:w="3330" w:type="dxa"/>
                      <w:shd w:val="clear" w:color="auto" w:fill="auto"/>
                      <w:tcMar>
                        <w:top w:w="100" w:type="dxa"/>
                        <w:left w:w="100" w:type="dxa"/>
                        <w:bottom w:w="100" w:type="dxa"/>
                        <w:right w:w="100" w:type="dxa"/>
                      </w:tcMar>
                    </w:tcPr>
                    <w:p w14:paraId="22E1BCF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90.71%</w:t>
                      </w:r>
                    </w:p>
                  </w:tc>
                </w:tr>
                <w:tr w:rsidR="00AC33DB" w14:paraId="4F15C8F4" w14:textId="77777777">
                  <w:tc>
                    <w:tcPr>
                      <w:tcW w:w="1485" w:type="dxa"/>
                      <w:shd w:val="clear" w:color="auto" w:fill="DDECEE"/>
                      <w:tcMar>
                        <w:top w:w="100" w:type="dxa"/>
                        <w:left w:w="100" w:type="dxa"/>
                        <w:bottom w:w="100" w:type="dxa"/>
                        <w:right w:w="100" w:type="dxa"/>
                      </w:tcMar>
                    </w:tcPr>
                    <w:p w14:paraId="0607133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1st </w:t>
                      </w:r>
                    </w:p>
                  </w:tc>
                  <w:tc>
                    <w:tcPr>
                      <w:tcW w:w="3300" w:type="dxa"/>
                      <w:shd w:val="clear" w:color="auto" w:fill="auto"/>
                      <w:tcMar>
                        <w:top w:w="100" w:type="dxa"/>
                        <w:left w:w="100" w:type="dxa"/>
                        <w:bottom w:w="100" w:type="dxa"/>
                        <w:right w:w="100" w:type="dxa"/>
                      </w:tcMar>
                    </w:tcPr>
                    <w:p w14:paraId="5877DF8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88.66%</w:t>
                      </w:r>
                    </w:p>
                  </w:tc>
                  <w:tc>
                    <w:tcPr>
                      <w:tcW w:w="3330" w:type="dxa"/>
                      <w:shd w:val="clear" w:color="auto" w:fill="auto"/>
                      <w:tcMar>
                        <w:top w:w="100" w:type="dxa"/>
                        <w:left w:w="100" w:type="dxa"/>
                        <w:bottom w:w="100" w:type="dxa"/>
                        <w:right w:w="100" w:type="dxa"/>
                      </w:tcMar>
                    </w:tcPr>
                    <w:p w14:paraId="09C7BFC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88.96%</w:t>
                      </w:r>
                    </w:p>
                  </w:tc>
                </w:tr>
                <w:tr w:rsidR="00AC33DB" w14:paraId="0502BA92" w14:textId="77777777">
                  <w:tc>
                    <w:tcPr>
                      <w:tcW w:w="1485" w:type="dxa"/>
                      <w:shd w:val="clear" w:color="auto" w:fill="DDECEE"/>
                      <w:tcMar>
                        <w:top w:w="100" w:type="dxa"/>
                        <w:left w:w="100" w:type="dxa"/>
                        <w:bottom w:w="100" w:type="dxa"/>
                        <w:right w:w="100" w:type="dxa"/>
                      </w:tcMar>
                    </w:tcPr>
                    <w:p w14:paraId="11CB1C4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2nd</w:t>
                      </w:r>
                    </w:p>
                  </w:tc>
                  <w:tc>
                    <w:tcPr>
                      <w:tcW w:w="3300" w:type="dxa"/>
                      <w:shd w:val="clear" w:color="auto" w:fill="auto"/>
                      <w:tcMar>
                        <w:top w:w="100" w:type="dxa"/>
                        <w:left w:w="100" w:type="dxa"/>
                        <w:bottom w:w="100" w:type="dxa"/>
                        <w:right w:w="100" w:type="dxa"/>
                      </w:tcMar>
                    </w:tcPr>
                    <w:p w14:paraId="3809596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88.04%</w:t>
                      </w:r>
                    </w:p>
                  </w:tc>
                  <w:tc>
                    <w:tcPr>
                      <w:tcW w:w="3330" w:type="dxa"/>
                      <w:shd w:val="clear" w:color="auto" w:fill="auto"/>
                      <w:tcMar>
                        <w:top w:w="100" w:type="dxa"/>
                        <w:left w:w="100" w:type="dxa"/>
                        <w:bottom w:w="100" w:type="dxa"/>
                        <w:right w:w="100" w:type="dxa"/>
                      </w:tcMar>
                    </w:tcPr>
                    <w:p w14:paraId="59B80E2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91.48%</w:t>
                      </w:r>
                    </w:p>
                  </w:tc>
                </w:tr>
                <w:tr w:rsidR="00AC33DB" w14:paraId="53D2236C" w14:textId="77777777">
                  <w:tc>
                    <w:tcPr>
                      <w:tcW w:w="1485" w:type="dxa"/>
                      <w:shd w:val="clear" w:color="auto" w:fill="DDECEE"/>
                      <w:tcMar>
                        <w:top w:w="100" w:type="dxa"/>
                        <w:left w:w="100" w:type="dxa"/>
                        <w:bottom w:w="100" w:type="dxa"/>
                        <w:right w:w="100" w:type="dxa"/>
                      </w:tcMar>
                    </w:tcPr>
                    <w:p w14:paraId="54BC177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3rd</w:t>
                      </w:r>
                    </w:p>
                  </w:tc>
                  <w:tc>
                    <w:tcPr>
                      <w:tcW w:w="3300" w:type="dxa"/>
                      <w:shd w:val="clear" w:color="auto" w:fill="auto"/>
                      <w:tcMar>
                        <w:top w:w="100" w:type="dxa"/>
                        <w:left w:w="100" w:type="dxa"/>
                        <w:bottom w:w="100" w:type="dxa"/>
                        <w:right w:w="100" w:type="dxa"/>
                      </w:tcMar>
                    </w:tcPr>
                    <w:p w14:paraId="4EDCA19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89.47%</w:t>
                      </w:r>
                    </w:p>
                  </w:tc>
                  <w:tc>
                    <w:tcPr>
                      <w:tcW w:w="3330" w:type="dxa"/>
                      <w:shd w:val="clear" w:color="auto" w:fill="auto"/>
                      <w:tcMar>
                        <w:top w:w="100" w:type="dxa"/>
                        <w:left w:w="100" w:type="dxa"/>
                        <w:bottom w:w="100" w:type="dxa"/>
                        <w:right w:w="100" w:type="dxa"/>
                      </w:tcMar>
                    </w:tcPr>
                    <w:p w14:paraId="01311A7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92.49%</w:t>
                      </w:r>
                    </w:p>
                  </w:tc>
                </w:tr>
                <w:tr w:rsidR="00AC33DB" w14:paraId="3C0895F6" w14:textId="77777777">
                  <w:tc>
                    <w:tcPr>
                      <w:tcW w:w="1485" w:type="dxa"/>
                      <w:shd w:val="clear" w:color="auto" w:fill="DDECEE"/>
                      <w:tcMar>
                        <w:top w:w="100" w:type="dxa"/>
                        <w:left w:w="100" w:type="dxa"/>
                        <w:bottom w:w="100" w:type="dxa"/>
                        <w:right w:w="100" w:type="dxa"/>
                      </w:tcMar>
                    </w:tcPr>
                    <w:p w14:paraId="3FA5C34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4th</w:t>
                      </w:r>
                    </w:p>
                  </w:tc>
                  <w:tc>
                    <w:tcPr>
                      <w:tcW w:w="3300" w:type="dxa"/>
                      <w:shd w:val="clear" w:color="auto" w:fill="auto"/>
                      <w:tcMar>
                        <w:top w:w="100" w:type="dxa"/>
                        <w:left w:w="100" w:type="dxa"/>
                        <w:bottom w:w="100" w:type="dxa"/>
                        <w:right w:w="100" w:type="dxa"/>
                      </w:tcMar>
                    </w:tcPr>
                    <w:p w14:paraId="5542107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89.19%</w:t>
                      </w:r>
                    </w:p>
                  </w:tc>
                  <w:tc>
                    <w:tcPr>
                      <w:tcW w:w="3330" w:type="dxa"/>
                      <w:shd w:val="clear" w:color="auto" w:fill="auto"/>
                      <w:tcMar>
                        <w:top w:w="100" w:type="dxa"/>
                        <w:left w:w="100" w:type="dxa"/>
                        <w:bottom w:w="100" w:type="dxa"/>
                        <w:right w:w="100" w:type="dxa"/>
                      </w:tcMar>
                    </w:tcPr>
                    <w:p w14:paraId="627EF84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90.40%</w:t>
                      </w:r>
                    </w:p>
                  </w:tc>
                </w:tr>
              </w:tbl>
            </w:sdtContent>
          </w:sdt>
          <w:p w14:paraId="306DDF1A" w14:textId="77777777" w:rsidR="00AC33DB" w:rsidRDefault="00AC33DB">
            <w:pPr>
              <w:spacing w:after="0" w:line="240" w:lineRule="auto"/>
              <w:rPr>
                <w:rFonts w:ascii="Cambria" w:eastAsia="Cambria" w:hAnsi="Cambria" w:cs="Cambria"/>
                <w:b/>
                <w:bCs/>
                <w:sz w:val="20"/>
                <w:szCs w:val="20"/>
              </w:rPr>
            </w:pPr>
          </w:p>
          <w:p w14:paraId="0214AF08"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The number of chronically absent students decreased to 45.41%</w:t>
            </w:r>
          </w:p>
          <w:p w14:paraId="6E8B7D6D" w14:textId="77777777" w:rsidR="00AC33DB" w:rsidRDefault="00AC33DB">
            <w:pPr>
              <w:spacing w:after="0" w:line="240" w:lineRule="auto"/>
              <w:rPr>
                <w:rFonts w:ascii="Cambria" w:eastAsia="Cambria" w:hAnsi="Cambria" w:cs="Cambria"/>
                <w:sz w:val="20"/>
                <w:szCs w:val="20"/>
              </w:rPr>
            </w:pPr>
          </w:p>
        </w:tc>
      </w:tr>
      <w:tr w:rsidR="00AC33DB" w14:paraId="4F0F6DB5" w14:textId="77777777" w:rsidTr="004A5EA9">
        <w:trPr>
          <w:gridAfter w:val="1"/>
          <w:wAfter w:w="9949" w:type="dxa"/>
          <w:trHeight w:val="917"/>
        </w:trPr>
        <w:tc>
          <w:tcPr>
            <w:tcW w:w="265" w:type="dxa"/>
            <w:vMerge/>
            <w:tcBorders>
              <w:right w:val="nil"/>
            </w:tcBorders>
            <w:shd w:val="clear" w:color="auto" w:fill="072B62"/>
          </w:tcPr>
          <w:p w14:paraId="56ECA1F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DF089D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FE45206"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52B790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d"/>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1BF13DF" w14:textId="77777777" w:rsidTr="004A5EA9">
        <w:tc>
          <w:tcPr>
            <w:tcW w:w="265" w:type="dxa"/>
            <w:vMerge w:val="restart"/>
            <w:tcBorders>
              <w:right w:val="nil"/>
            </w:tcBorders>
            <w:shd w:val="clear" w:color="auto" w:fill="072B62"/>
          </w:tcPr>
          <w:p w14:paraId="4FCE30D8"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3434B69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Attendance Challenge</w:t>
            </w:r>
          </w:p>
          <w:p w14:paraId="654EB7A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w:t>
            </w:r>
          </w:p>
          <w:p w14:paraId="17E9070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Union Co. MS YSC Union County</w:t>
            </w:r>
          </w:p>
        </w:tc>
      </w:tr>
      <w:tr w:rsidR="00AC33DB" w14:paraId="3945200F" w14:textId="77777777" w:rsidTr="004A5EA9">
        <w:trPr>
          <w:trHeight w:val="46"/>
        </w:trPr>
        <w:tc>
          <w:tcPr>
            <w:tcW w:w="265" w:type="dxa"/>
            <w:vMerge/>
            <w:tcBorders>
              <w:right w:val="nil"/>
            </w:tcBorders>
            <w:shd w:val="clear" w:color="auto" w:fill="072B62"/>
          </w:tcPr>
          <w:p w14:paraId="7A6A2FAB"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6B3B545" w14:textId="77777777" w:rsidR="00AC33DB" w:rsidRDefault="00AC33DB">
            <w:pPr>
              <w:spacing w:after="0" w:line="240" w:lineRule="auto"/>
              <w:rPr>
                <w:rFonts w:ascii="Cambria" w:eastAsia="Cambria" w:hAnsi="Cambria" w:cs="Cambria"/>
                <w:sz w:val="20"/>
                <w:szCs w:val="20"/>
              </w:rPr>
            </w:pPr>
          </w:p>
          <w:p w14:paraId="473E058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YSC initiated an attendance challenge/club for the top 6 students with chronic absenteeism/truancy issues for the fall semester.  All students who had 10 unexcused absences were encouraged and invited to join my attendance challenge. The YSC created the attendance club during the spring </w:t>
            </w:r>
            <w:proofErr w:type="gramStart"/>
            <w:r>
              <w:rPr>
                <w:rFonts w:ascii="Cambria" w:eastAsia="Cambria" w:hAnsi="Cambria" w:cs="Cambria"/>
                <w:sz w:val="20"/>
                <w:szCs w:val="20"/>
              </w:rPr>
              <w:t>in an effort to</w:t>
            </w:r>
            <w:proofErr w:type="gramEnd"/>
            <w:r>
              <w:rPr>
                <w:rFonts w:ascii="Cambria" w:eastAsia="Cambria" w:hAnsi="Cambria" w:cs="Cambria"/>
                <w:sz w:val="20"/>
                <w:szCs w:val="20"/>
              </w:rPr>
              <w:t xml:space="preserve"> motivate these particular students to come to school.  The challenge was a total of 15 weeks.</w:t>
            </w:r>
          </w:p>
          <w:p w14:paraId="31674112" w14:textId="77777777" w:rsidR="00AC33DB" w:rsidRDefault="00AC33DB">
            <w:pPr>
              <w:spacing w:after="0" w:line="240" w:lineRule="auto"/>
              <w:rPr>
                <w:rFonts w:ascii="Cambria" w:eastAsia="Cambria" w:hAnsi="Cambria" w:cs="Cambria"/>
                <w:sz w:val="20"/>
                <w:szCs w:val="20"/>
              </w:rPr>
            </w:pPr>
          </w:p>
          <w:p w14:paraId="6138236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In the fall semester, they had a total combined days absent of 60 (11,11,10,10,10,8).  The </w:t>
            </w:r>
            <w:proofErr w:type="gramStart"/>
            <w:r>
              <w:rPr>
                <w:rFonts w:ascii="Cambria" w:eastAsia="Cambria" w:hAnsi="Cambria" w:cs="Cambria"/>
                <w:sz w:val="20"/>
                <w:szCs w:val="20"/>
              </w:rPr>
              <w:t>ultimate goal</w:t>
            </w:r>
            <w:proofErr w:type="gramEnd"/>
            <w:r>
              <w:rPr>
                <w:rFonts w:ascii="Cambria" w:eastAsia="Cambria" w:hAnsi="Cambria" w:cs="Cambria"/>
                <w:sz w:val="20"/>
                <w:szCs w:val="20"/>
              </w:rPr>
              <w:t xml:space="preserve"> was to create a supportive outlet so these students could improve their attendance, academics and show accountability.  </w:t>
            </w:r>
          </w:p>
          <w:p w14:paraId="41B24A42" w14:textId="77777777" w:rsidR="00AC33DB" w:rsidRDefault="00AC33DB">
            <w:pPr>
              <w:spacing w:after="0" w:line="240" w:lineRule="auto"/>
              <w:rPr>
                <w:rFonts w:ascii="Cambria" w:eastAsia="Cambria" w:hAnsi="Cambria" w:cs="Cambria"/>
                <w:sz w:val="20"/>
                <w:szCs w:val="20"/>
              </w:rPr>
            </w:pPr>
          </w:p>
          <w:p w14:paraId="6FD78FC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YSC Coordinator </w:t>
            </w:r>
            <w:proofErr w:type="gramStart"/>
            <w:r>
              <w:rPr>
                <w:rFonts w:ascii="Cambria" w:eastAsia="Cambria" w:hAnsi="Cambria" w:cs="Cambria"/>
                <w:sz w:val="20"/>
                <w:szCs w:val="20"/>
              </w:rPr>
              <w:t>met  with</w:t>
            </w:r>
            <w:proofErr w:type="gramEnd"/>
            <w:r>
              <w:rPr>
                <w:rFonts w:ascii="Cambria" w:eastAsia="Cambria" w:hAnsi="Cambria" w:cs="Cambria"/>
                <w:sz w:val="20"/>
                <w:szCs w:val="20"/>
              </w:rPr>
              <w:t xml:space="preserve"> the students weekly to go over their attendance. Students had various goals they can meet weekly/monthly.  There were 5, 10, 15, </w:t>
            </w:r>
            <w:proofErr w:type="gramStart"/>
            <w:r>
              <w:rPr>
                <w:rFonts w:ascii="Cambria" w:eastAsia="Cambria" w:hAnsi="Cambria" w:cs="Cambria"/>
                <w:sz w:val="20"/>
                <w:szCs w:val="20"/>
              </w:rPr>
              <w:t>20 day</w:t>
            </w:r>
            <w:proofErr w:type="gramEnd"/>
            <w:r>
              <w:rPr>
                <w:rFonts w:ascii="Cambria" w:eastAsia="Cambria" w:hAnsi="Cambria" w:cs="Cambria"/>
                <w:sz w:val="20"/>
                <w:szCs w:val="20"/>
              </w:rPr>
              <w:t xml:space="preserve"> streaks that the students come in and check off when they have been achieved. </w:t>
            </w:r>
          </w:p>
          <w:p w14:paraId="3BB3C246" w14:textId="77777777" w:rsidR="00AC33DB" w:rsidRDefault="00AC33DB">
            <w:pPr>
              <w:spacing w:after="0" w:line="240" w:lineRule="auto"/>
              <w:rPr>
                <w:rFonts w:ascii="Cambria" w:eastAsia="Cambria" w:hAnsi="Cambria" w:cs="Cambria"/>
                <w:sz w:val="20"/>
                <w:szCs w:val="20"/>
              </w:rPr>
            </w:pPr>
          </w:p>
          <w:p w14:paraId="7A30D05E"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 xml:space="preserve">In the spring semester, they had a total combined days absent of 38 (6,7,13,8,1,3), a decrease of 22 days compared to the fall semester. </w:t>
            </w:r>
            <w:r>
              <w:rPr>
                <w:rFonts w:ascii="Cambria" w:eastAsia="Cambria" w:hAnsi="Cambria" w:cs="Cambria"/>
                <w:sz w:val="20"/>
                <w:szCs w:val="20"/>
              </w:rPr>
              <w:t>One student</w:t>
            </w:r>
            <w:proofErr w:type="gramStart"/>
            <w:r>
              <w:rPr>
                <w:rFonts w:ascii="Cambria" w:eastAsia="Cambria" w:hAnsi="Cambria" w:cs="Cambria"/>
                <w:sz w:val="20"/>
                <w:szCs w:val="20"/>
              </w:rPr>
              <w:t>, in particular, went</w:t>
            </w:r>
            <w:proofErr w:type="gramEnd"/>
            <w:r>
              <w:rPr>
                <w:rFonts w:ascii="Cambria" w:eastAsia="Cambria" w:hAnsi="Cambria" w:cs="Cambria"/>
                <w:sz w:val="20"/>
                <w:szCs w:val="20"/>
              </w:rPr>
              <w:t xml:space="preserve"> from 10 absences in the fall semester to only 1 absence in the spring semester.  Another student, unfortunately, went from 10 absences in the fall semester to 13 absences in the spring semester.  </w:t>
            </w:r>
          </w:p>
          <w:p w14:paraId="3DB6974A" w14:textId="77777777" w:rsidR="00AC33DB" w:rsidRDefault="00AC33DB">
            <w:pPr>
              <w:spacing w:after="0" w:line="240" w:lineRule="auto"/>
              <w:rPr>
                <w:rFonts w:ascii="Cambria" w:eastAsia="Cambria" w:hAnsi="Cambria" w:cs="Cambria"/>
                <w:sz w:val="20"/>
                <w:szCs w:val="20"/>
              </w:rPr>
            </w:pPr>
          </w:p>
          <w:p w14:paraId="20D6D68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impact and outcome were measured by the number of days absent in fall versus spring.  </w:t>
            </w:r>
          </w:p>
          <w:p w14:paraId="6CF03741"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The overall challenge significantly reduced absences and prevented further truancy notices.  Students took ownership, self-esteem boosted, grades improved and felt overall sense of accomplishment.</w:t>
            </w:r>
          </w:p>
          <w:p w14:paraId="5684A662" w14:textId="77777777" w:rsidR="00AC33DB" w:rsidRDefault="00AC33DB">
            <w:pPr>
              <w:spacing w:after="0" w:line="240" w:lineRule="auto"/>
              <w:rPr>
                <w:rFonts w:ascii="Cambria" w:eastAsia="Cambria" w:hAnsi="Cambria" w:cs="Cambria"/>
                <w:sz w:val="20"/>
                <w:szCs w:val="20"/>
              </w:rPr>
            </w:pPr>
          </w:p>
          <w:sdt>
            <w:sdtPr>
              <w:tag w:val="goog_rdk_5"/>
              <w:id w:val="386203912"/>
              <w:lock w:val="contentLocked"/>
            </w:sdtPr>
            <w:sdtEndPr/>
            <w:sdtContent>
              <w:tbl>
                <w:tblPr>
                  <w:tblStyle w:val="afe"/>
                  <w:tblW w:w="81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75"/>
                  <w:gridCol w:w="1935"/>
                  <w:gridCol w:w="1725"/>
                  <w:gridCol w:w="1605"/>
                  <w:gridCol w:w="1890"/>
                </w:tblGrid>
                <w:tr w:rsidR="00AC33DB" w14:paraId="07FD8192" w14:textId="77777777">
                  <w:trPr>
                    <w:trHeight w:val="400"/>
                  </w:trPr>
                  <w:tc>
                    <w:tcPr>
                      <w:tcW w:w="975" w:type="dxa"/>
                      <w:shd w:val="clear" w:color="auto" w:fill="DDECEE"/>
                      <w:tcMar>
                        <w:top w:w="100" w:type="dxa"/>
                        <w:left w:w="100" w:type="dxa"/>
                        <w:bottom w:w="100" w:type="dxa"/>
                        <w:right w:w="100" w:type="dxa"/>
                      </w:tcMar>
                    </w:tcPr>
                    <w:p w14:paraId="39EFDB7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Student</w:t>
                      </w:r>
                    </w:p>
                  </w:tc>
                  <w:tc>
                    <w:tcPr>
                      <w:tcW w:w="3660" w:type="dxa"/>
                      <w:gridSpan w:val="2"/>
                      <w:shd w:val="clear" w:color="auto" w:fill="DDECEE"/>
                      <w:tcMar>
                        <w:top w:w="100" w:type="dxa"/>
                        <w:left w:w="100" w:type="dxa"/>
                        <w:bottom w:w="100" w:type="dxa"/>
                        <w:right w:w="100" w:type="dxa"/>
                      </w:tcMar>
                    </w:tcPr>
                    <w:p w14:paraId="41C414B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Fall Absences</w:t>
                      </w:r>
                    </w:p>
                    <w:p w14:paraId="1A5C77B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(days missed/days of the semester)</w:t>
                      </w:r>
                    </w:p>
                  </w:tc>
                  <w:tc>
                    <w:tcPr>
                      <w:tcW w:w="3495" w:type="dxa"/>
                      <w:gridSpan w:val="2"/>
                      <w:shd w:val="clear" w:color="auto" w:fill="DDECEE"/>
                      <w:tcMar>
                        <w:top w:w="100" w:type="dxa"/>
                        <w:left w:w="100" w:type="dxa"/>
                        <w:bottom w:w="100" w:type="dxa"/>
                        <w:right w:w="100" w:type="dxa"/>
                      </w:tcMar>
                    </w:tcPr>
                    <w:p w14:paraId="6868A3C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Spring Absences</w:t>
                      </w:r>
                    </w:p>
                    <w:p w14:paraId="115F16E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(days missed/days of the semester)</w:t>
                      </w:r>
                    </w:p>
                  </w:tc>
                </w:tr>
                <w:tr w:rsidR="00AC33DB" w14:paraId="17F9F0E5" w14:textId="77777777">
                  <w:tc>
                    <w:tcPr>
                      <w:tcW w:w="975" w:type="dxa"/>
                      <w:shd w:val="clear" w:color="auto" w:fill="DDECEE"/>
                      <w:tcMar>
                        <w:top w:w="100" w:type="dxa"/>
                        <w:left w:w="100" w:type="dxa"/>
                        <w:bottom w:w="100" w:type="dxa"/>
                        <w:right w:w="100" w:type="dxa"/>
                      </w:tcMar>
                    </w:tcPr>
                    <w:p w14:paraId="23606AA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1</w:t>
                      </w:r>
                    </w:p>
                  </w:tc>
                  <w:tc>
                    <w:tcPr>
                      <w:tcW w:w="1935" w:type="dxa"/>
                      <w:shd w:val="clear" w:color="auto" w:fill="auto"/>
                      <w:tcMar>
                        <w:top w:w="100" w:type="dxa"/>
                        <w:left w:w="100" w:type="dxa"/>
                        <w:bottom w:w="100" w:type="dxa"/>
                        <w:right w:w="100" w:type="dxa"/>
                      </w:tcMar>
                    </w:tcPr>
                    <w:p w14:paraId="44E7328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11/83</w:t>
                      </w:r>
                    </w:p>
                  </w:tc>
                  <w:tc>
                    <w:tcPr>
                      <w:tcW w:w="1725" w:type="dxa"/>
                      <w:shd w:val="clear" w:color="auto" w:fill="auto"/>
                      <w:tcMar>
                        <w:top w:w="100" w:type="dxa"/>
                        <w:left w:w="100" w:type="dxa"/>
                        <w:bottom w:w="100" w:type="dxa"/>
                        <w:right w:w="100" w:type="dxa"/>
                      </w:tcMar>
                    </w:tcPr>
                    <w:p w14:paraId="748A139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13.25%</w:t>
                      </w:r>
                    </w:p>
                  </w:tc>
                  <w:tc>
                    <w:tcPr>
                      <w:tcW w:w="1605" w:type="dxa"/>
                      <w:shd w:val="clear" w:color="auto" w:fill="auto"/>
                      <w:tcMar>
                        <w:top w:w="100" w:type="dxa"/>
                        <w:left w:w="100" w:type="dxa"/>
                        <w:bottom w:w="100" w:type="dxa"/>
                        <w:right w:w="100" w:type="dxa"/>
                      </w:tcMar>
                    </w:tcPr>
                    <w:p w14:paraId="701DC08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6/89</w:t>
                      </w:r>
                    </w:p>
                  </w:tc>
                  <w:tc>
                    <w:tcPr>
                      <w:tcW w:w="1890" w:type="dxa"/>
                      <w:shd w:val="clear" w:color="auto" w:fill="auto"/>
                      <w:tcMar>
                        <w:top w:w="100" w:type="dxa"/>
                        <w:left w:w="100" w:type="dxa"/>
                        <w:bottom w:w="100" w:type="dxa"/>
                        <w:right w:w="100" w:type="dxa"/>
                      </w:tcMar>
                    </w:tcPr>
                    <w:p w14:paraId="406FB18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6.74%</w:t>
                      </w:r>
                    </w:p>
                  </w:tc>
                </w:tr>
                <w:tr w:rsidR="00AC33DB" w14:paraId="5EFC4E65" w14:textId="77777777">
                  <w:tc>
                    <w:tcPr>
                      <w:tcW w:w="975" w:type="dxa"/>
                      <w:shd w:val="clear" w:color="auto" w:fill="DDECEE"/>
                      <w:tcMar>
                        <w:top w:w="100" w:type="dxa"/>
                        <w:left w:w="100" w:type="dxa"/>
                        <w:bottom w:w="100" w:type="dxa"/>
                        <w:right w:w="100" w:type="dxa"/>
                      </w:tcMar>
                    </w:tcPr>
                    <w:p w14:paraId="6A9B2FC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w:t>
                      </w:r>
                    </w:p>
                  </w:tc>
                  <w:tc>
                    <w:tcPr>
                      <w:tcW w:w="1935" w:type="dxa"/>
                      <w:shd w:val="clear" w:color="auto" w:fill="auto"/>
                      <w:tcMar>
                        <w:top w:w="100" w:type="dxa"/>
                        <w:left w:w="100" w:type="dxa"/>
                        <w:bottom w:w="100" w:type="dxa"/>
                        <w:right w:w="100" w:type="dxa"/>
                      </w:tcMar>
                    </w:tcPr>
                    <w:p w14:paraId="5E857E3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11/83</w:t>
                      </w:r>
                    </w:p>
                  </w:tc>
                  <w:tc>
                    <w:tcPr>
                      <w:tcW w:w="1725" w:type="dxa"/>
                      <w:shd w:val="clear" w:color="auto" w:fill="auto"/>
                      <w:tcMar>
                        <w:top w:w="100" w:type="dxa"/>
                        <w:left w:w="100" w:type="dxa"/>
                        <w:bottom w:w="100" w:type="dxa"/>
                        <w:right w:w="100" w:type="dxa"/>
                      </w:tcMar>
                    </w:tcPr>
                    <w:p w14:paraId="4247433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13.25%</w:t>
                      </w:r>
                    </w:p>
                  </w:tc>
                  <w:tc>
                    <w:tcPr>
                      <w:tcW w:w="1605" w:type="dxa"/>
                      <w:shd w:val="clear" w:color="auto" w:fill="auto"/>
                      <w:tcMar>
                        <w:top w:w="100" w:type="dxa"/>
                        <w:left w:w="100" w:type="dxa"/>
                        <w:bottom w:w="100" w:type="dxa"/>
                        <w:right w:w="100" w:type="dxa"/>
                      </w:tcMar>
                    </w:tcPr>
                    <w:p w14:paraId="42EB7DC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7/89</w:t>
                      </w:r>
                    </w:p>
                  </w:tc>
                  <w:tc>
                    <w:tcPr>
                      <w:tcW w:w="1890" w:type="dxa"/>
                      <w:shd w:val="clear" w:color="auto" w:fill="auto"/>
                      <w:tcMar>
                        <w:top w:w="100" w:type="dxa"/>
                        <w:left w:w="100" w:type="dxa"/>
                        <w:bottom w:w="100" w:type="dxa"/>
                        <w:right w:w="100" w:type="dxa"/>
                      </w:tcMar>
                    </w:tcPr>
                    <w:p w14:paraId="5F446C5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7.87%</w:t>
                      </w:r>
                    </w:p>
                  </w:tc>
                </w:tr>
                <w:tr w:rsidR="00AC33DB" w14:paraId="662B8B71" w14:textId="77777777">
                  <w:tc>
                    <w:tcPr>
                      <w:tcW w:w="975" w:type="dxa"/>
                      <w:shd w:val="clear" w:color="auto" w:fill="DDECEE"/>
                      <w:tcMar>
                        <w:top w:w="100" w:type="dxa"/>
                        <w:left w:w="100" w:type="dxa"/>
                        <w:bottom w:w="100" w:type="dxa"/>
                        <w:right w:w="100" w:type="dxa"/>
                      </w:tcMar>
                    </w:tcPr>
                    <w:p w14:paraId="105852E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3</w:t>
                      </w:r>
                    </w:p>
                  </w:tc>
                  <w:tc>
                    <w:tcPr>
                      <w:tcW w:w="1935" w:type="dxa"/>
                      <w:shd w:val="clear" w:color="auto" w:fill="auto"/>
                      <w:tcMar>
                        <w:top w:w="100" w:type="dxa"/>
                        <w:left w:w="100" w:type="dxa"/>
                        <w:bottom w:w="100" w:type="dxa"/>
                        <w:right w:w="100" w:type="dxa"/>
                      </w:tcMar>
                    </w:tcPr>
                    <w:p w14:paraId="27715C6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10/83</w:t>
                      </w:r>
                    </w:p>
                  </w:tc>
                  <w:tc>
                    <w:tcPr>
                      <w:tcW w:w="1725" w:type="dxa"/>
                      <w:shd w:val="clear" w:color="auto" w:fill="auto"/>
                      <w:tcMar>
                        <w:top w:w="100" w:type="dxa"/>
                        <w:left w:w="100" w:type="dxa"/>
                        <w:bottom w:w="100" w:type="dxa"/>
                        <w:right w:w="100" w:type="dxa"/>
                      </w:tcMar>
                    </w:tcPr>
                    <w:p w14:paraId="42F3D31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12.05%</w:t>
                      </w:r>
                    </w:p>
                  </w:tc>
                  <w:tc>
                    <w:tcPr>
                      <w:tcW w:w="1605" w:type="dxa"/>
                      <w:shd w:val="clear" w:color="auto" w:fill="auto"/>
                      <w:tcMar>
                        <w:top w:w="100" w:type="dxa"/>
                        <w:left w:w="100" w:type="dxa"/>
                        <w:bottom w:w="100" w:type="dxa"/>
                        <w:right w:w="100" w:type="dxa"/>
                      </w:tcMar>
                    </w:tcPr>
                    <w:p w14:paraId="1EF6A94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13/89</w:t>
                      </w:r>
                    </w:p>
                  </w:tc>
                  <w:tc>
                    <w:tcPr>
                      <w:tcW w:w="1890" w:type="dxa"/>
                      <w:shd w:val="clear" w:color="auto" w:fill="auto"/>
                      <w:tcMar>
                        <w:top w:w="100" w:type="dxa"/>
                        <w:left w:w="100" w:type="dxa"/>
                        <w:bottom w:w="100" w:type="dxa"/>
                        <w:right w:w="100" w:type="dxa"/>
                      </w:tcMar>
                    </w:tcPr>
                    <w:p w14:paraId="77C89C9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14.61%</w:t>
                      </w:r>
                    </w:p>
                  </w:tc>
                </w:tr>
                <w:tr w:rsidR="00AC33DB" w14:paraId="7EC6DC63" w14:textId="77777777">
                  <w:tc>
                    <w:tcPr>
                      <w:tcW w:w="975" w:type="dxa"/>
                      <w:shd w:val="clear" w:color="auto" w:fill="DDECEE"/>
                      <w:tcMar>
                        <w:top w:w="100" w:type="dxa"/>
                        <w:left w:w="100" w:type="dxa"/>
                        <w:bottom w:w="100" w:type="dxa"/>
                        <w:right w:w="100" w:type="dxa"/>
                      </w:tcMar>
                    </w:tcPr>
                    <w:p w14:paraId="2F91586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4</w:t>
                      </w:r>
                    </w:p>
                  </w:tc>
                  <w:tc>
                    <w:tcPr>
                      <w:tcW w:w="1935" w:type="dxa"/>
                      <w:shd w:val="clear" w:color="auto" w:fill="auto"/>
                      <w:tcMar>
                        <w:top w:w="100" w:type="dxa"/>
                        <w:left w:w="100" w:type="dxa"/>
                        <w:bottom w:w="100" w:type="dxa"/>
                        <w:right w:w="100" w:type="dxa"/>
                      </w:tcMar>
                    </w:tcPr>
                    <w:p w14:paraId="75F82B0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10/83</w:t>
                      </w:r>
                    </w:p>
                  </w:tc>
                  <w:tc>
                    <w:tcPr>
                      <w:tcW w:w="1725" w:type="dxa"/>
                      <w:shd w:val="clear" w:color="auto" w:fill="auto"/>
                      <w:tcMar>
                        <w:top w:w="100" w:type="dxa"/>
                        <w:left w:w="100" w:type="dxa"/>
                        <w:bottom w:w="100" w:type="dxa"/>
                        <w:right w:w="100" w:type="dxa"/>
                      </w:tcMar>
                    </w:tcPr>
                    <w:p w14:paraId="4C9852D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12.05%</w:t>
                      </w:r>
                    </w:p>
                  </w:tc>
                  <w:tc>
                    <w:tcPr>
                      <w:tcW w:w="1605" w:type="dxa"/>
                      <w:shd w:val="clear" w:color="auto" w:fill="auto"/>
                      <w:tcMar>
                        <w:top w:w="100" w:type="dxa"/>
                        <w:left w:w="100" w:type="dxa"/>
                        <w:bottom w:w="100" w:type="dxa"/>
                        <w:right w:w="100" w:type="dxa"/>
                      </w:tcMar>
                    </w:tcPr>
                    <w:p w14:paraId="0AAEAFB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8/89</w:t>
                      </w:r>
                    </w:p>
                  </w:tc>
                  <w:tc>
                    <w:tcPr>
                      <w:tcW w:w="1890" w:type="dxa"/>
                      <w:shd w:val="clear" w:color="auto" w:fill="auto"/>
                      <w:tcMar>
                        <w:top w:w="100" w:type="dxa"/>
                        <w:left w:w="100" w:type="dxa"/>
                        <w:bottom w:w="100" w:type="dxa"/>
                        <w:right w:w="100" w:type="dxa"/>
                      </w:tcMar>
                    </w:tcPr>
                    <w:p w14:paraId="6A98B0E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8.99%</w:t>
                      </w:r>
                    </w:p>
                  </w:tc>
                </w:tr>
                <w:tr w:rsidR="00AC33DB" w14:paraId="5BE159A3" w14:textId="77777777">
                  <w:tc>
                    <w:tcPr>
                      <w:tcW w:w="975" w:type="dxa"/>
                      <w:shd w:val="clear" w:color="auto" w:fill="DDECEE"/>
                      <w:tcMar>
                        <w:top w:w="100" w:type="dxa"/>
                        <w:left w:w="100" w:type="dxa"/>
                        <w:bottom w:w="100" w:type="dxa"/>
                        <w:right w:w="100" w:type="dxa"/>
                      </w:tcMar>
                    </w:tcPr>
                    <w:p w14:paraId="2E01BFB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5</w:t>
                      </w:r>
                    </w:p>
                  </w:tc>
                  <w:tc>
                    <w:tcPr>
                      <w:tcW w:w="1935" w:type="dxa"/>
                      <w:shd w:val="clear" w:color="auto" w:fill="auto"/>
                      <w:tcMar>
                        <w:top w:w="100" w:type="dxa"/>
                        <w:left w:w="100" w:type="dxa"/>
                        <w:bottom w:w="100" w:type="dxa"/>
                        <w:right w:w="100" w:type="dxa"/>
                      </w:tcMar>
                    </w:tcPr>
                    <w:p w14:paraId="1423E1B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10/83</w:t>
                      </w:r>
                    </w:p>
                  </w:tc>
                  <w:tc>
                    <w:tcPr>
                      <w:tcW w:w="1725" w:type="dxa"/>
                      <w:shd w:val="clear" w:color="auto" w:fill="auto"/>
                      <w:tcMar>
                        <w:top w:w="100" w:type="dxa"/>
                        <w:left w:w="100" w:type="dxa"/>
                        <w:bottom w:w="100" w:type="dxa"/>
                        <w:right w:w="100" w:type="dxa"/>
                      </w:tcMar>
                    </w:tcPr>
                    <w:p w14:paraId="3F96D8F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12.05%</w:t>
                      </w:r>
                    </w:p>
                  </w:tc>
                  <w:tc>
                    <w:tcPr>
                      <w:tcW w:w="1605" w:type="dxa"/>
                      <w:shd w:val="clear" w:color="auto" w:fill="auto"/>
                      <w:tcMar>
                        <w:top w:w="100" w:type="dxa"/>
                        <w:left w:w="100" w:type="dxa"/>
                        <w:bottom w:w="100" w:type="dxa"/>
                        <w:right w:w="100" w:type="dxa"/>
                      </w:tcMar>
                    </w:tcPr>
                    <w:p w14:paraId="190F1B8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1/89</w:t>
                      </w:r>
                    </w:p>
                  </w:tc>
                  <w:tc>
                    <w:tcPr>
                      <w:tcW w:w="1890" w:type="dxa"/>
                      <w:shd w:val="clear" w:color="auto" w:fill="auto"/>
                      <w:tcMar>
                        <w:top w:w="100" w:type="dxa"/>
                        <w:left w:w="100" w:type="dxa"/>
                        <w:bottom w:w="100" w:type="dxa"/>
                        <w:right w:w="100" w:type="dxa"/>
                      </w:tcMar>
                    </w:tcPr>
                    <w:p w14:paraId="739FFE0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1.12%</w:t>
                      </w:r>
                    </w:p>
                  </w:tc>
                </w:tr>
                <w:tr w:rsidR="00AC33DB" w14:paraId="6207882E" w14:textId="77777777">
                  <w:tc>
                    <w:tcPr>
                      <w:tcW w:w="975" w:type="dxa"/>
                      <w:shd w:val="clear" w:color="auto" w:fill="DDECEE"/>
                      <w:tcMar>
                        <w:top w:w="100" w:type="dxa"/>
                        <w:left w:w="100" w:type="dxa"/>
                        <w:bottom w:w="100" w:type="dxa"/>
                        <w:right w:w="100" w:type="dxa"/>
                      </w:tcMar>
                    </w:tcPr>
                    <w:p w14:paraId="6F38AF3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6</w:t>
                      </w:r>
                    </w:p>
                  </w:tc>
                  <w:tc>
                    <w:tcPr>
                      <w:tcW w:w="1935" w:type="dxa"/>
                      <w:shd w:val="clear" w:color="auto" w:fill="auto"/>
                      <w:tcMar>
                        <w:top w:w="100" w:type="dxa"/>
                        <w:left w:w="100" w:type="dxa"/>
                        <w:bottom w:w="100" w:type="dxa"/>
                        <w:right w:w="100" w:type="dxa"/>
                      </w:tcMar>
                    </w:tcPr>
                    <w:p w14:paraId="6CA775A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8/83</w:t>
                      </w:r>
                    </w:p>
                  </w:tc>
                  <w:tc>
                    <w:tcPr>
                      <w:tcW w:w="1725" w:type="dxa"/>
                      <w:shd w:val="clear" w:color="auto" w:fill="auto"/>
                      <w:tcMar>
                        <w:top w:w="100" w:type="dxa"/>
                        <w:left w:w="100" w:type="dxa"/>
                        <w:bottom w:w="100" w:type="dxa"/>
                        <w:right w:w="100" w:type="dxa"/>
                      </w:tcMar>
                    </w:tcPr>
                    <w:p w14:paraId="6F594E0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9.64%</w:t>
                      </w:r>
                    </w:p>
                  </w:tc>
                  <w:tc>
                    <w:tcPr>
                      <w:tcW w:w="1605" w:type="dxa"/>
                      <w:shd w:val="clear" w:color="auto" w:fill="auto"/>
                      <w:tcMar>
                        <w:top w:w="100" w:type="dxa"/>
                        <w:left w:w="100" w:type="dxa"/>
                        <w:bottom w:w="100" w:type="dxa"/>
                        <w:right w:w="100" w:type="dxa"/>
                      </w:tcMar>
                    </w:tcPr>
                    <w:p w14:paraId="50132B9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3/89</w:t>
                      </w:r>
                    </w:p>
                  </w:tc>
                  <w:tc>
                    <w:tcPr>
                      <w:tcW w:w="1890" w:type="dxa"/>
                      <w:shd w:val="clear" w:color="auto" w:fill="auto"/>
                      <w:tcMar>
                        <w:top w:w="100" w:type="dxa"/>
                        <w:left w:w="100" w:type="dxa"/>
                        <w:bottom w:w="100" w:type="dxa"/>
                        <w:right w:w="100" w:type="dxa"/>
                      </w:tcMar>
                    </w:tcPr>
                    <w:p w14:paraId="0A7C6A5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3.37%</w:t>
                      </w:r>
                    </w:p>
                  </w:tc>
                </w:tr>
              </w:tbl>
            </w:sdtContent>
          </w:sdt>
          <w:p w14:paraId="560035F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w:t>
            </w:r>
          </w:p>
          <w:p w14:paraId="6123E640" w14:textId="77777777" w:rsidR="00AC33DB" w:rsidRDefault="00AC33DB">
            <w:pPr>
              <w:spacing w:after="0" w:line="240" w:lineRule="auto"/>
              <w:rPr>
                <w:rFonts w:ascii="Cambria" w:eastAsia="Cambria" w:hAnsi="Cambria" w:cs="Cambria"/>
                <w:sz w:val="20"/>
                <w:szCs w:val="20"/>
              </w:rPr>
            </w:pPr>
          </w:p>
        </w:tc>
      </w:tr>
      <w:tr w:rsidR="00AC33DB" w14:paraId="0B83D0D4" w14:textId="77777777" w:rsidTr="004A5EA9">
        <w:trPr>
          <w:gridAfter w:val="1"/>
          <w:wAfter w:w="9949" w:type="dxa"/>
          <w:trHeight w:val="917"/>
        </w:trPr>
        <w:tc>
          <w:tcPr>
            <w:tcW w:w="265" w:type="dxa"/>
            <w:vMerge/>
            <w:tcBorders>
              <w:right w:val="nil"/>
            </w:tcBorders>
            <w:shd w:val="clear" w:color="auto" w:fill="072B62"/>
          </w:tcPr>
          <w:p w14:paraId="2BEBAE2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AEF084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1F1CFBD6"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5F6002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EFBBAFA" w14:textId="77777777" w:rsidTr="004A5EA9">
        <w:tc>
          <w:tcPr>
            <w:tcW w:w="265" w:type="dxa"/>
            <w:vMerge w:val="restart"/>
            <w:tcBorders>
              <w:right w:val="nil"/>
            </w:tcBorders>
            <w:shd w:val="clear" w:color="auto" w:fill="072B62"/>
          </w:tcPr>
          <w:p w14:paraId="396FE574"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4C26976" w14:textId="77777777" w:rsidR="00AC33DB" w:rsidRDefault="00970BE3">
            <w:pPr>
              <w:spacing w:after="0" w:line="240" w:lineRule="auto"/>
              <w:rPr>
                <w:rFonts w:ascii="Cambria" w:eastAsia="Cambria" w:hAnsi="Cambria" w:cs="Cambria"/>
                <w:b/>
                <w:bCs/>
              </w:rPr>
            </w:pPr>
            <w:r>
              <w:rPr>
                <w:rFonts w:ascii="Cambria" w:eastAsia="Cambria" w:hAnsi="Cambria" w:cs="Cambria"/>
                <w:b/>
                <w:bCs/>
              </w:rPr>
              <w:t xml:space="preserve">Intervention: </w:t>
            </w:r>
            <w:proofErr w:type="spellStart"/>
            <w:r>
              <w:rPr>
                <w:rFonts w:ascii="Cambria" w:eastAsia="Cambria" w:hAnsi="Cambria" w:cs="Cambria"/>
                <w:b/>
                <w:bCs/>
              </w:rPr>
              <w:t>SisterKeeper</w:t>
            </w:r>
            <w:proofErr w:type="spellEnd"/>
            <w:r>
              <w:rPr>
                <w:rFonts w:ascii="Cambria" w:eastAsia="Cambria" w:hAnsi="Cambria" w:cs="Cambria"/>
                <w:b/>
                <w:bCs/>
              </w:rPr>
              <w:t xml:space="preserve"> - Mentoring Program</w:t>
            </w:r>
          </w:p>
          <w:p w14:paraId="015490F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Attendance/Academic/Behavior</w:t>
            </w:r>
          </w:p>
          <w:p w14:paraId="2448FC1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Frederick Douglass High School YSC Fayette County</w:t>
            </w:r>
          </w:p>
        </w:tc>
      </w:tr>
      <w:tr w:rsidR="00AC33DB" w14:paraId="7C636360" w14:textId="77777777" w:rsidTr="004A5EA9">
        <w:trPr>
          <w:trHeight w:val="46"/>
        </w:trPr>
        <w:tc>
          <w:tcPr>
            <w:tcW w:w="265" w:type="dxa"/>
            <w:vMerge/>
            <w:tcBorders>
              <w:right w:val="nil"/>
            </w:tcBorders>
            <w:shd w:val="clear" w:color="auto" w:fill="072B62"/>
          </w:tcPr>
          <w:p w14:paraId="3A40C5C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61F020EB" w14:textId="77777777" w:rsidR="00AC33DB" w:rsidRDefault="00AC33DB">
            <w:pPr>
              <w:spacing w:after="0" w:line="240" w:lineRule="auto"/>
              <w:rPr>
                <w:rFonts w:ascii="Cambria" w:eastAsia="Cambria" w:hAnsi="Cambria" w:cs="Cambria"/>
                <w:sz w:val="20"/>
                <w:szCs w:val="20"/>
              </w:rPr>
            </w:pPr>
          </w:p>
          <w:p w14:paraId="542BD3C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There was a demonstrated need "to increase awareness of self-confidence, realization of self-discipline, improved relationships with others, develop character and empowerment to grow positively" amongst young women. Data survey results are of 9 students who consistently attended </w:t>
            </w:r>
            <w:proofErr w:type="spellStart"/>
            <w:r>
              <w:rPr>
                <w:rFonts w:ascii="Cambria" w:eastAsia="Cambria" w:hAnsi="Cambria" w:cs="Cambria"/>
                <w:i/>
                <w:iCs/>
                <w:sz w:val="20"/>
                <w:szCs w:val="20"/>
              </w:rPr>
              <w:t>SisterKeeper</w:t>
            </w:r>
            <w:proofErr w:type="spellEnd"/>
            <w:r>
              <w:rPr>
                <w:rFonts w:ascii="Cambria" w:eastAsia="Cambria" w:hAnsi="Cambria" w:cs="Cambria"/>
                <w:sz w:val="20"/>
                <w:szCs w:val="20"/>
              </w:rPr>
              <w:t xml:space="preserve"> meetings and events. Albeit the </w:t>
            </w:r>
            <w:proofErr w:type="spellStart"/>
            <w:r>
              <w:rPr>
                <w:rFonts w:ascii="Cambria" w:eastAsia="Cambria" w:hAnsi="Cambria" w:cs="Cambria"/>
                <w:sz w:val="20"/>
                <w:szCs w:val="20"/>
              </w:rPr>
              <w:t>baselin</w:t>
            </w:r>
            <w:proofErr w:type="spellEnd"/>
            <w:r>
              <w:rPr>
                <w:rFonts w:ascii="Cambria" w:eastAsia="Cambria" w:hAnsi="Cambria" w:cs="Cambria"/>
                <w:sz w:val="20"/>
                <w:szCs w:val="20"/>
              </w:rPr>
              <w:t xml:space="preserve"> data is positive, there is room for growth to increase their confidence which in turn can increase their academic outlook.</w:t>
            </w:r>
          </w:p>
          <w:p w14:paraId="30675AAC" w14:textId="77777777" w:rsidR="00AC33DB" w:rsidRDefault="00AC33DB">
            <w:pPr>
              <w:spacing w:after="0" w:line="240" w:lineRule="auto"/>
              <w:rPr>
                <w:rFonts w:ascii="Cambria" w:eastAsia="Cambria" w:hAnsi="Cambria" w:cs="Cambria"/>
                <w:sz w:val="20"/>
                <w:szCs w:val="20"/>
              </w:rPr>
            </w:pPr>
          </w:p>
          <w:p w14:paraId="080E3DD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w:t>
            </w:r>
            <w:proofErr w:type="spellStart"/>
            <w:r>
              <w:rPr>
                <w:rFonts w:ascii="Cambria" w:eastAsia="Cambria" w:hAnsi="Cambria" w:cs="Cambria"/>
                <w:i/>
                <w:iCs/>
                <w:sz w:val="20"/>
                <w:szCs w:val="20"/>
              </w:rPr>
              <w:t>SisterKeeper</w:t>
            </w:r>
            <w:proofErr w:type="spellEnd"/>
            <w:r>
              <w:rPr>
                <w:rFonts w:ascii="Cambria" w:eastAsia="Cambria" w:hAnsi="Cambria" w:cs="Cambria"/>
                <w:i/>
                <w:iCs/>
                <w:sz w:val="20"/>
                <w:szCs w:val="20"/>
              </w:rPr>
              <w:t xml:space="preserve"> Mentoring Program</w:t>
            </w:r>
            <w:r>
              <w:rPr>
                <w:rFonts w:ascii="Cambria" w:eastAsia="Cambria" w:hAnsi="Cambria" w:cs="Cambria"/>
                <w:sz w:val="20"/>
                <w:szCs w:val="20"/>
              </w:rPr>
              <w:t xml:space="preserve"> is a district wide initiative "to empower, inspire, and develop the mind, body, and spirit of our young women into women with a purpose." Students applied to be a part of the program and were selected based on their academic and behavioral performance. Curriculum was developed by the </w:t>
            </w:r>
            <w:proofErr w:type="spellStart"/>
            <w:r>
              <w:rPr>
                <w:rFonts w:ascii="Cambria" w:eastAsia="Cambria" w:hAnsi="Cambria" w:cs="Cambria"/>
                <w:sz w:val="20"/>
                <w:szCs w:val="20"/>
              </w:rPr>
              <w:t>SisterKeeper</w:t>
            </w:r>
            <w:proofErr w:type="spellEnd"/>
            <w:r>
              <w:rPr>
                <w:rFonts w:ascii="Cambria" w:eastAsia="Cambria" w:hAnsi="Cambria" w:cs="Cambria"/>
                <w:sz w:val="20"/>
                <w:szCs w:val="20"/>
              </w:rPr>
              <w:t xml:space="preserve"> Empowerment Center, a nonprofit organization located in St. Louis, MO. Sessions were held at least twice monthly during their advisory period. Frederick Douglass YSC coordinator was a lead mentor and helped to facilitate meetings, field trips, and bring in phenomenal women for the Phenomenal Women Series. The outcome of the students are as follows:</w:t>
            </w:r>
          </w:p>
          <w:p w14:paraId="25684F22" w14:textId="77777777" w:rsidR="00AC33DB" w:rsidRDefault="00AC33DB">
            <w:pPr>
              <w:spacing w:after="0" w:line="240" w:lineRule="auto"/>
              <w:rPr>
                <w:rFonts w:ascii="Cambria" w:eastAsia="Cambria" w:hAnsi="Cambria" w:cs="Cambria"/>
                <w:sz w:val="20"/>
                <w:szCs w:val="20"/>
              </w:rPr>
            </w:pPr>
          </w:p>
          <w:sdt>
            <w:sdtPr>
              <w:tag w:val="goog_rdk_6"/>
              <w:id w:val="781983420"/>
              <w:lock w:val="contentLocked"/>
            </w:sdtPr>
            <w:sdtEndPr/>
            <w:sdtContent>
              <w:tbl>
                <w:tblPr>
                  <w:tblStyle w:val="aff0"/>
                  <w:tblW w:w="6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75"/>
                  <w:gridCol w:w="1995"/>
                  <w:gridCol w:w="2430"/>
                </w:tblGrid>
                <w:tr w:rsidR="00AC33DB" w14:paraId="454C83D1" w14:textId="77777777">
                  <w:tc>
                    <w:tcPr>
                      <w:tcW w:w="1875" w:type="dxa"/>
                      <w:shd w:val="clear" w:color="auto" w:fill="DDECEE"/>
                      <w:tcMar>
                        <w:top w:w="100" w:type="dxa"/>
                        <w:left w:w="100" w:type="dxa"/>
                        <w:bottom w:w="100" w:type="dxa"/>
                        <w:right w:w="100" w:type="dxa"/>
                      </w:tcMar>
                    </w:tcPr>
                    <w:p w14:paraId="2DB08AE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Measure</w:t>
                      </w:r>
                    </w:p>
                    <w:p w14:paraId="68CD27D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i/>
                          <w:iCs/>
                          <w:sz w:val="20"/>
                          <w:szCs w:val="20"/>
                        </w:rPr>
                      </w:pPr>
                      <w:r>
                        <w:rPr>
                          <w:rFonts w:ascii="Cambria" w:eastAsia="Cambria" w:hAnsi="Cambria" w:cs="Cambria"/>
                          <w:b/>
                          <w:bCs/>
                          <w:i/>
                          <w:iCs/>
                          <w:sz w:val="20"/>
                          <w:szCs w:val="20"/>
                        </w:rPr>
                        <w:t>n= 9 students</w:t>
                      </w:r>
                    </w:p>
                  </w:tc>
                  <w:tc>
                    <w:tcPr>
                      <w:tcW w:w="1995" w:type="dxa"/>
                      <w:shd w:val="clear" w:color="auto" w:fill="DDECEE"/>
                      <w:tcMar>
                        <w:top w:w="100" w:type="dxa"/>
                        <w:left w:w="100" w:type="dxa"/>
                        <w:bottom w:w="100" w:type="dxa"/>
                        <w:right w:w="100" w:type="dxa"/>
                      </w:tcMar>
                    </w:tcPr>
                    <w:p w14:paraId="217F3DB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2023-2024</w:t>
                      </w:r>
                    </w:p>
                    <w:p w14:paraId="296FC66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Group average</w:t>
                      </w:r>
                    </w:p>
                  </w:tc>
                  <w:tc>
                    <w:tcPr>
                      <w:tcW w:w="2430" w:type="dxa"/>
                      <w:shd w:val="clear" w:color="auto" w:fill="DDECEE"/>
                      <w:tcMar>
                        <w:top w:w="100" w:type="dxa"/>
                        <w:left w:w="100" w:type="dxa"/>
                        <w:bottom w:w="100" w:type="dxa"/>
                        <w:right w:w="100" w:type="dxa"/>
                      </w:tcMar>
                    </w:tcPr>
                    <w:p w14:paraId="401A982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2024-2025</w:t>
                      </w:r>
                    </w:p>
                    <w:p w14:paraId="574D233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Group average</w:t>
                      </w:r>
                    </w:p>
                  </w:tc>
                </w:tr>
                <w:tr w:rsidR="00AC33DB" w14:paraId="239585C8" w14:textId="77777777">
                  <w:tc>
                    <w:tcPr>
                      <w:tcW w:w="1875" w:type="dxa"/>
                      <w:shd w:val="clear" w:color="auto" w:fill="DDECEE"/>
                      <w:tcMar>
                        <w:top w:w="100" w:type="dxa"/>
                        <w:left w:w="100" w:type="dxa"/>
                        <w:bottom w:w="100" w:type="dxa"/>
                        <w:right w:w="100" w:type="dxa"/>
                      </w:tcMar>
                    </w:tcPr>
                    <w:p w14:paraId="2369C16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GPA</w:t>
                      </w:r>
                    </w:p>
                  </w:tc>
                  <w:tc>
                    <w:tcPr>
                      <w:tcW w:w="1995" w:type="dxa"/>
                      <w:shd w:val="clear" w:color="auto" w:fill="auto"/>
                      <w:tcMar>
                        <w:top w:w="100" w:type="dxa"/>
                        <w:left w:w="100" w:type="dxa"/>
                        <w:bottom w:w="100" w:type="dxa"/>
                        <w:right w:w="100" w:type="dxa"/>
                      </w:tcMar>
                    </w:tcPr>
                    <w:p w14:paraId="2B2DED3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3.66</w:t>
                      </w:r>
                    </w:p>
                  </w:tc>
                  <w:tc>
                    <w:tcPr>
                      <w:tcW w:w="2430" w:type="dxa"/>
                      <w:shd w:val="clear" w:color="auto" w:fill="auto"/>
                      <w:tcMar>
                        <w:top w:w="100" w:type="dxa"/>
                        <w:left w:w="100" w:type="dxa"/>
                        <w:bottom w:w="100" w:type="dxa"/>
                        <w:right w:w="100" w:type="dxa"/>
                      </w:tcMar>
                    </w:tcPr>
                    <w:p w14:paraId="1BF1BAB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3.43</w:t>
                      </w:r>
                    </w:p>
                  </w:tc>
                </w:tr>
                <w:tr w:rsidR="00AC33DB" w14:paraId="639D7ADE" w14:textId="77777777">
                  <w:tc>
                    <w:tcPr>
                      <w:tcW w:w="1875" w:type="dxa"/>
                      <w:shd w:val="clear" w:color="auto" w:fill="DDECEE"/>
                      <w:tcMar>
                        <w:top w:w="100" w:type="dxa"/>
                        <w:left w:w="100" w:type="dxa"/>
                        <w:bottom w:w="100" w:type="dxa"/>
                        <w:right w:w="100" w:type="dxa"/>
                      </w:tcMar>
                    </w:tcPr>
                    <w:p w14:paraId="3A3A081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Attendance</w:t>
                      </w:r>
                    </w:p>
                  </w:tc>
                  <w:tc>
                    <w:tcPr>
                      <w:tcW w:w="1995" w:type="dxa"/>
                      <w:shd w:val="clear" w:color="auto" w:fill="auto"/>
                      <w:tcMar>
                        <w:top w:w="100" w:type="dxa"/>
                        <w:left w:w="100" w:type="dxa"/>
                        <w:bottom w:w="100" w:type="dxa"/>
                        <w:right w:w="100" w:type="dxa"/>
                      </w:tcMar>
                    </w:tcPr>
                    <w:p w14:paraId="5F54802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96.67</w:t>
                      </w:r>
                    </w:p>
                  </w:tc>
                  <w:tc>
                    <w:tcPr>
                      <w:tcW w:w="2430" w:type="dxa"/>
                      <w:shd w:val="clear" w:color="auto" w:fill="auto"/>
                      <w:tcMar>
                        <w:top w:w="100" w:type="dxa"/>
                        <w:left w:w="100" w:type="dxa"/>
                        <w:bottom w:w="100" w:type="dxa"/>
                        <w:right w:w="100" w:type="dxa"/>
                      </w:tcMar>
                    </w:tcPr>
                    <w:p w14:paraId="47C4CA9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112.22</w:t>
                      </w:r>
                    </w:p>
                  </w:tc>
                </w:tr>
                <w:tr w:rsidR="00AC33DB" w14:paraId="57C00DF8" w14:textId="77777777">
                  <w:tc>
                    <w:tcPr>
                      <w:tcW w:w="1875" w:type="dxa"/>
                      <w:shd w:val="clear" w:color="auto" w:fill="DDECEE"/>
                      <w:tcMar>
                        <w:top w:w="100" w:type="dxa"/>
                        <w:left w:w="100" w:type="dxa"/>
                        <w:bottom w:w="100" w:type="dxa"/>
                        <w:right w:w="100" w:type="dxa"/>
                      </w:tcMar>
                    </w:tcPr>
                    <w:p w14:paraId="2B7F795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Grad Score</w:t>
                      </w:r>
                    </w:p>
                  </w:tc>
                  <w:tc>
                    <w:tcPr>
                      <w:tcW w:w="1995" w:type="dxa"/>
                      <w:shd w:val="clear" w:color="auto" w:fill="auto"/>
                      <w:tcMar>
                        <w:top w:w="100" w:type="dxa"/>
                        <w:left w:w="100" w:type="dxa"/>
                        <w:bottom w:w="100" w:type="dxa"/>
                        <w:right w:w="100" w:type="dxa"/>
                      </w:tcMar>
                    </w:tcPr>
                    <w:p w14:paraId="545E6DD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114.22</w:t>
                      </w:r>
                    </w:p>
                  </w:tc>
                  <w:tc>
                    <w:tcPr>
                      <w:tcW w:w="2430" w:type="dxa"/>
                      <w:shd w:val="clear" w:color="auto" w:fill="auto"/>
                      <w:tcMar>
                        <w:top w:w="100" w:type="dxa"/>
                        <w:left w:w="100" w:type="dxa"/>
                        <w:bottom w:w="100" w:type="dxa"/>
                        <w:right w:w="100" w:type="dxa"/>
                      </w:tcMar>
                    </w:tcPr>
                    <w:p w14:paraId="45A7F71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141.78</w:t>
                      </w:r>
                    </w:p>
                  </w:tc>
                </w:tr>
                <w:tr w:rsidR="00AC33DB" w14:paraId="1BD4AF97" w14:textId="77777777">
                  <w:tc>
                    <w:tcPr>
                      <w:tcW w:w="1875" w:type="dxa"/>
                      <w:shd w:val="clear" w:color="auto" w:fill="DDECEE"/>
                      <w:tcMar>
                        <w:top w:w="100" w:type="dxa"/>
                        <w:left w:w="100" w:type="dxa"/>
                        <w:bottom w:w="100" w:type="dxa"/>
                        <w:right w:w="100" w:type="dxa"/>
                      </w:tcMar>
                    </w:tcPr>
                    <w:p w14:paraId="7DE4B54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Behavior</w:t>
                      </w:r>
                    </w:p>
                  </w:tc>
                  <w:tc>
                    <w:tcPr>
                      <w:tcW w:w="1995" w:type="dxa"/>
                      <w:shd w:val="clear" w:color="auto" w:fill="auto"/>
                      <w:tcMar>
                        <w:top w:w="100" w:type="dxa"/>
                        <w:left w:w="100" w:type="dxa"/>
                        <w:bottom w:w="100" w:type="dxa"/>
                        <w:right w:w="100" w:type="dxa"/>
                      </w:tcMar>
                    </w:tcPr>
                    <w:p w14:paraId="4A0BBBB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98.67</w:t>
                      </w:r>
                    </w:p>
                  </w:tc>
                  <w:tc>
                    <w:tcPr>
                      <w:tcW w:w="2430" w:type="dxa"/>
                      <w:shd w:val="clear" w:color="auto" w:fill="auto"/>
                      <w:tcMar>
                        <w:top w:w="100" w:type="dxa"/>
                        <w:left w:w="100" w:type="dxa"/>
                        <w:bottom w:w="100" w:type="dxa"/>
                        <w:right w:w="100" w:type="dxa"/>
                      </w:tcMar>
                    </w:tcPr>
                    <w:p w14:paraId="3F2C26A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116.56</w:t>
                      </w:r>
                    </w:p>
                  </w:tc>
                </w:tr>
                <w:tr w:rsidR="00AC33DB" w14:paraId="1A4287DB" w14:textId="77777777">
                  <w:tc>
                    <w:tcPr>
                      <w:tcW w:w="1875" w:type="dxa"/>
                      <w:shd w:val="clear" w:color="auto" w:fill="DDECEE"/>
                      <w:tcMar>
                        <w:top w:w="100" w:type="dxa"/>
                        <w:left w:w="100" w:type="dxa"/>
                        <w:bottom w:w="100" w:type="dxa"/>
                        <w:right w:w="100" w:type="dxa"/>
                      </w:tcMar>
                    </w:tcPr>
                    <w:p w14:paraId="4960E72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Curriculum</w:t>
                      </w:r>
                    </w:p>
                  </w:tc>
                  <w:tc>
                    <w:tcPr>
                      <w:tcW w:w="1995" w:type="dxa"/>
                      <w:shd w:val="clear" w:color="auto" w:fill="auto"/>
                      <w:tcMar>
                        <w:top w:w="100" w:type="dxa"/>
                        <w:left w:w="100" w:type="dxa"/>
                        <w:bottom w:w="100" w:type="dxa"/>
                        <w:right w:w="100" w:type="dxa"/>
                      </w:tcMar>
                    </w:tcPr>
                    <w:p w14:paraId="2591B9D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121.44</w:t>
                      </w:r>
                    </w:p>
                  </w:tc>
                  <w:tc>
                    <w:tcPr>
                      <w:tcW w:w="2430" w:type="dxa"/>
                      <w:shd w:val="clear" w:color="auto" w:fill="auto"/>
                      <w:tcMar>
                        <w:top w:w="100" w:type="dxa"/>
                        <w:left w:w="100" w:type="dxa"/>
                        <w:bottom w:w="100" w:type="dxa"/>
                        <w:right w:w="100" w:type="dxa"/>
                      </w:tcMar>
                    </w:tcPr>
                    <w:p w14:paraId="62921BD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137.44</w:t>
                      </w:r>
                    </w:p>
                  </w:tc>
                </w:tr>
              </w:tbl>
            </w:sdtContent>
          </w:sdt>
          <w:p w14:paraId="0562AF5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w:t>
            </w:r>
            <w:proofErr w:type="gramStart"/>
            <w:r>
              <w:rPr>
                <w:rFonts w:ascii="Cambria" w:eastAsia="Cambria" w:hAnsi="Cambria" w:cs="Cambria"/>
                <w:sz w:val="20"/>
                <w:szCs w:val="20"/>
              </w:rPr>
              <w:t>according</w:t>
            </w:r>
            <w:proofErr w:type="gramEnd"/>
            <w:r>
              <w:rPr>
                <w:rFonts w:ascii="Cambria" w:eastAsia="Cambria" w:hAnsi="Cambria" w:cs="Cambria"/>
                <w:sz w:val="20"/>
                <w:szCs w:val="20"/>
              </w:rPr>
              <w:t xml:space="preserve"> to the Infinite Campus Early Warning Tool</w:t>
            </w:r>
          </w:p>
          <w:p w14:paraId="35EE04E2" w14:textId="77777777" w:rsidR="00AC33DB" w:rsidRDefault="00AC33DB">
            <w:pPr>
              <w:spacing w:after="0" w:line="240" w:lineRule="auto"/>
              <w:rPr>
                <w:rFonts w:ascii="Cambria" w:eastAsia="Cambria" w:hAnsi="Cambria" w:cs="Cambria"/>
                <w:sz w:val="20"/>
                <w:szCs w:val="20"/>
              </w:rPr>
            </w:pPr>
          </w:p>
          <w:p w14:paraId="073E2F3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Although the GPA decreased by -6.28%, 66.67% of students show a cumulative GPA of 3.0 or above. There was a 16.09% increase in their attendance scores. There was a 24.12% increase in grad scores with 100% of students having an increase or stable grad </w:t>
            </w:r>
            <w:proofErr w:type="gramStart"/>
            <w:r>
              <w:rPr>
                <w:rFonts w:ascii="Cambria" w:eastAsia="Cambria" w:hAnsi="Cambria" w:cs="Cambria"/>
                <w:sz w:val="20"/>
                <w:szCs w:val="20"/>
              </w:rPr>
              <w:t>scores</w:t>
            </w:r>
            <w:proofErr w:type="gramEnd"/>
            <w:r>
              <w:rPr>
                <w:rFonts w:ascii="Cambria" w:eastAsia="Cambria" w:hAnsi="Cambria" w:cs="Cambria"/>
                <w:sz w:val="20"/>
                <w:szCs w:val="20"/>
              </w:rPr>
              <w:t>. Although 100% increased their behavior score at 18.14%, 66.67% of students remained stable or showed positive trends in their behavior. 13.17% increased their curriculum score with 77.77% of students showing 0 current or posted failing grades.</w:t>
            </w:r>
          </w:p>
          <w:p w14:paraId="77A70887" w14:textId="77777777" w:rsidR="00AC33DB" w:rsidRDefault="00AC33DB">
            <w:pPr>
              <w:spacing w:after="0" w:line="240" w:lineRule="auto"/>
              <w:rPr>
                <w:rFonts w:ascii="Cambria" w:eastAsia="Cambria" w:hAnsi="Cambria" w:cs="Cambria"/>
                <w:sz w:val="20"/>
                <w:szCs w:val="20"/>
              </w:rPr>
            </w:pPr>
          </w:p>
          <w:p w14:paraId="5DFF2D4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Post survey results indicated that 100% of the students said:</w:t>
            </w:r>
          </w:p>
          <w:p w14:paraId="2179284E" w14:textId="77777777" w:rsidR="00AC33DB" w:rsidRDefault="00970BE3" w:rsidP="000835C0">
            <w:pPr>
              <w:numPr>
                <w:ilvl w:val="0"/>
                <w:numId w:val="55"/>
              </w:numPr>
              <w:spacing w:after="0" w:line="240" w:lineRule="auto"/>
              <w:rPr>
                <w:rFonts w:ascii="Cambria" w:eastAsia="Cambria" w:hAnsi="Cambria" w:cs="Cambria"/>
                <w:sz w:val="20"/>
                <w:szCs w:val="20"/>
              </w:rPr>
            </w:pPr>
            <w:r>
              <w:rPr>
                <w:rFonts w:ascii="Cambria" w:eastAsia="Cambria" w:hAnsi="Cambria" w:cs="Cambria"/>
                <w:sz w:val="20"/>
                <w:szCs w:val="20"/>
              </w:rPr>
              <w:t>They enjoyed being a part of the program</w:t>
            </w:r>
          </w:p>
          <w:p w14:paraId="400C098F" w14:textId="77777777" w:rsidR="00AC33DB" w:rsidRDefault="00970BE3" w:rsidP="000835C0">
            <w:pPr>
              <w:numPr>
                <w:ilvl w:val="0"/>
                <w:numId w:val="55"/>
              </w:numPr>
              <w:spacing w:after="0" w:line="240" w:lineRule="auto"/>
              <w:rPr>
                <w:rFonts w:ascii="Cambria" w:eastAsia="Cambria" w:hAnsi="Cambria" w:cs="Cambria"/>
                <w:sz w:val="20"/>
                <w:szCs w:val="20"/>
              </w:rPr>
            </w:pPr>
            <w:r>
              <w:rPr>
                <w:rFonts w:ascii="Cambria" w:eastAsia="Cambria" w:hAnsi="Cambria" w:cs="Cambria"/>
                <w:sz w:val="20"/>
                <w:szCs w:val="20"/>
              </w:rPr>
              <w:t xml:space="preserve">They will participate in </w:t>
            </w:r>
            <w:proofErr w:type="spellStart"/>
            <w:r>
              <w:rPr>
                <w:rFonts w:ascii="Cambria" w:eastAsia="Cambria" w:hAnsi="Cambria" w:cs="Cambria"/>
                <w:sz w:val="20"/>
                <w:szCs w:val="20"/>
              </w:rPr>
              <w:t>SisterKeeper</w:t>
            </w:r>
            <w:proofErr w:type="spellEnd"/>
            <w:r>
              <w:rPr>
                <w:rFonts w:ascii="Cambria" w:eastAsia="Cambria" w:hAnsi="Cambria" w:cs="Cambria"/>
                <w:sz w:val="20"/>
                <w:szCs w:val="20"/>
              </w:rPr>
              <w:t xml:space="preserve"> next school year</w:t>
            </w:r>
          </w:p>
          <w:p w14:paraId="6FAB79C7" w14:textId="49512AA2" w:rsidR="00AC33DB" w:rsidRPr="00621888" w:rsidRDefault="00970BE3" w:rsidP="000835C0">
            <w:pPr>
              <w:numPr>
                <w:ilvl w:val="0"/>
                <w:numId w:val="55"/>
              </w:numPr>
              <w:spacing w:after="0" w:line="240" w:lineRule="auto"/>
              <w:rPr>
                <w:rFonts w:ascii="Cambria" w:eastAsia="Cambria" w:hAnsi="Cambria" w:cs="Cambria"/>
                <w:sz w:val="20"/>
                <w:szCs w:val="20"/>
              </w:rPr>
            </w:pPr>
            <w:r>
              <w:rPr>
                <w:rFonts w:ascii="Cambria" w:eastAsia="Cambria" w:hAnsi="Cambria" w:cs="Cambria"/>
                <w:sz w:val="20"/>
                <w:szCs w:val="20"/>
              </w:rPr>
              <w:t xml:space="preserve">They learned something from </w:t>
            </w:r>
            <w:proofErr w:type="spellStart"/>
            <w:r>
              <w:rPr>
                <w:rFonts w:ascii="Cambria" w:eastAsia="Cambria" w:hAnsi="Cambria" w:cs="Cambria"/>
                <w:sz w:val="20"/>
                <w:szCs w:val="20"/>
              </w:rPr>
              <w:t>SisterKeeper</w:t>
            </w:r>
            <w:proofErr w:type="spellEnd"/>
            <w:r>
              <w:rPr>
                <w:rFonts w:ascii="Cambria" w:eastAsia="Cambria" w:hAnsi="Cambria" w:cs="Cambria"/>
                <w:sz w:val="20"/>
                <w:szCs w:val="20"/>
              </w:rPr>
              <w:t xml:space="preserve"> (self-confidence, sisterhood, teamwork, etc.)</w:t>
            </w:r>
          </w:p>
          <w:p w14:paraId="206BB72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Question: Did the program help them do better in </w:t>
            </w:r>
            <w:proofErr w:type="gramStart"/>
            <w:r>
              <w:rPr>
                <w:rFonts w:ascii="Cambria" w:eastAsia="Cambria" w:hAnsi="Cambria" w:cs="Cambria"/>
                <w:sz w:val="20"/>
                <w:szCs w:val="20"/>
              </w:rPr>
              <w:t>school?:</w:t>
            </w:r>
            <w:proofErr w:type="gramEnd"/>
          </w:p>
          <w:p w14:paraId="5F5E8113" w14:textId="77777777" w:rsidR="00AC33DB" w:rsidRDefault="00970BE3" w:rsidP="000835C0">
            <w:pPr>
              <w:numPr>
                <w:ilvl w:val="0"/>
                <w:numId w:val="62"/>
              </w:numPr>
              <w:spacing w:after="0" w:line="240" w:lineRule="auto"/>
              <w:rPr>
                <w:rFonts w:ascii="Cambria" w:eastAsia="Cambria" w:hAnsi="Cambria" w:cs="Cambria"/>
                <w:sz w:val="20"/>
                <w:szCs w:val="20"/>
              </w:rPr>
            </w:pPr>
            <w:r>
              <w:rPr>
                <w:rFonts w:ascii="Cambria" w:eastAsia="Cambria" w:hAnsi="Cambria" w:cs="Cambria"/>
                <w:sz w:val="20"/>
                <w:szCs w:val="20"/>
              </w:rPr>
              <w:t>66.67% said somewhat</w:t>
            </w:r>
          </w:p>
          <w:p w14:paraId="478AA64B" w14:textId="77777777" w:rsidR="00AC33DB" w:rsidRDefault="00970BE3" w:rsidP="000835C0">
            <w:pPr>
              <w:numPr>
                <w:ilvl w:val="0"/>
                <w:numId w:val="62"/>
              </w:numPr>
              <w:spacing w:after="0" w:line="240" w:lineRule="auto"/>
              <w:rPr>
                <w:rFonts w:ascii="Cambria" w:eastAsia="Cambria" w:hAnsi="Cambria" w:cs="Cambria"/>
                <w:sz w:val="20"/>
                <w:szCs w:val="20"/>
              </w:rPr>
            </w:pPr>
            <w:r>
              <w:rPr>
                <w:rFonts w:ascii="Cambria" w:eastAsia="Cambria" w:hAnsi="Cambria" w:cs="Cambria"/>
                <w:sz w:val="20"/>
                <w:szCs w:val="20"/>
              </w:rPr>
              <w:t>22.22% said yes</w:t>
            </w:r>
          </w:p>
          <w:p w14:paraId="6B4B3024" w14:textId="3C430658" w:rsidR="00AC33DB" w:rsidRPr="00621888" w:rsidRDefault="00970BE3" w:rsidP="000835C0">
            <w:pPr>
              <w:numPr>
                <w:ilvl w:val="0"/>
                <w:numId w:val="62"/>
              </w:numPr>
              <w:spacing w:after="0" w:line="240" w:lineRule="auto"/>
              <w:rPr>
                <w:rFonts w:ascii="Cambria" w:eastAsia="Cambria" w:hAnsi="Cambria" w:cs="Cambria"/>
                <w:sz w:val="20"/>
                <w:szCs w:val="20"/>
              </w:rPr>
            </w:pPr>
            <w:r>
              <w:rPr>
                <w:rFonts w:ascii="Cambria" w:eastAsia="Cambria" w:hAnsi="Cambria" w:cs="Cambria"/>
                <w:sz w:val="20"/>
                <w:szCs w:val="20"/>
              </w:rPr>
              <w:t>11.11% said not much</w:t>
            </w:r>
          </w:p>
          <w:p w14:paraId="3E82C75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Question: Are you comfortable talking to your </w:t>
            </w:r>
            <w:proofErr w:type="gramStart"/>
            <w:r>
              <w:rPr>
                <w:rFonts w:ascii="Cambria" w:eastAsia="Cambria" w:hAnsi="Cambria" w:cs="Cambria"/>
                <w:sz w:val="20"/>
                <w:szCs w:val="20"/>
              </w:rPr>
              <w:t>sponsor?:</w:t>
            </w:r>
            <w:proofErr w:type="gramEnd"/>
          </w:p>
          <w:p w14:paraId="3A2654F5" w14:textId="77777777" w:rsidR="00AC33DB" w:rsidRDefault="00970BE3" w:rsidP="000835C0">
            <w:pPr>
              <w:numPr>
                <w:ilvl w:val="0"/>
                <w:numId w:val="29"/>
              </w:numPr>
              <w:spacing w:after="0" w:line="240" w:lineRule="auto"/>
              <w:rPr>
                <w:rFonts w:ascii="Cambria" w:eastAsia="Cambria" w:hAnsi="Cambria" w:cs="Cambria"/>
                <w:sz w:val="20"/>
                <w:szCs w:val="20"/>
              </w:rPr>
            </w:pPr>
            <w:r>
              <w:rPr>
                <w:rFonts w:ascii="Cambria" w:eastAsia="Cambria" w:hAnsi="Cambria" w:cs="Cambria"/>
                <w:sz w:val="20"/>
                <w:szCs w:val="20"/>
              </w:rPr>
              <w:t>88.89% said yes</w:t>
            </w:r>
          </w:p>
          <w:p w14:paraId="6B961A9C" w14:textId="77777777" w:rsidR="00AC33DB" w:rsidRDefault="00970BE3" w:rsidP="000835C0">
            <w:pPr>
              <w:numPr>
                <w:ilvl w:val="0"/>
                <w:numId w:val="29"/>
              </w:numPr>
              <w:spacing w:after="0" w:line="240" w:lineRule="auto"/>
              <w:rPr>
                <w:rFonts w:ascii="Cambria" w:eastAsia="Cambria" w:hAnsi="Cambria" w:cs="Cambria"/>
                <w:sz w:val="20"/>
                <w:szCs w:val="20"/>
              </w:rPr>
            </w:pPr>
            <w:r>
              <w:rPr>
                <w:rFonts w:ascii="Cambria" w:eastAsia="Cambria" w:hAnsi="Cambria" w:cs="Cambria"/>
                <w:sz w:val="20"/>
                <w:szCs w:val="20"/>
              </w:rPr>
              <w:t>11.11% said not much</w:t>
            </w:r>
          </w:p>
          <w:p w14:paraId="7887CA2E" w14:textId="77777777" w:rsidR="00AC33DB" w:rsidRDefault="00AC33DB">
            <w:pPr>
              <w:spacing w:after="0" w:line="240" w:lineRule="auto"/>
              <w:rPr>
                <w:rFonts w:ascii="Cambria" w:eastAsia="Cambria" w:hAnsi="Cambria" w:cs="Cambria"/>
                <w:b/>
                <w:bCs/>
                <w:sz w:val="20"/>
                <w:szCs w:val="20"/>
              </w:rPr>
            </w:pPr>
          </w:p>
          <w:p w14:paraId="0C643C21"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In summary, the outcomes demonstrate that the students, as a group, are significantly improving in areas related to engagement, foundational skills, and overall academic progress.</w:t>
            </w:r>
          </w:p>
        </w:tc>
      </w:tr>
      <w:tr w:rsidR="00AC33DB" w14:paraId="69C0BB03" w14:textId="77777777" w:rsidTr="004A5EA9">
        <w:trPr>
          <w:gridAfter w:val="1"/>
          <w:wAfter w:w="9949" w:type="dxa"/>
          <w:trHeight w:val="270"/>
        </w:trPr>
        <w:tc>
          <w:tcPr>
            <w:tcW w:w="265" w:type="dxa"/>
            <w:vMerge/>
            <w:tcBorders>
              <w:right w:val="nil"/>
            </w:tcBorders>
            <w:shd w:val="clear" w:color="auto" w:fill="072B62"/>
          </w:tcPr>
          <w:p w14:paraId="0BE84C38"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1D3448C" w14:textId="77777777" w:rsidR="00AC33DB" w:rsidRDefault="00AC33DB">
      <w:pPr>
        <w:rPr>
          <w:rFonts w:ascii="Cambria" w:eastAsia="Cambria" w:hAnsi="Cambria" w:cs="Cambria"/>
        </w:rPr>
        <w:sectPr w:rsidR="00AC33DB">
          <w:pgSz w:w="12240" w:h="15840"/>
          <w:pgMar w:top="720" w:right="720" w:bottom="720" w:left="720" w:header="720" w:footer="720" w:gutter="0"/>
          <w:cols w:space="720"/>
        </w:sectPr>
      </w:pPr>
    </w:p>
    <w:p w14:paraId="40F97C43"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E20E22B"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1"/>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CD01809" w14:textId="77777777" w:rsidTr="004A5EA9">
        <w:tc>
          <w:tcPr>
            <w:tcW w:w="265" w:type="dxa"/>
            <w:vMerge w:val="restart"/>
            <w:tcBorders>
              <w:right w:val="nil"/>
            </w:tcBorders>
            <w:shd w:val="clear" w:color="auto" w:fill="072B62"/>
          </w:tcPr>
          <w:p w14:paraId="0E915E92"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9E5BD6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Sandersville Elementary Flag Team</w:t>
            </w:r>
          </w:p>
          <w:p w14:paraId="7DA1469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Attendance/Behavior</w:t>
            </w:r>
          </w:p>
          <w:p w14:paraId="2F1D945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Sandersville FRC Fayette County</w:t>
            </w:r>
          </w:p>
        </w:tc>
      </w:tr>
      <w:tr w:rsidR="00AC33DB" w14:paraId="4BF10606" w14:textId="77777777" w:rsidTr="004A5EA9">
        <w:trPr>
          <w:trHeight w:val="46"/>
        </w:trPr>
        <w:tc>
          <w:tcPr>
            <w:tcW w:w="265" w:type="dxa"/>
            <w:vMerge/>
            <w:tcBorders>
              <w:right w:val="nil"/>
            </w:tcBorders>
            <w:shd w:val="clear" w:color="auto" w:fill="072B62"/>
          </w:tcPr>
          <w:p w14:paraId="7636C99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EE17CA7" w14:textId="77777777" w:rsidR="00AC33DB" w:rsidRDefault="00AC33DB">
            <w:pPr>
              <w:spacing w:after="0" w:line="240" w:lineRule="auto"/>
              <w:rPr>
                <w:rFonts w:ascii="Cambria" w:eastAsia="Cambria" w:hAnsi="Cambria" w:cs="Cambria"/>
                <w:sz w:val="20"/>
                <w:szCs w:val="20"/>
              </w:rPr>
            </w:pPr>
          </w:p>
          <w:p w14:paraId="1B77ECC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Sandersville Elementary Flag Team was developed to address students at risk for truancy, negative behavior and isolation. Thirty-</w:t>
            </w:r>
            <w:proofErr w:type="gramStart"/>
            <w:r>
              <w:rPr>
                <w:rFonts w:ascii="Cambria" w:eastAsia="Cambria" w:hAnsi="Cambria" w:cs="Cambria"/>
                <w:sz w:val="20"/>
                <w:szCs w:val="20"/>
              </w:rPr>
              <w:t>six  students</w:t>
            </w:r>
            <w:proofErr w:type="gramEnd"/>
            <w:r>
              <w:rPr>
                <w:rFonts w:ascii="Cambria" w:eastAsia="Cambria" w:hAnsi="Cambria" w:cs="Cambria"/>
                <w:sz w:val="20"/>
                <w:szCs w:val="20"/>
              </w:rPr>
              <w:t xml:space="preserve"> were selected to participate, with half of those being from the School Resource Officer's GREAT group and the remaining students being selected by the Student Support Team and homeroom teachers. Participants were divided into 2 groups, with 20 students serving from August to December, and the remaining 16 to serve from Jan to May. </w:t>
            </w:r>
          </w:p>
          <w:p w14:paraId="62C48861" w14:textId="77777777" w:rsidR="00AC33DB" w:rsidRDefault="00AC33DB">
            <w:pPr>
              <w:spacing w:after="0" w:line="240" w:lineRule="auto"/>
              <w:rPr>
                <w:rFonts w:ascii="Cambria" w:eastAsia="Cambria" w:hAnsi="Cambria" w:cs="Cambria"/>
                <w:sz w:val="20"/>
                <w:szCs w:val="20"/>
              </w:rPr>
            </w:pPr>
          </w:p>
          <w:p w14:paraId="28B0E08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students were trained and tasked to raise, lower, fold, store, and use proper flag etiquette when school was in session. The SRO led the Flag Team on odd weeks, the FRC led the Flag Team on even weeks. The FRC also participated in the student selection process. </w:t>
            </w:r>
          </w:p>
          <w:p w14:paraId="24A1AAF4" w14:textId="77777777" w:rsidR="00AC33DB" w:rsidRDefault="00AC33DB">
            <w:pPr>
              <w:spacing w:after="0" w:line="240" w:lineRule="auto"/>
              <w:rPr>
                <w:rFonts w:ascii="Cambria" w:eastAsia="Cambria" w:hAnsi="Cambria" w:cs="Cambria"/>
                <w:sz w:val="20"/>
                <w:szCs w:val="20"/>
              </w:rPr>
            </w:pPr>
          </w:p>
          <w:sdt>
            <w:sdtPr>
              <w:tag w:val="goog_rdk_7"/>
              <w:id w:val="1556614814"/>
              <w:lock w:val="contentLocked"/>
            </w:sdtPr>
            <w:sdtEndPr/>
            <w:sdtContent>
              <w:tbl>
                <w:tblPr>
                  <w:tblStyle w:val="aff2"/>
                  <w:tblW w:w="9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9"/>
                  <w:gridCol w:w="3250"/>
                  <w:gridCol w:w="3250"/>
                </w:tblGrid>
                <w:tr w:rsidR="00AC33DB" w14:paraId="5C0165C3" w14:textId="77777777">
                  <w:tc>
                    <w:tcPr>
                      <w:tcW w:w="3249" w:type="dxa"/>
                      <w:shd w:val="clear" w:color="auto" w:fill="DDECEE"/>
                      <w:tcMar>
                        <w:top w:w="100" w:type="dxa"/>
                        <w:left w:w="100" w:type="dxa"/>
                        <w:bottom w:w="100" w:type="dxa"/>
                        <w:right w:w="100" w:type="dxa"/>
                      </w:tcMar>
                    </w:tcPr>
                    <w:p w14:paraId="6928104E"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p>
                  </w:tc>
                  <w:tc>
                    <w:tcPr>
                      <w:tcW w:w="3249" w:type="dxa"/>
                      <w:shd w:val="clear" w:color="auto" w:fill="DDECEE"/>
                      <w:tcMar>
                        <w:top w:w="100" w:type="dxa"/>
                        <w:left w:w="100" w:type="dxa"/>
                        <w:bottom w:w="100" w:type="dxa"/>
                        <w:right w:w="100" w:type="dxa"/>
                      </w:tcMar>
                    </w:tcPr>
                    <w:p w14:paraId="41066CF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Before Intervention</w:t>
                      </w:r>
                    </w:p>
                  </w:tc>
                  <w:tc>
                    <w:tcPr>
                      <w:tcW w:w="3249" w:type="dxa"/>
                      <w:shd w:val="clear" w:color="auto" w:fill="DDECEE"/>
                      <w:tcMar>
                        <w:top w:w="100" w:type="dxa"/>
                        <w:left w:w="100" w:type="dxa"/>
                        <w:bottom w:w="100" w:type="dxa"/>
                        <w:right w:w="100" w:type="dxa"/>
                      </w:tcMar>
                    </w:tcPr>
                    <w:p w14:paraId="2E8FC18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After Intervention </w:t>
                      </w:r>
                    </w:p>
                  </w:tc>
                </w:tr>
                <w:tr w:rsidR="00AC33DB" w14:paraId="116FCD69" w14:textId="77777777">
                  <w:tc>
                    <w:tcPr>
                      <w:tcW w:w="3249" w:type="dxa"/>
                      <w:shd w:val="clear" w:color="auto" w:fill="DDECEE"/>
                      <w:tcMar>
                        <w:top w:w="100" w:type="dxa"/>
                        <w:left w:w="100" w:type="dxa"/>
                        <w:bottom w:w="100" w:type="dxa"/>
                        <w:right w:w="100" w:type="dxa"/>
                      </w:tcMar>
                    </w:tcPr>
                    <w:p w14:paraId="3CA9C960" w14:textId="77777777" w:rsidR="00AC33DB" w:rsidRDefault="00970BE3" w:rsidP="009028B8">
                      <w:pPr>
                        <w:framePr w:hSpace="180" w:wrap="around" w:vAnchor="text" w:hAnchor="text" w:y="1"/>
                        <w:widowControl w:val="0"/>
                        <w:spacing w:after="0" w:line="240" w:lineRule="auto"/>
                        <w:rPr>
                          <w:rFonts w:ascii="Cambria" w:eastAsia="Cambria" w:hAnsi="Cambria" w:cs="Cambria"/>
                          <w:b/>
                          <w:bCs/>
                          <w:sz w:val="20"/>
                          <w:szCs w:val="20"/>
                        </w:rPr>
                      </w:pPr>
                      <w:r>
                        <w:rPr>
                          <w:rFonts w:ascii="Cambria" w:eastAsia="Cambria" w:hAnsi="Cambria" w:cs="Cambria"/>
                          <w:b/>
                          <w:bCs/>
                          <w:sz w:val="20"/>
                          <w:szCs w:val="20"/>
                        </w:rPr>
                        <w:t>Group One Attendance</w:t>
                      </w:r>
                    </w:p>
                  </w:tc>
                  <w:tc>
                    <w:tcPr>
                      <w:tcW w:w="3249" w:type="dxa"/>
                      <w:shd w:val="clear" w:color="auto" w:fill="auto"/>
                      <w:tcMar>
                        <w:top w:w="100" w:type="dxa"/>
                        <w:left w:w="100" w:type="dxa"/>
                        <w:bottom w:w="100" w:type="dxa"/>
                        <w:right w:w="100" w:type="dxa"/>
                      </w:tcMar>
                    </w:tcPr>
                    <w:p w14:paraId="589F320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Average of 4 per student</w:t>
                      </w:r>
                    </w:p>
                  </w:tc>
                  <w:tc>
                    <w:tcPr>
                      <w:tcW w:w="3249" w:type="dxa"/>
                      <w:shd w:val="clear" w:color="auto" w:fill="auto"/>
                      <w:tcMar>
                        <w:top w:w="100" w:type="dxa"/>
                        <w:left w:w="100" w:type="dxa"/>
                        <w:bottom w:w="100" w:type="dxa"/>
                        <w:right w:w="100" w:type="dxa"/>
                      </w:tcMar>
                    </w:tcPr>
                    <w:p w14:paraId="6E50162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Average of 2.375 per student </w:t>
                      </w:r>
                    </w:p>
                  </w:tc>
                </w:tr>
                <w:tr w:rsidR="00AC33DB" w14:paraId="34E742D6" w14:textId="77777777">
                  <w:tc>
                    <w:tcPr>
                      <w:tcW w:w="3249" w:type="dxa"/>
                      <w:shd w:val="clear" w:color="auto" w:fill="DDECEE"/>
                      <w:tcMar>
                        <w:top w:w="100" w:type="dxa"/>
                        <w:left w:w="100" w:type="dxa"/>
                        <w:bottom w:w="100" w:type="dxa"/>
                        <w:right w:w="100" w:type="dxa"/>
                      </w:tcMar>
                    </w:tcPr>
                    <w:p w14:paraId="092801CD" w14:textId="77777777" w:rsidR="00AC33DB" w:rsidRDefault="00970BE3" w:rsidP="009028B8">
                      <w:pPr>
                        <w:framePr w:hSpace="180" w:wrap="around" w:vAnchor="text" w:hAnchor="text" w:y="1"/>
                        <w:widowControl w:val="0"/>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Group Two Attendance </w:t>
                      </w:r>
                    </w:p>
                  </w:tc>
                  <w:tc>
                    <w:tcPr>
                      <w:tcW w:w="3249" w:type="dxa"/>
                      <w:shd w:val="clear" w:color="auto" w:fill="auto"/>
                      <w:tcMar>
                        <w:top w:w="100" w:type="dxa"/>
                        <w:left w:w="100" w:type="dxa"/>
                        <w:bottom w:w="100" w:type="dxa"/>
                        <w:right w:w="100" w:type="dxa"/>
                      </w:tcMar>
                    </w:tcPr>
                    <w:p w14:paraId="5ED9C1FA"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Average of 10.19 per student</w:t>
                      </w:r>
                    </w:p>
                  </w:tc>
                  <w:tc>
                    <w:tcPr>
                      <w:tcW w:w="3249" w:type="dxa"/>
                      <w:shd w:val="clear" w:color="auto" w:fill="auto"/>
                      <w:tcMar>
                        <w:top w:w="100" w:type="dxa"/>
                        <w:left w:w="100" w:type="dxa"/>
                        <w:bottom w:w="100" w:type="dxa"/>
                        <w:right w:w="100" w:type="dxa"/>
                      </w:tcMar>
                    </w:tcPr>
                    <w:p w14:paraId="62F38FF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Average of 7.47 per student </w:t>
                      </w:r>
                    </w:p>
                  </w:tc>
                </w:tr>
                <w:tr w:rsidR="00AC33DB" w14:paraId="3612499D" w14:textId="77777777">
                  <w:tc>
                    <w:tcPr>
                      <w:tcW w:w="3249" w:type="dxa"/>
                      <w:shd w:val="clear" w:color="auto" w:fill="DDECEE"/>
                      <w:tcMar>
                        <w:top w:w="100" w:type="dxa"/>
                        <w:left w:w="100" w:type="dxa"/>
                        <w:bottom w:w="100" w:type="dxa"/>
                        <w:right w:w="100" w:type="dxa"/>
                      </w:tcMar>
                    </w:tcPr>
                    <w:p w14:paraId="26FBDD7E" w14:textId="77777777" w:rsidR="00AC33DB" w:rsidRDefault="00970BE3" w:rsidP="009028B8">
                      <w:pPr>
                        <w:framePr w:hSpace="180" w:wrap="around" w:vAnchor="text" w:hAnchor="text" w:y="1"/>
                        <w:widowControl w:val="0"/>
                        <w:spacing w:after="0" w:line="240" w:lineRule="auto"/>
                        <w:rPr>
                          <w:rFonts w:ascii="Cambria" w:eastAsia="Cambria" w:hAnsi="Cambria" w:cs="Cambria"/>
                          <w:b/>
                          <w:bCs/>
                          <w:sz w:val="20"/>
                          <w:szCs w:val="20"/>
                        </w:rPr>
                      </w:pPr>
                      <w:r>
                        <w:rPr>
                          <w:rFonts w:ascii="Cambria" w:eastAsia="Cambria" w:hAnsi="Cambria" w:cs="Cambria"/>
                          <w:b/>
                          <w:bCs/>
                          <w:sz w:val="20"/>
                          <w:szCs w:val="20"/>
                        </w:rPr>
                        <w:t>Group One Behavior Referrals</w:t>
                      </w:r>
                    </w:p>
                  </w:tc>
                  <w:tc>
                    <w:tcPr>
                      <w:tcW w:w="3249" w:type="dxa"/>
                      <w:shd w:val="clear" w:color="auto" w:fill="auto"/>
                      <w:tcMar>
                        <w:top w:w="100" w:type="dxa"/>
                        <w:left w:w="100" w:type="dxa"/>
                        <w:bottom w:w="100" w:type="dxa"/>
                        <w:right w:w="100" w:type="dxa"/>
                      </w:tcMar>
                    </w:tcPr>
                    <w:p w14:paraId="276CE4C5"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11 Tier 2 incidents</w:t>
                      </w:r>
                    </w:p>
                  </w:tc>
                  <w:tc>
                    <w:tcPr>
                      <w:tcW w:w="3249" w:type="dxa"/>
                      <w:shd w:val="clear" w:color="auto" w:fill="auto"/>
                      <w:tcMar>
                        <w:top w:w="100" w:type="dxa"/>
                        <w:left w:w="100" w:type="dxa"/>
                        <w:bottom w:w="100" w:type="dxa"/>
                        <w:right w:w="100" w:type="dxa"/>
                      </w:tcMar>
                    </w:tcPr>
                    <w:p w14:paraId="179123A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0 Tier 2 incidents </w:t>
                      </w:r>
                    </w:p>
                  </w:tc>
                </w:tr>
                <w:tr w:rsidR="00AC33DB" w14:paraId="455BC9AD" w14:textId="77777777">
                  <w:tc>
                    <w:tcPr>
                      <w:tcW w:w="3249" w:type="dxa"/>
                      <w:shd w:val="clear" w:color="auto" w:fill="DDECEE"/>
                      <w:tcMar>
                        <w:top w:w="100" w:type="dxa"/>
                        <w:left w:w="100" w:type="dxa"/>
                        <w:bottom w:w="100" w:type="dxa"/>
                        <w:right w:w="100" w:type="dxa"/>
                      </w:tcMar>
                    </w:tcPr>
                    <w:p w14:paraId="769ED47D" w14:textId="77777777" w:rsidR="00AC33DB" w:rsidRDefault="00970BE3" w:rsidP="009028B8">
                      <w:pPr>
                        <w:framePr w:hSpace="180" w:wrap="around" w:vAnchor="text" w:hAnchor="text" w:y="1"/>
                        <w:widowControl w:val="0"/>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Group Two Behavior Referrals </w:t>
                      </w:r>
                    </w:p>
                  </w:tc>
                  <w:tc>
                    <w:tcPr>
                      <w:tcW w:w="3249" w:type="dxa"/>
                      <w:shd w:val="clear" w:color="auto" w:fill="auto"/>
                      <w:tcMar>
                        <w:top w:w="100" w:type="dxa"/>
                        <w:left w:w="100" w:type="dxa"/>
                        <w:bottom w:w="100" w:type="dxa"/>
                        <w:right w:w="100" w:type="dxa"/>
                      </w:tcMar>
                    </w:tcPr>
                    <w:p w14:paraId="464AB20D" w14:textId="77777777" w:rsidR="00AC33DB" w:rsidRDefault="00970BE3" w:rsidP="009028B8">
                      <w:pPr>
                        <w:framePr w:hSpace="180" w:wrap="around" w:vAnchor="text" w:hAnchor="text" w:y="1"/>
                        <w:widowControl w:val="0"/>
                        <w:spacing w:after="0" w:line="240" w:lineRule="auto"/>
                        <w:rPr>
                          <w:rFonts w:ascii="Cambria" w:eastAsia="Cambria" w:hAnsi="Cambria" w:cs="Cambria"/>
                          <w:sz w:val="20"/>
                          <w:szCs w:val="20"/>
                        </w:rPr>
                      </w:pPr>
                      <w:r>
                        <w:rPr>
                          <w:rFonts w:ascii="Cambria" w:eastAsia="Cambria" w:hAnsi="Cambria" w:cs="Cambria"/>
                          <w:sz w:val="20"/>
                          <w:szCs w:val="20"/>
                        </w:rPr>
                        <w:t>3 Tier 2 Incidents</w:t>
                      </w:r>
                    </w:p>
                  </w:tc>
                  <w:tc>
                    <w:tcPr>
                      <w:tcW w:w="3249" w:type="dxa"/>
                      <w:shd w:val="clear" w:color="auto" w:fill="auto"/>
                      <w:tcMar>
                        <w:top w:w="100" w:type="dxa"/>
                        <w:left w:w="100" w:type="dxa"/>
                        <w:bottom w:w="100" w:type="dxa"/>
                        <w:right w:w="100" w:type="dxa"/>
                      </w:tcMar>
                    </w:tcPr>
                    <w:p w14:paraId="3A9D734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0 Tier 2 Incidents </w:t>
                      </w:r>
                    </w:p>
                  </w:tc>
                </w:tr>
              </w:tbl>
            </w:sdtContent>
          </w:sdt>
          <w:p w14:paraId="6D54C0BF" w14:textId="77777777" w:rsidR="00AC33DB" w:rsidRDefault="00AC33DB">
            <w:pPr>
              <w:spacing w:after="0" w:line="240" w:lineRule="auto"/>
              <w:rPr>
                <w:rFonts w:ascii="Cambria" w:eastAsia="Cambria" w:hAnsi="Cambria" w:cs="Cambria"/>
                <w:sz w:val="20"/>
                <w:szCs w:val="20"/>
              </w:rPr>
            </w:pPr>
          </w:p>
          <w:p w14:paraId="6773437D"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There was a total gain of 76 instructional days and zero Tier 2 behaviors for the 36 students selected for the Sandersville Flag Team.</w:t>
            </w:r>
          </w:p>
        </w:tc>
      </w:tr>
      <w:tr w:rsidR="00AC33DB" w14:paraId="06C79584" w14:textId="77777777" w:rsidTr="004A5EA9">
        <w:trPr>
          <w:gridAfter w:val="1"/>
          <w:wAfter w:w="9949" w:type="dxa"/>
          <w:trHeight w:val="917"/>
        </w:trPr>
        <w:tc>
          <w:tcPr>
            <w:tcW w:w="265" w:type="dxa"/>
            <w:vMerge/>
            <w:tcBorders>
              <w:right w:val="nil"/>
            </w:tcBorders>
            <w:shd w:val="clear" w:color="auto" w:fill="072B62"/>
          </w:tcPr>
          <w:p w14:paraId="7880F86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1BF9EAE"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1F3735C1"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2415FDF7"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3"/>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F0AA204" w14:textId="77777777" w:rsidTr="004A5EA9">
        <w:tc>
          <w:tcPr>
            <w:tcW w:w="265" w:type="dxa"/>
            <w:vMerge w:val="restart"/>
            <w:tcBorders>
              <w:right w:val="nil"/>
            </w:tcBorders>
            <w:shd w:val="clear" w:color="auto" w:fill="072B62"/>
          </w:tcPr>
          <w:p w14:paraId="7ABC9FD4"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314C8393"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Team OMAC- Operation Making a Change</w:t>
            </w:r>
          </w:p>
          <w:p w14:paraId="5F60661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Attendance/Behavior</w:t>
            </w:r>
          </w:p>
          <w:p w14:paraId="103A137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Woodford Co. HS YSC Woodford County</w:t>
            </w:r>
          </w:p>
        </w:tc>
      </w:tr>
      <w:tr w:rsidR="00AC33DB" w14:paraId="1E65F774" w14:textId="77777777" w:rsidTr="004A5EA9">
        <w:trPr>
          <w:trHeight w:val="46"/>
        </w:trPr>
        <w:tc>
          <w:tcPr>
            <w:tcW w:w="265" w:type="dxa"/>
            <w:vMerge/>
            <w:tcBorders>
              <w:right w:val="nil"/>
            </w:tcBorders>
            <w:shd w:val="clear" w:color="auto" w:fill="072B62"/>
          </w:tcPr>
          <w:p w14:paraId="75F633B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012BD406" w14:textId="77777777" w:rsidR="00AC33DB" w:rsidRDefault="00AC33DB">
            <w:pPr>
              <w:spacing w:after="0" w:line="240" w:lineRule="auto"/>
              <w:rPr>
                <w:rFonts w:ascii="Cambria" w:eastAsia="Cambria" w:hAnsi="Cambria" w:cs="Cambria"/>
                <w:sz w:val="20"/>
                <w:szCs w:val="20"/>
              </w:rPr>
            </w:pPr>
          </w:p>
          <w:p w14:paraId="09718F1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Prior to the intervention, the Student Needs Team at Woodford County High School conducted a data review and identified 15 students as at-risk based on patterns of concerning behavior and poor attendance. These students had frequent disciplinary referrals and attendance rates consistently below 85%. The targeted population consisted of students who demonstrated low levels of school engagement, with behavior issues often correlating with chronic absenteeism. This data underscored the need for a focused intervention to address both behavioral and attendance-related challenges </w:t>
            </w:r>
            <w:proofErr w:type="gramStart"/>
            <w:r>
              <w:rPr>
                <w:rFonts w:ascii="Cambria" w:eastAsia="Cambria" w:hAnsi="Cambria" w:cs="Cambria"/>
                <w:sz w:val="20"/>
                <w:szCs w:val="20"/>
              </w:rPr>
              <w:t>in order to</w:t>
            </w:r>
            <w:proofErr w:type="gramEnd"/>
            <w:r>
              <w:rPr>
                <w:rFonts w:ascii="Cambria" w:eastAsia="Cambria" w:hAnsi="Cambria" w:cs="Cambria"/>
                <w:sz w:val="20"/>
                <w:szCs w:val="20"/>
              </w:rPr>
              <w:t xml:space="preserve"> improve student outcomes.</w:t>
            </w:r>
          </w:p>
          <w:p w14:paraId="648C60CB" w14:textId="77777777" w:rsidR="00AC33DB" w:rsidRDefault="00AC33DB">
            <w:pPr>
              <w:spacing w:after="0" w:line="240" w:lineRule="auto"/>
              <w:rPr>
                <w:rFonts w:ascii="Cambria" w:eastAsia="Cambria" w:hAnsi="Cambria" w:cs="Cambria"/>
                <w:sz w:val="20"/>
                <w:szCs w:val="20"/>
              </w:rPr>
            </w:pPr>
          </w:p>
          <w:p w14:paraId="786A2A7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Woodford County High School Youth Service Center partnered with</w:t>
            </w:r>
            <w:r>
              <w:rPr>
                <w:rFonts w:ascii="Cambria" w:eastAsia="Cambria" w:hAnsi="Cambria" w:cs="Cambria"/>
                <w:i/>
                <w:iCs/>
                <w:sz w:val="20"/>
                <w:szCs w:val="20"/>
              </w:rPr>
              <w:t xml:space="preserve"> Team Operation Making </w:t>
            </w:r>
            <w:proofErr w:type="gramStart"/>
            <w:r>
              <w:rPr>
                <w:rFonts w:ascii="Cambria" w:eastAsia="Cambria" w:hAnsi="Cambria" w:cs="Cambria"/>
                <w:i/>
                <w:iCs/>
                <w:sz w:val="20"/>
                <w:szCs w:val="20"/>
              </w:rPr>
              <w:t>A</w:t>
            </w:r>
            <w:proofErr w:type="gramEnd"/>
            <w:r>
              <w:rPr>
                <w:rFonts w:ascii="Cambria" w:eastAsia="Cambria" w:hAnsi="Cambria" w:cs="Cambria"/>
                <w:i/>
                <w:iCs/>
                <w:sz w:val="20"/>
                <w:szCs w:val="20"/>
              </w:rPr>
              <w:t xml:space="preserve"> Change (OMAC)</w:t>
            </w:r>
            <w:r>
              <w:rPr>
                <w:rFonts w:ascii="Cambria" w:eastAsia="Cambria" w:hAnsi="Cambria" w:cs="Cambria"/>
                <w:sz w:val="20"/>
                <w:szCs w:val="20"/>
              </w:rPr>
              <w:t xml:space="preserve"> to implement a weekly mentorship program led by Geo Gibson. Geo brought lived experience, powerful storytelling, and mentorship centered on goal setting, accountability, relationships, and overcoming personal obstacles such as addiction. Through open dialogue, he encouraged students to reflect on their choices, focus on dreams, eliminate toxic influences, and build self-worth. The program created a safe, engaging environment where students felt seen, heard, and supported.</w:t>
            </w:r>
          </w:p>
          <w:p w14:paraId="1BED04BC" w14:textId="77777777" w:rsidR="00AC33DB" w:rsidRDefault="00AC33DB">
            <w:pPr>
              <w:spacing w:after="0" w:line="240" w:lineRule="auto"/>
              <w:rPr>
                <w:rFonts w:ascii="Cambria" w:eastAsia="Cambria" w:hAnsi="Cambria" w:cs="Cambria"/>
                <w:sz w:val="20"/>
                <w:szCs w:val="20"/>
              </w:rPr>
            </w:pPr>
          </w:p>
          <w:p w14:paraId="6EDB5592"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Total Behavior Incidents:</w:t>
            </w:r>
          </w:p>
          <w:p w14:paraId="6F6EA17F" w14:textId="77777777" w:rsidR="00AC33DB" w:rsidRDefault="00970BE3" w:rsidP="000835C0">
            <w:pPr>
              <w:numPr>
                <w:ilvl w:val="0"/>
                <w:numId w:val="48"/>
              </w:numPr>
              <w:spacing w:after="0" w:line="240" w:lineRule="auto"/>
              <w:rPr>
                <w:rFonts w:ascii="Cambria" w:eastAsia="Cambria" w:hAnsi="Cambria" w:cs="Cambria"/>
                <w:sz w:val="20"/>
                <w:szCs w:val="20"/>
              </w:rPr>
            </w:pPr>
            <w:r>
              <w:rPr>
                <w:rFonts w:ascii="Cambria" w:eastAsia="Cambria" w:hAnsi="Cambria" w:cs="Cambria"/>
                <w:sz w:val="20"/>
                <w:szCs w:val="20"/>
              </w:rPr>
              <w:t xml:space="preserve">Before OMAC: 81   </w:t>
            </w:r>
          </w:p>
          <w:p w14:paraId="02366EDD" w14:textId="77777777" w:rsidR="00AC33DB" w:rsidRDefault="00970BE3" w:rsidP="000835C0">
            <w:pPr>
              <w:numPr>
                <w:ilvl w:val="0"/>
                <w:numId w:val="48"/>
              </w:numPr>
              <w:spacing w:after="0" w:line="240" w:lineRule="auto"/>
              <w:rPr>
                <w:rFonts w:ascii="Cambria" w:eastAsia="Cambria" w:hAnsi="Cambria" w:cs="Cambria"/>
                <w:sz w:val="20"/>
                <w:szCs w:val="20"/>
              </w:rPr>
            </w:pPr>
            <w:r>
              <w:rPr>
                <w:rFonts w:ascii="Cambria" w:eastAsia="Cambria" w:hAnsi="Cambria" w:cs="Cambria"/>
                <w:sz w:val="20"/>
                <w:szCs w:val="20"/>
              </w:rPr>
              <w:t>During/Completion of OMAC: 21</w:t>
            </w:r>
          </w:p>
          <w:p w14:paraId="7D47D326" w14:textId="77777777" w:rsidR="00AC33DB" w:rsidRDefault="00970BE3" w:rsidP="000835C0">
            <w:pPr>
              <w:numPr>
                <w:ilvl w:val="0"/>
                <w:numId w:val="48"/>
              </w:numPr>
              <w:spacing w:after="0" w:line="240" w:lineRule="auto"/>
              <w:rPr>
                <w:rFonts w:ascii="Cambria" w:eastAsia="Cambria" w:hAnsi="Cambria" w:cs="Cambria"/>
                <w:b/>
                <w:bCs/>
                <w:sz w:val="20"/>
                <w:szCs w:val="20"/>
              </w:rPr>
            </w:pPr>
            <w:r>
              <w:rPr>
                <w:rFonts w:ascii="Cambria" w:eastAsia="Cambria" w:hAnsi="Cambria" w:cs="Cambria"/>
                <w:b/>
                <w:bCs/>
                <w:sz w:val="20"/>
                <w:szCs w:val="20"/>
              </w:rPr>
              <w:t>Behavior Incidents decreased by 74%</w:t>
            </w:r>
          </w:p>
          <w:p w14:paraId="477C41DB" w14:textId="77777777" w:rsidR="00AC33DB" w:rsidRDefault="00AC33DB">
            <w:pPr>
              <w:spacing w:after="0" w:line="240" w:lineRule="auto"/>
              <w:rPr>
                <w:rFonts w:ascii="Cambria" w:eastAsia="Cambria" w:hAnsi="Cambria" w:cs="Cambria"/>
                <w:sz w:val="20"/>
                <w:szCs w:val="20"/>
              </w:rPr>
            </w:pPr>
          </w:p>
          <w:p w14:paraId="04F75271"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 xml:space="preserve">Attendance: </w:t>
            </w:r>
          </w:p>
          <w:p w14:paraId="1F227166"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Prior to completing OMAC, students had high rates of absenteeism. After being involved in the program, there was a 77% decrease in absent events and a 26% decrease in suspensions. </w:t>
            </w:r>
          </w:p>
          <w:p w14:paraId="07652050" w14:textId="77777777" w:rsidR="00AC33DB" w:rsidRDefault="00AC33DB">
            <w:pPr>
              <w:spacing w:after="0" w:line="240" w:lineRule="auto"/>
              <w:rPr>
                <w:rFonts w:ascii="Cambria" w:eastAsia="Cambria" w:hAnsi="Cambria" w:cs="Cambria"/>
                <w:sz w:val="20"/>
                <w:szCs w:val="20"/>
              </w:rPr>
            </w:pPr>
          </w:p>
          <w:p w14:paraId="4D9550C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Participants shared the advice that resonated most and continues to influence their daily lives:</w:t>
            </w:r>
          </w:p>
          <w:p w14:paraId="74482F6A" w14:textId="77777777" w:rsidR="00AC33DB" w:rsidRDefault="00970BE3" w:rsidP="000835C0">
            <w:pPr>
              <w:numPr>
                <w:ilvl w:val="0"/>
                <w:numId w:val="1"/>
              </w:numPr>
              <w:spacing w:after="0" w:line="240" w:lineRule="auto"/>
              <w:rPr>
                <w:rFonts w:ascii="Cambria" w:eastAsia="Cambria" w:hAnsi="Cambria" w:cs="Cambria"/>
                <w:sz w:val="20"/>
                <w:szCs w:val="20"/>
              </w:rPr>
            </w:pPr>
            <w:r>
              <w:rPr>
                <w:rFonts w:ascii="Cambria" w:eastAsia="Cambria" w:hAnsi="Cambria" w:cs="Cambria"/>
                <w:sz w:val="20"/>
                <w:szCs w:val="20"/>
              </w:rPr>
              <w:t xml:space="preserve">"Be yourself and choose your own path" – Staying authentic and true to personal values. </w:t>
            </w:r>
          </w:p>
          <w:p w14:paraId="104FE8E7" w14:textId="77777777" w:rsidR="00AC33DB" w:rsidRDefault="00970BE3" w:rsidP="000835C0">
            <w:pPr>
              <w:numPr>
                <w:ilvl w:val="0"/>
                <w:numId w:val="1"/>
              </w:numPr>
              <w:spacing w:after="0" w:line="240" w:lineRule="auto"/>
              <w:rPr>
                <w:rFonts w:ascii="Cambria" w:eastAsia="Cambria" w:hAnsi="Cambria" w:cs="Cambria"/>
                <w:sz w:val="20"/>
                <w:szCs w:val="20"/>
              </w:rPr>
            </w:pPr>
            <w:r>
              <w:rPr>
                <w:rFonts w:ascii="Cambria" w:eastAsia="Cambria" w:hAnsi="Cambria" w:cs="Cambria"/>
                <w:sz w:val="20"/>
                <w:szCs w:val="20"/>
              </w:rPr>
              <w:t xml:space="preserve">Accountability and Discipline – Holding oneself accountable and applying the “5 P's” principle. </w:t>
            </w:r>
          </w:p>
          <w:p w14:paraId="64A68EE7" w14:textId="77777777" w:rsidR="00AC33DB" w:rsidRDefault="00970BE3" w:rsidP="000835C0">
            <w:pPr>
              <w:numPr>
                <w:ilvl w:val="0"/>
                <w:numId w:val="1"/>
              </w:numPr>
              <w:spacing w:after="0" w:line="240" w:lineRule="auto"/>
              <w:rPr>
                <w:rFonts w:ascii="Cambria" w:eastAsia="Cambria" w:hAnsi="Cambria" w:cs="Cambria"/>
                <w:sz w:val="20"/>
                <w:szCs w:val="20"/>
              </w:rPr>
            </w:pPr>
            <w:r>
              <w:rPr>
                <w:rFonts w:ascii="Cambria" w:eastAsia="Cambria" w:hAnsi="Cambria" w:cs="Cambria"/>
                <w:sz w:val="20"/>
                <w:szCs w:val="20"/>
              </w:rPr>
              <w:t>Self-Love and Boundaries – Prioritizing mental health and cutting off distractions.</w:t>
            </w:r>
          </w:p>
          <w:p w14:paraId="64C51B78" w14:textId="77777777" w:rsidR="00AC33DB" w:rsidRDefault="00970BE3" w:rsidP="000835C0">
            <w:pPr>
              <w:numPr>
                <w:ilvl w:val="0"/>
                <w:numId w:val="1"/>
              </w:numPr>
              <w:spacing w:after="0" w:line="240" w:lineRule="auto"/>
              <w:rPr>
                <w:rFonts w:ascii="Cambria" w:eastAsia="Cambria" w:hAnsi="Cambria" w:cs="Cambria"/>
                <w:sz w:val="20"/>
                <w:szCs w:val="20"/>
              </w:rPr>
            </w:pPr>
            <w:r>
              <w:rPr>
                <w:rFonts w:ascii="Cambria" w:eastAsia="Cambria" w:hAnsi="Cambria" w:cs="Cambria"/>
                <w:sz w:val="20"/>
                <w:szCs w:val="20"/>
              </w:rPr>
              <w:t>Positive Role Modeling – “Be the person your child wants to look up to.”</w:t>
            </w:r>
          </w:p>
          <w:p w14:paraId="78BBA57B" w14:textId="77777777" w:rsidR="00AC33DB" w:rsidRDefault="00970BE3" w:rsidP="000835C0">
            <w:pPr>
              <w:numPr>
                <w:ilvl w:val="0"/>
                <w:numId w:val="1"/>
              </w:numPr>
              <w:spacing w:after="0" w:line="240" w:lineRule="auto"/>
              <w:rPr>
                <w:rFonts w:ascii="Cambria" w:eastAsia="Cambria" w:hAnsi="Cambria" w:cs="Cambria"/>
                <w:sz w:val="20"/>
                <w:szCs w:val="20"/>
              </w:rPr>
            </w:pPr>
            <w:r>
              <w:rPr>
                <w:rFonts w:ascii="Cambria" w:eastAsia="Cambria" w:hAnsi="Cambria" w:cs="Cambria"/>
                <w:sz w:val="20"/>
                <w:szCs w:val="20"/>
              </w:rPr>
              <w:t xml:space="preserve">Letting Go of Negativity – “Take out the trash.” </w:t>
            </w:r>
          </w:p>
          <w:p w14:paraId="51C8462F" w14:textId="77777777" w:rsidR="00AC33DB" w:rsidRDefault="00970BE3" w:rsidP="000835C0">
            <w:pPr>
              <w:numPr>
                <w:ilvl w:val="0"/>
                <w:numId w:val="1"/>
              </w:numPr>
              <w:spacing w:after="0" w:line="240" w:lineRule="auto"/>
              <w:rPr>
                <w:rFonts w:ascii="Cambria" w:eastAsia="Cambria" w:hAnsi="Cambria" w:cs="Cambria"/>
                <w:sz w:val="20"/>
                <w:szCs w:val="20"/>
              </w:rPr>
            </w:pPr>
            <w:r>
              <w:rPr>
                <w:rFonts w:ascii="Cambria" w:eastAsia="Cambria" w:hAnsi="Cambria" w:cs="Cambria"/>
                <w:sz w:val="20"/>
                <w:szCs w:val="20"/>
              </w:rPr>
              <w:t>Time Management – “Time is moving with or without you. Use it wisely.”</w:t>
            </w:r>
          </w:p>
          <w:p w14:paraId="0B396580" w14:textId="77777777" w:rsidR="00AC33DB" w:rsidRDefault="00AC33DB">
            <w:pPr>
              <w:spacing w:after="0" w:line="240" w:lineRule="auto"/>
              <w:ind w:left="720"/>
              <w:rPr>
                <w:rFonts w:ascii="Cambria" w:eastAsia="Cambria" w:hAnsi="Cambria" w:cs="Cambria"/>
                <w:sz w:val="20"/>
                <w:szCs w:val="20"/>
              </w:rPr>
            </w:pPr>
          </w:p>
          <w:p w14:paraId="33F78C9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When asked what part of the program </w:t>
            </w:r>
            <w:proofErr w:type="gramStart"/>
            <w:r>
              <w:rPr>
                <w:rFonts w:ascii="Cambria" w:eastAsia="Cambria" w:hAnsi="Cambria" w:cs="Cambria"/>
                <w:sz w:val="20"/>
                <w:szCs w:val="20"/>
              </w:rPr>
              <w:t>had the biggest impact</w:t>
            </w:r>
            <w:proofErr w:type="gramEnd"/>
            <w:r>
              <w:rPr>
                <w:rFonts w:ascii="Cambria" w:eastAsia="Cambria" w:hAnsi="Cambria" w:cs="Cambria"/>
                <w:sz w:val="20"/>
                <w:szCs w:val="20"/>
              </w:rPr>
              <w:t xml:space="preserve">, students responded with: </w:t>
            </w:r>
          </w:p>
          <w:p w14:paraId="3AD9FD7C" w14:textId="77777777" w:rsidR="00AC33DB" w:rsidRDefault="00970BE3" w:rsidP="000835C0">
            <w:pPr>
              <w:numPr>
                <w:ilvl w:val="0"/>
                <w:numId w:val="64"/>
              </w:numPr>
              <w:spacing w:after="0" w:line="240" w:lineRule="auto"/>
              <w:rPr>
                <w:rFonts w:ascii="Cambria" w:eastAsia="Cambria" w:hAnsi="Cambria" w:cs="Cambria"/>
                <w:sz w:val="20"/>
                <w:szCs w:val="20"/>
              </w:rPr>
            </w:pPr>
            <w:r>
              <w:rPr>
                <w:rFonts w:ascii="Cambria" w:eastAsia="Cambria" w:hAnsi="Cambria" w:cs="Cambria"/>
                <w:sz w:val="20"/>
                <w:szCs w:val="20"/>
              </w:rPr>
              <w:t xml:space="preserve">Community and Vulnerability – “Gathering everyone together and sharing personal stories.”  </w:t>
            </w:r>
          </w:p>
          <w:p w14:paraId="57DE5C75" w14:textId="77777777" w:rsidR="00AC33DB" w:rsidRDefault="00970BE3" w:rsidP="000835C0">
            <w:pPr>
              <w:numPr>
                <w:ilvl w:val="0"/>
                <w:numId w:val="64"/>
              </w:numPr>
              <w:spacing w:after="0" w:line="240" w:lineRule="auto"/>
              <w:rPr>
                <w:rFonts w:ascii="Cambria" w:eastAsia="Cambria" w:hAnsi="Cambria" w:cs="Cambria"/>
                <w:sz w:val="20"/>
                <w:szCs w:val="20"/>
              </w:rPr>
            </w:pPr>
            <w:r>
              <w:rPr>
                <w:rFonts w:ascii="Cambria" w:eastAsia="Cambria" w:hAnsi="Cambria" w:cs="Cambria"/>
                <w:sz w:val="20"/>
                <w:szCs w:val="20"/>
              </w:rPr>
              <w:t xml:space="preserve">Emotional Growth – “Learning it's okay to let people go.” </w:t>
            </w:r>
          </w:p>
          <w:p w14:paraId="088DC940" w14:textId="77777777" w:rsidR="00AC33DB" w:rsidRDefault="00970BE3" w:rsidP="000835C0">
            <w:pPr>
              <w:numPr>
                <w:ilvl w:val="0"/>
                <w:numId w:val="64"/>
              </w:numPr>
              <w:spacing w:after="0" w:line="240" w:lineRule="auto"/>
              <w:rPr>
                <w:rFonts w:ascii="Cambria" w:eastAsia="Cambria" w:hAnsi="Cambria" w:cs="Cambria"/>
                <w:sz w:val="20"/>
                <w:szCs w:val="20"/>
              </w:rPr>
            </w:pPr>
            <w:r>
              <w:rPr>
                <w:rFonts w:ascii="Cambria" w:eastAsia="Cambria" w:hAnsi="Cambria" w:cs="Cambria"/>
                <w:sz w:val="20"/>
                <w:szCs w:val="20"/>
              </w:rPr>
              <w:t>Transparency and Honesty – “The realness and understanding,” “Him not holding back about anything.”</w:t>
            </w:r>
          </w:p>
          <w:p w14:paraId="426E606F" w14:textId="77777777" w:rsidR="00AC33DB" w:rsidRDefault="00AC33DB">
            <w:pPr>
              <w:spacing w:after="0" w:line="240" w:lineRule="auto"/>
              <w:rPr>
                <w:rFonts w:ascii="Cambria" w:eastAsia="Cambria" w:hAnsi="Cambria" w:cs="Cambria"/>
                <w:sz w:val="20"/>
                <w:szCs w:val="20"/>
              </w:rPr>
            </w:pPr>
          </w:p>
          <w:p w14:paraId="1F76676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OMAC program has made a measurable and meaningful difference in the lives of our students.</w:t>
            </w:r>
          </w:p>
          <w:p w14:paraId="1C69B589" w14:textId="77777777" w:rsidR="00AC33DB" w:rsidRDefault="00AC33DB">
            <w:pPr>
              <w:spacing w:after="0" w:line="240" w:lineRule="auto"/>
              <w:rPr>
                <w:rFonts w:ascii="Cambria" w:eastAsia="Cambria" w:hAnsi="Cambria" w:cs="Cambria"/>
                <w:sz w:val="20"/>
                <w:szCs w:val="20"/>
              </w:rPr>
            </w:pPr>
          </w:p>
        </w:tc>
      </w:tr>
      <w:tr w:rsidR="00AC33DB" w14:paraId="5B88A456" w14:textId="77777777" w:rsidTr="004A5EA9">
        <w:trPr>
          <w:gridAfter w:val="1"/>
          <w:wAfter w:w="9949" w:type="dxa"/>
          <w:trHeight w:val="917"/>
        </w:trPr>
        <w:tc>
          <w:tcPr>
            <w:tcW w:w="265" w:type="dxa"/>
            <w:vMerge/>
            <w:tcBorders>
              <w:right w:val="nil"/>
            </w:tcBorders>
            <w:shd w:val="clear" w:color="auto" w:fill="072B62"/>
          </w:tcPr>
          <w:p w14:paraId="48D2D6D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41553DB"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13EBF84"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F460551"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4"/>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4794D49" w14:textId="77777777" w:rsidTr="004A5EA9">
        <w:tc>
          <w:tcPr>
            <w:tcW w:w="265" w:type="dxa"/>
            <w:vMerge w:val="restart"/>
            <w:tcBorders>
              <w:right w:val="nil"/>
            </w:tcBorders>
            <w:shd w:val="clear" w:color="auto" w:fill="072B62"/>
          </w:tcPr>
          <w:p w14:paraId="7C46D082"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3BA147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Behavior Intervention Group</w:t>
            </w:r>
          </w:p>
          <w:p w14:paraId="54B11CF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Behavior</w:t>
            </w:r>
          </w:p>
          <w:p w14:paraId="29B1C90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Mercer Co. Elementary School FRC Mercer County</w:t>
            </w:r>
          </w:p>
        </w:tc>
      </w:tr>
      <w:tr w:rsidR="00AC33DB" w14:paraId="53E13930" w14:textId="77777777" w:rsidTr="004A5EA9">
        <w:trPr>
          <w:trHeight w:val="46"/>
        </w:trPr>
        <w:tc>
          <w:tcPr>
            <w:tcW w:w="265" w:type="dxa"/>
            <w:vMerge/>
            <w:tcBorders>
              <w:right w:val="nil"/>
            </w:tcBorders>
            <w:shd w:val="clear" w:color="auto" w:fill="072B62"/>
          </w:tcPr>
          <w:p w14:paraId="5C96B12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C16F186" w14:textId="77777777" w:rsidR="00AC33DB" w:rsidRDefault="00AC33DB">
            <w:pPr>
              <w:spacing w:after="0" w:line="240" w:lineRule="auto"/>
              <w:rPr>
                <w:rFonts w:ascii="Cambria" w:eastAsia="Cambria" w:hAnsi="Cambria" w:cs="Cambria"/>
                <w:sz w:val="20"/>
                <w:szCs w:val="20"/>
              </w:rPr>
            </w:pPr>
          </w:p>
          <w:p w14:paraId="373C58A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In collaboration with the </w:t>
            </w:r>
            <w:proofErr w:type="spellStart"/>
            <w:r>
              <w:rPr>
                <w:rFonts w:ascii="Cambria" w:eastAsia="Cambria" w:hAnsi="Cambria" w:cs="Cambria"/>
                <w:sz w:val="20"/>
                <w:szCs w:val="20"/>
              </w:rPr>
              <w:t>the</w:t>
            </w:r>
            <w:proofErr w:type="spellEnd"/>
            <w:r>
              <w:rPr>
                <w:rFonts w:ascii="Cambria" w:eastAsia="Cambria" w:hAnsi="Cambria" w:cs="Cambria"/>
                <w:sz w:val="20"/>
                <w:szCs w:val="20"/>
              </w:rPr>
              <w:t xml:space="preserve"> school counselor, the FRC assisted in Check </w:t>
            </w:r>
            <w:proofErr w:type="gramStart"/>
            <w:r>
              <w:rPr>
                <w:rFonts w:ascii="Cambria" w:eastAsia="Cambria" w:hAnsi="Cambria" w:cs="Cambria"/>
                <w:sz w:val="20"/>
                <w:szCs w:val="20"/>
              </w:rPr>
              <w:t>In</w:t>
            </w:r>
            <w:proofErr w:type="gramEnd"/>
            <w:r>
              <w:rPr>
                <w:rFonts w:ascii="Cambria" w:eastAsia="Cambria" w:hAnsi="Cambria" w:cs="Cambria"/>
                <w:sz w:val="20"/>
                <w:szCs w:val="20"/>
              </w:rPr>
              <w:t xml:space="preserve"> and Check Out groups for behavior and academic needs.  The FRC group included 8 students; 4 boys and 4 girls in kindergarten and 1st grade.  Attendance was not a focus in the beginning but grew to include this as the program progressed through the year.  Interventions were put into place in the classrooms as well as the counseling office.  Students were given extra breaks with praise and encouragement </w:t>
            </w:r>
            <w:proofErr w:type="gramStart"/>
            <w:r>
              <w:rPr>
                <w:rFonts w:ascii="Cambria" w:eastAsia="Cambria" w:hAnsi="Cambria" w:cs="Cambria"/>
                <w:sz w:val="20"/>
                <w:szCs w:val="20"/>
              </w:rPr>
              <w:t>for  good</w:t>
            </w:r>
            <w:proofErr w:type="gramEnd"/>
            <w:r>
              <w:rPr>
                <w:rFonts w:ascii="Cambria" w:eastAsia="Cambria" w:hAnsi="Cambria" w:cs="Cambria"/>
                <w:sz w:val="20"/>
                <w:szCs w:val="20"/>
              </w:rPr>
              <w:t xml:space="preserve"> effort, a calming corner with manipulatives, and a daily behavior chart to see their progress and have accountability throughout the day.</w:t>
            </w:r>
          </w:p>
          <w:p w14:paraId="2122CB21" w14:textId="77777777" w:rsidR="00AC33DB" w:rsidRDefault="00AC33DB">
            <w:pPr>
              <w:spacing w:after="0" w:line="240" w:lineRule="auto"/>
              <w:rPr>
                <w:rFonts w:ascii="Cambria" w:eastAsia="Cambria" w:hAnsi="Cambria" w:cs="Cambria"/>
                <w:sz w:val="20"/>
                <w:szCs w:val="20"/>
              </w:rPr>
            </w:pPr>
          </w:p>
          <w:sdt>
            <w:sdtPr>
              <w:tag w:val="goog_rdk_8"/>
              <w:id w:val="1650500366"/>
              <w:lock w:val="contentLocked"/>
            </w:sdtPr>
            <w:sdtEndPr/>
            <w:sdtContent>
              <w:tbl>
                <w:tblPr>
                  <w:tblStyle w:val="aff5"/>
                  <w:tblW w:w="96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35"/>
                  <w:gridCol w:w="1950"/>
                  <w:gridCol w:w="1935"/>
                  <w:gridCol w:w="1935"/>
                  <w:gridCol w:w="1935"/>
                </w:tblGrid>
                <w:tr w:rsidR="00AC33DB" w14:paraId="440B4113" w14:textId="77777777">
                  <w:tc>
                    <w:tcPr>
                      <w:tcW w:w="1935" w:type="dxa"/>
                      <w:shd w:val="clear" w:color="auto" w:fill="D0E0E3"/>
                      <w:tcMar>
                        <w:top w:w="100" w:type="dxa"/>
                        <w:left w:w="100" w:type="dxa"/>
                        <w:bottom w:w="100" w:type="dxa"/>
                        <w:right w:w="100" w:type="dxa"/>
                      </w:tcMar>
                    </w:tcPr>
                    <w:p w14:paraId="4ED76224"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p>
                  </w:tc>
                  <w:tc>
                    <w:tcPr>
                      <w:tcW w:w="1950" w:type="dxa"/>
                      <w:shd w:val="clear" w:color="auto" w:fill="D0E0E3"/>
                      <w:tcMar>
                        <w:top w:w="100" w:type="dxa"/>
                        <w:left w:w="100" w:type="dxa"/>
                        <w:bottom w:w="100" w:type="dxa"/>
                        <w:right w:w="100" w:type="dxa"/>
                      </w:tcMar>
                    </w:tcPr>
                    <w:p w14:paraId="37DCDEE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Behavior Pre- Intervention</w:t>
                      </w:r>
                    </w:p>
                  </w:tc>
                  <w:tc>
                    <w:tcPr>
                      <w:tcW w:w="1935" w:type="dxa"/>
                      <w:shd w:val="clear" w:color="auto" w:fill="D0E0E3"/>
                      <w:tcMar>
                        <w:top w:w="100" w:type="dxa"/>
                        <w:left w:w="100" w:type="dxa"/>
                        <w:bottom w:w="100" w:type="dxa"/>
                        <w:right w:w="100" w:type="dxa"/>
                      </w:tcMar>
                    </w:tcPr>
                    <w:p w14:paraId="2F6076B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Behavior Post- Intervention</w:t>
                      </w:r>
                    </w:p>
                  </w:tc>
                  <w:tc>
                    <w:tcPr>
                      <w:tcW w:w="1935" w:type="dxa"/>
                      <w:shd w:val="clear" w:color="auto" w:fill="D0E0E3"/>
                      <w:tcMar>
                        <w:top w:w="100" w:type="dxa"/>
                        <w:left w:w="100" w:type="dxa"/>
                        <w:bottom w:w="100" w:type="dxa"/>
                        <w:right w:w="100" w:type="dxa"/>
                      </w:tcMar>
                    </w:tcPr>
                    <w:p w14:paraId="22B673A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Notable Academic Improvements- Math</w:t>
                      </w:r>
                    </w:p>
                  </w:tc>
                  <w:tc>
                    <w:tcPr>
                      <w:tcW w:w="1935" w:type="dxa"/>
                      <w:shd w:val="clear" w:color="auto" w:fill="D0E0E3"/>
                      <w:tcMar>
                        <w:top w:w="100" w:type="dxa"/>
                        <w:left w:w="100" w:type="dxa"/>
                        <w:bottom w:w="100" w:type="dxa"/>
                        <w:right w:w="100" w:type="dxa"/>
                      </w:tcMar>
                    </w:tcPr>
                    <w:p w14:paraId="4C7F206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Notable Academic Improvements- Reading</w:t>
                      </w:r>
                    </w:p>
                  </w:tc>
                </w:tr>
                <w:tr w:rsidR="00AC33DB" w14:paraId="6245DECE" w14:textId="77777777">
                  <w:tc>
                    <w:tcPr>
                      <w:tcW w:w="1935" w:type="dxa"/>
                      <w:shd w:val="clear" w:color="auto" w:fill="D0E0E3"/>
                      <w:tcMar>
                        <w:top w:w="100" w:type="dxa"/>
                        <w:left w:w="100" w:type="dxa"/>
                        <w:bottom w:w="100" w:type="dxa"/>
                        <w:right w:w="100" w:type="dxa"/>
                      </w:tcMar>
                    </w:tcPr>
                    <w:p w14:paraId="7ECC431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1</w:t>
                      </w:r>
                    </w:p>
                  </w:tc>
                  <w:tc>
                    <w:tcPr>
                      <w:tcW w:w="1950" w:type="dxa"/>
                      <w:shd w:val="clear" w:color="auto" w:fill="auto"/>
                      <w:tcMar>
                        <w:top w:w="100" w:type="dxa"/>
                        <w:left w:w="100" w:type="dxa"/>
                        <w:bottom w:w="100" w:type="dxa"/>
                        <w:right w:w="100" w:type="dxa"/>
                      </w:tcMar>
                    </w:tcPr>
                    <w:p w14:paraId="7D36338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7</w:t>
                      </w:r>
                    </w:p>
                  </w:tc>
                  <w:tc>
                    <w:tcPr>
                      <w:tcW w:w="1935" w:type="dxa"/>
                      <w:shd w:val="clear" w:color="auto" w:fill="auto"/>
                      <w:tcMar>
                        <w:top w:w="100" w:type="dxa"/>
                        <w:left w:w="100" w:type="dxa"/>
                        <w:bottom w:w="100" w:type="dxa"/>
                        <w:right w:w="100" w:type="dxa"/>
                      </w:tcMar>
                    </w:tcPr>
                    <w:p w14:paraId="2364879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0</w:t>
                      </w:r>
                    </w:p>
                  </w:tc>
                  <w:tc>
                    <w:tcPr>
                      <w:tcW w:w="1935" w:type="dxa"/>
                      <w:shd w:val="clear" w:color="auto" w:fill="auto"/>
                      <w:tcMar>
                        <w:top w:w="100" w:type="dxa"/>
                        <w:left w:w="100" w:type="dxa"/>
                        <w:bottom w:w="100" w:type="dxa"/>
                        <w:right w:w="100" w:type="dxa"/>
                      </w:tcMar>
                    </w:tcPr>
                    <w:p w14:paraId="62B327F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F to C</w:t>
                      </w:r>
                    </w:p>
                  </w:tc>
                  <w:tc>
                    <w:tcPr>
                      <w:tcW w:w="1935" w:type="dxa"/>
                      <w:shd w:val="clear" w:color="auto" w:fill="auto"/>
                      <w:tcMar>
                        <w:top w:w="100" w:type="dxa"/>
                        <w:left w:w="100" w:type="dxa"/>
                        <w:bottom w:w="100" w:type="dxa"/>
                        <w:right w:w="100" w:type="dxa"/>
                      </w:tcMar>
                    </w:tcPr>
                    <w:p w14:paraId="0E11F73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r>
                <w:tr w:rsidR="00AC33DB" w14:paraId="4C043756" w14:textId="77777777">
                  <w:tc>
                    <w:tcPr>
                      <w:tcW w:w="1935" w:type="dxa"/>
                      <w:shd w:val="clear" w:color="auto" w:fill="D0E0E3"/>
                      <w:tcMar>
                        <w:top w:w="100" w:type="dxa"/>
                        <w:left w:w="100" w:type="dxa"/>
                        <w:bottom w:w="100" w:type="dxa"/>
                        <w:right w:w="100" w:type="dxa"/>
                      </w:tcMar>
                    </w:tcPr>
                    <w:p w14:paraId="2D817F4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2</w:t>
                      </w:r>
                    </w:p>
                  </w:tc>
                  <w:tc>
                    <w:tcPr>
                      <w:tcW w:w="1950" w:type="dxa"/>
                      <w:shd w:val="clear" w:color="auto" w:fill="auto"/>
                      <w:tcMar>
                        <w:top w:w="100" w:type="dxa"/>
                        <w:left w:w="100" w:type="dxa"/>
                        <w:bottom w:w="100" w:type="dxa"/>
                        <w:right w:w="100" w:type="dxa"/>
                      </w:tcMar>
                    </w:tcPr>
                    <w:p w14:paraId="5BFC4C4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12</w:t>
                      </w:r>
                    </w:p>
                  </w:tc>
                  <w:tc>
                    <w:tcPr>
                      <w:tcW w:w="1935" w:type="dxa"/>
                      <w:shd w:val="clear" w:color="auto" w:fill="auto"/>
                      <w:tcMar>
                        <w:top w:w="100" w:type="dxa"/>
                        <w:left w:w="100" w:type="dxa"/>
                        <w:bottom w:w="100" w:type="dxa"/>
                        <w:right w:w="100" w:type="dxa"/>
                      </w:tcMar>
                    </w:tcPr>
                    <w:p w14:paraId="79068A2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0</w:t>
                      </w:r>
                    </w:p>
                  </w:tc>
                  <w:tc>
                    <w:tcPr>
                      <w:tcW w:w="1935" w:type="dxa"/>
                      <w:shd w:val="clear" w:color="auto" w:fill="auto"/>
                      <w:tcMar>
                        <w:top w:w="100" w:type="dxa"/>
                        <w:left w:w="100" w:type="dxa"/>
                        <w:bottom w:w="100" w:type="dxa"/>
                        <w:right w:w="100" w:type="dxa"/>
                      </w:tcMar>
                    </w:tcPr>
                    <w:p w14:paraId="0AEE853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F to B</w:t>
                      </w:r>
                    </w:p>
                  </w:tc>
                  <w:tc>
                    <w:tcPr>
                      <w:tcW w:w="1935" w:type="dxa"/>
                      <w:shd w:val="clear" w:color="auto" w:fill="auto"/>
                      <w:tcMar>
                        <w:top w:w="100" w:type="dxa"/>
                        <w:left w:w="100" w:type="dxa"/>
                        <w:bottom w:w="100" w:type="dxa"/>
                        <w:right w:w="100" w:type="dxa"/>
                      </w:tcMar>
                    </w:tcPr>
                    <w:p w14:paraId="7B782A8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D to B</w:t>
                      </w:r>
                    </w:p>
                  </w:tc>
                </w:tr>
                <w:tr w:rsidR="00AC33DB" w14:paraId="01EDA91B" w14:textId="77777777">
                  <w:tc>
                    <w:tcPr>
                      <w:tcW w:w="1935" w:type="dxa"/>
                      <w:shd w:val="clear" w:color="auto" w:fill="D0E0E3"/>
                      <w:tcMar>
                        <w:top w:w="100" w:type="dxa"/>
                        <w:left w:w="100" w:type="dxa"/>
                        <w:bottom w:w="100" w:type="dxa"/>
                        <w:right w:w="100" w:type="dxa"/>
                      </w:tcMar>
                    </w:tcPr>
                    <w:p w14:paraId="58CBC45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3</w:t>
                      </w:r>
                    </w:p>
                  </w:tc>
                  <w:tc>
                    <w:tcPr>
                      <w:tcW w:w="1950" w:type="dxa"/>
                      <w:shd w:val="clear" w:color="auto" w:fill="auto"/>
                      <w:tcMar>
                        <w:top w:w="100" w:type="dxa"/>
                        <w:left w:w="100" w:type="dxa"/>
                        <w:bottom w:w="100" w:type="dxa"/>
                        <w:right w:w="100" w:type="dxa"/>
                      </w:tcMar>
                    </w:tcPr>
                    <w:p w14:paraId="1C393A1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14</w:t>
                      </w:r>
                    </w:p>
                  </w:tc>
                  <w:tc>
                    <w:tcPr>
                      <w:tcW w:w="1935" w:type="dxa"/>
                      <w:shd w:val="clear" w:color="auto" w:fill="auto"/>
                      <w:tcMar>
                        <w:top w:w="100" w:type="dxa"/>
                        <w:left w:w="100" w:type="dxa"/>
                        <w:bottom w:w="100" w:type="dxa"/>
                        <w:right w:w="100" w:type="dxa"/>
                      </w:tcMar>
                    </w:tcPr>
                    <w:p w14:paraId="5A766C6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3</w:t>
                      </w:r>
                    </w:p>
                  </w:tc>
                  <w:tc>
                    <w:tcPr>
                      <w:tcW w:w="1935" w:type="dxa"/>
                      <w:shd w:val="clear" w:color="auto" w:fill="auto"/>
                      <w:tcMar>
                        <w:top w:w="100" w:type="dxa"/>
                        <w:left w:w="100" w:type="dxa"/>
                        <w:bottom w:w="100" w:type="dxa"/>
                        <w:right w:w="100" w:type="dxa"/>
                      </w:tcMar>
                    </w:tcPr>
                    <w:p w14:paraId="0C2A9D4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c>
                    <w:tcPr>
                      <w:tcW w:w="1935" w:type="dxa"/>
                      <w:shd w:val="clear" w:color="auto" w:fill="auto"/>
                      <w:tcMar>
                        <w:top w:w="100" w:type="dxa"/>
                        <w:left w:w="100" w:type="dxa"/>
                        <w:bottom w:w="100" w:type="dxa"/>
                        <w:right w:w="100" w:type="dxa"/>
                      </w:tcMar>
                    </w:tcPr>
                    <w:p w14:paraId="59E0035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r>
                <w:tr w:rsidR="00AC33DB" w14:paraId="63B0C772" w14:textId="77777777">
                  <w:tc>
                    <w:tcPr>
                      <w:tcW w:w="1935" w:type="dxa"/>
                      <w:shd w:val="clear" w:color="auto" w:fill="D0E0E3"/>
                      <w:tcMar>
                        <w:top w:w="100" w:type="dxa"/>
                        <w:left w:w="100" w:type="dxa"/>
                        <w:bottom w:w="100" w:type="dxa"/>
                        <w:right w:w="100" w:type="dxa"/>
                      </w:tcMar>
                    </w:tcPr>
                    <w:p w14:paraId="157D2BA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4</w:t>
                      </w:r>
                    </w:p>
                  </w:tc>
                  <w:tc>
                    <w:tcPr>
                      <w:tcW w:w="1950" w:type="dxa"/>
                      <w:shd w:val="clear" w:color="auto" w:fill="auto"/>
                      <w:tcMar>
                        <w:top w:w="100" w:type="dxa"/>
                        <w:left w:w="100" w:type="dxa"/>
                        <w:bottom w:w="100" w:type="dxa"/>
                        <w:right w:w="100" w:type="dxa"/>
                      </w:tcMar>
                    </w:tcPr>
                    <w:p w14:paraId="7DFF898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11</w:t>
                      </w:r>
                    </w:p>
                  </w:tc>
                  <w:tc>
                    <w:tcPr>
                      <w:tcW w:w="1935" w:type="dxa"/>
                      <w:shd w:val="clear" w:color="auto" w:fill="auto"/>
                      <w:tcMar>
                        <w:top w:w="100" w:type="dxa"/>
                        <w:left w:w="100" w:type="dxa"/>
                        <w:bottom w:w="100" w:type="dxa"/>
                        <w:right w:w="100" w:type="dxa"/>
                      </w:tcMar>
                    </w:tcPr>
                    <w:p w14:paraId="4F4B8F7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0</w:t>
                      </w:r>
                    </w:p>
                  </w:tc>
                  <w:tc>
                    <w:tcPr>
                      <w:tcW w:w="1935" w:type="dxa"/>
                      <w:shd w:val="clear" w:color="auto" w:fill="auto"/>
                      <w:tcMar>
                        <w:top w:w="100" w:type="dxa"/>
                        <w:left w:w="100" w:type="dxa"/>
                        <w:bottom w:w="100" w:type="dxa"/>
                        <w:right w:w="100" w:type="dxa"/>
                      </w:tcMar>
                    </w:tcPr>
                    <w:p w14:paraId="20CC255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c>
                    <w:tcPr>
                      <w:tcW w:w="1935" w:type="dxa"/>
                      <w:shd w:val="clear" w:color="auto" w:fill="auto"/>
                      <w:tcMar>
                        <w:top w:w="100" w:type="dxa"/>
                        <w:left w:w="100" w:type="dxa"/>
                        <w:bottom w:w="100" w:type="dxa"/>
                        <w:right w:w="100" w:type="dxa"/>
                      </w:tcMar>
                    </w:tcPr>
                    <w:p w14:paraId="52C17BA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r>
                <w:tr w:rsidR="00AC33DB" w14:paraId="20E46F6A" w14:textId="77777777">
                  <w:tc>
                    <w:tcPr>
                      <w:tcW w:w="1935" w:type="dxa"/>
                      <w:shd w:val="clear" w:color="auto" w:fill="D0E0E3"/>
                      <w:tcMar>
                        <w:top w:w="100" w:type="dxa"/>
                        <w:left w:w="100" w:type="dxa"/>
                        <w:bottom w:w="100" w:type="dxa"/>
                        <w:right w:w="100" w:type="dxa"/>
                      </w:tcMar>
                    </w:tcPr>
                    <w:p w14:paraId="0FE0593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5</w:t>
                      </w:r>
                    </w:p>
                  </w:tc>
                  <w:tc>
                    <w:tcPr>
                      <w:tcW w:w="1950" w:type="dxa"/>
                      <w:shd w:val="clear" w:color="auto" w:fill="auto"/>
                      <w:tcMar>
                        <w:top w:w="100" w:type="dxa"/>
                        <w:left w:w="100" w:type="dxa"/>
                        <w:bottom w:w="100" w:type="dxa"/>
                        <w:right w:w="100" w:type="dxa"/>
                      </w:tcMar>
                    </w:tcPr>
                    <w:p w14:paraId="2CCACBE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13</w:t>
                      </w:r>
                    </w:p>
                  </w:tc>
                  <w:tc>
                    <w:tcPr>
                      <w:tcW w:w="1935" w:type="dxa"/>
                      <w:shd w:val="clear" w:color="auto" w:fill="auto"/>
                      <w:tcMar>
                        <w:top w:w="100" w:type="dxa"/>
                        <w:left w:w="100" w:type="dxa"/>
                        <w:bottom w:w="100" w:type="dxa"/>
                        <w:right w:w="100" w:type="dxa"/>
                      </w:tcMar>
                    </w:tcPr>
                    <w:p w14:paraId="7AFC1BC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w:t>
                      </w:r>
                    </w:p>
                  </w:tc>
                  <w:tc>
                    <w:tcPr>
                      <w:tcW w:w="1935" w:type="dxa"/>
                      <w:shd w:val="clear" w:color="auto" w:fill="auto"/>
                      <w:tcMar>
                        <w:top w:w="100" w:type="dxa"/>
                        <w:left w:w="100" w:type="dxa"/>
                        <w:bottom w:w="100" w:type="dxa"/>
                        <w:right w:w="100" w:type="dxa"/>
                      </w:tcMar>
                    </w:tcPr>
                    <w:p w14:paraId="34C18A9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c>
                    <w:tcPr>
                      <w:tcW w:w="1935" w:type="dxa"/>
                      <w:shd w:val="clear" w:color="auto" w:fill="auto"/>
                      <w:tcMar>
                        <w:top w:w="100" w:type="dxa"/>
                        <w:left w:w="100" w:type="dxa"/>
                        <w:bottom w:w="100" w:type="dxa"/>
                        <w:right w:w="100" w:type="dxa"/>
                      </w:tcMar>
                    </w:tcPr>
                    <w:p w14:paraId="7FEF783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r>
                <w:tr w:rsidR="00AC33DB" w14:paraId="642628FF" w14:textId="77777777">
                  <w:tc>
                    <w:tcPr>
                      <w:tcW w:w="1935" w:type="dxa"/>
                      <w:shd w:val="clear" w:color="auto" w:fill="D0E0E3"/>
                      <w:tcMar>
                        <w:top w:w="100" w:type="dxa"/>
                        <w:left w:w="100" w:type="dxa"/>
                        <w:bottom w:w="100" w:type="dxa"/>
                        <w:right w:w="100" w:type="dxa"/>
                      </w:tcMar>
                    </w:tcPr>
                    <w:p w14:paraId="7692F24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6</w:t>
                      </w:r>
                    </w:p>
                  </w:tc>
                  <w:tc>
                    <w:tcPr>
                      <w:tcW w:w="1950" w:type="dxa"/>
                      <w:shd w:val="clear" w:color="auto" w:fill="auto"/>
                      <w:tcMar>
                        <w:top w:w="100" w:type="dxa"/>
                        <w:left w:w="100" w:type="dxa"/>
                        <w:bottom w:w="100" w:type="dxa"/>
                        <w:right w:w="100" w:type="dxa"/>
                      </w:tcMar>
                    </w:tcPr>
                    <w:p w14:paraId="7E654D2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11</w:t>
                      </w:r>
                    </w:p>
                  </w:tc>
                  <w:tc>
                    <w:tcPr>
                      <w:tcW w:w="1935" w:type="dxa"/>
                      <w:shd w:val="clear" w:color="auto" w:fill="auto"/>
                      <w:tcMar>
                        <w:top w:w="100" w:type="dxa"/>
                        <w:left w:w="100" w:type="dxa"/>
                        <w:bottom w:w="100" w:type="dxa"/>
                        <w:right w:w="100" w:type="dxa"/>
                      </w:tcMar>
                    </w:tcPr>
                    <w:p w14:paraId="0F4ED15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4</w:t>
                      </w:r>
                    </w:p>
                  </w:tc>
                  <w:tc>
                    <w:tcPr>
                      <w:tcW w:w="1935" w:type="dxa"/>
                      <w:shd w:val="clear" w:color="auto" w:fill="auto"/>
                      <w:tcMar>
                        <w:top w:w="100" w:type="dxa"/>
                        <w:left w:w="100" w:type="dxa"/>
                        <w:bottom w:w="100" w:type="dxa"/>
                        <w:right w:w="100" w:type="dxa"/>
                      </w:tcMar>
                    </w:tcPr>
                    <w:p w14:paraId="5DC1417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c>
                    <w:tcPr>
                      <w:tcW w:w="1935" w:type="dxa"/>
                      <w:shd w:val="clear" w:color="auto" w:fill="auto"/>
                      <w:tcMar>
                        <w:top w:w="100" w:type="dxa"/>
                        <w:left w:w="100" w:type="dxa"/>
                        <w:bottom w:w="100" w:type="dxa"/>
                        <w:right w:w="100" w:type="dxa"/>
                      </w:tcMar>
                    </w:tcPr>
                    <w:p w14:paraId="59F9EDD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F to B</w:t>
                      </w:r>
                    </w:p>
                  </w:tc>
                </w:tr>
                <w:tr w:rsidR="00AC33DB" w14:paraId="1E1055DD" w14:textId="77777777">
                  <w:tc>
                    <w:tcPr>
                      <w:tcW w:w="1935" w:type="dxa"/>
                      <w:shd w:val="clear" w:color="auto" w:fill="D0E0E3"/>
                      <w:tcMar>
                        <w:top w:w="100" w:type="dxa"/>
                        <w:left w:w="100" w:type="dxa"/>
                        <w:bottom w:w="100" w:type="dxa"/>
                        <w:right w:w="100" w:type="dxa"/>
                      </w:tcMar>
                    </w:tcPr>
                    <w:p w14:paraId="26FF9AF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7</w:t>
                      </w:r>
                    </w:p>
                  </w:tc>
                  <w:tc>
                    <w:tcPr>
                      <w:tcW w:w="1950" w:type="dxa"/>
                      <w:shd w:val="clear" w:color="auto" w:fill="auto"/>
                      <w:tcMar>
                        <w:top w:w="100" w:type="dxa"/>
                        <w:left w:w="100" w:type="dxa"/>
                        <w:bottom w:w="100" w:type="dxa"/>
                        <w:right w:w="100" w:type="dxa"/>
                      </w:tcMar>
                    </w:tcPr>
                    <w:p w14:paraId="36E82DB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12</w:t>
                      </w:r>
                    </w:p>
                  </w:tc>
                  <w:tc>
                    <w:tcPr>
                      <w:tcW w:w="1935" w:type="dxa"/>
                      <w:shd w:val="clear" w:color="auto" w:fill="auto"/>
                      <w:tcMar>
                        <w:top w:w="100" w:type="dxa"/>
                        <w:left w:w="100" w:type="dxa"/>
                        <w:bottom w:w="100" w:type="dxa"/>
                        <w:right w:w="100" w:type="dxa"/>
                      </w:tcMar>
                    </w:tcPr>
                    <w:p w14:paraId="042EFD0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3</w:t>
                      </w:r>
                    </w:p>
                  </w:tc>
                  <w:tc>
                    <w:tcPr>
                      <w:tcW w:w="1935" w:type="dxa"/>
                      <w:shd w:val="clear" w:color="auto" w:fill="auto"/>
                      <w:tcMar>
                        <w:top w:w="100" w:type="dxa"/>
                        <w:left w:w="100" w:type="dxa"/>
                        <w:bottom w:w="100" w:type="dxa"/>
                        <w:right w:w="100" w:type="dxa"/>
                      </w:tcMar>
                    </w:tcPr>
                    <w:p w14:paraId="19AEDCA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c>
                    <w:tcPr>
                      <w:tcW w:w="1935" w:type="dxa"/>
                      <w:shd w:val="clear" w:color="auto" w:fill="auto"/>
                      <w:tcMar>
                        <w:top w:w="100" w:type="dxa"/>
                        <w:left w:w="100" w:type="dxa"/>
                        <w:bottom w:w="100" w:type="dxa"/>
                        <w:right w:w="100" w:type="dxa"/>
                      </w:tcMar>
                    </w:tcPr>
                    <w:p w14:paraId="6454A37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w:t>
                      </w:r>
                    </w:p>
                  </w:tc>
                </w:tr>
                <w:tr w:rsidR="00AC33DB" w14:paraId="3DE556A8" w14:textId="77777777">
                  <w:tc>
                    <w:tcPr>
                      <w:tcW w:w="1935" w:type="dxa"/>
                      <w:shd w:val="clear" w:color="auto" w:fill="D0E0E3"/>
                      <w:tcMar>
                        <w:top w:w="100" w:type="dxa"/>
                        <w:left w:w="100" w:type="dxa"/>
                        <w:bottom w:w="100" w:type="dxa"/>
                        <w:right w:w="100" w:type="dxa"/>
                      </w:tcMar>
                    </w:tcPr>
                    <w:p w14:paraId="73BAD14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Child 8</w:t>
                      </w:r>
                    </w:p>
                  </w:tc>
                  <w:tc>
                    <w:tcPr>
                      <w:tcW w:w="1950" w:type="dxa"/>
                      <w:shd w:val="clear" w:color="auto" w:fill="auto"/>
                      <w:tcMar>
                        <w:top w:w="100" w:type="dxa"/>
                        <w:left w:w="100" w:type="dxa"/>
                        <w:bottom w:w="100" w:type="dxa"/>
                        <w:right w:w="100" w:type="dxa"/>
                      </w:tcMar>
                    </w:tcPr>
                    <w:p w14:paraId="60FA9FE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4</w:t>
                      </w:r>
                    </w:p>
                  </w:tc>
                  <w:tc>
                    <w:tcPr>
                      <w:tcW w:w="1935" w:type="dxa"/>
                      <w:shd w:val="clear" w:color="auto" w:fill="auto"/>
                      <w:tcMar>
                        <w:top w:w="100" w:type="dxa"/>
                        <w:left w:w="100" w:type="dxa"/>
                        <w:bottom w:w="100" w:type="dxa"/>
                        <w:right w:w="100" w:type="dxa"/>
                      </w:tcMar>
                    </w:tcPr>
                    <w:p w14:paraId="09D4388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0</w:t>
                      </w:r>
                    </w:p>
                  </w:tc>
                  <w:tc>
                    <w:tcPr>
                      <w:tcW w:w="1935" w:type="dxa"/>
                      <w:shd w:val="clear" w:color="auto" w:fill="auto"/>
                      <w:tcMar>
                        <w:top w:w="100" w:type="dxa"/>
                        <w:left w:w="100" w:type="dxa"/>
                        <w:bottom w:w="100" w:type="dxa"/>
                        <w:right w:w="100" w:type="dxa"/>
                      </w:tcMar>
                    </w:tcPr>
                    <w:p w14:paraId="2D8A73C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C to A </w:t>
                      </w:r>
                    </w:p>
                  </w:tc>
                  <w:tc>
                    <w:tcPr>
                      <w:tcW w:w="1935" w:type="dxa"/>
                      <w:shd w:val="clear" w:color="auto" w:fill="auto"/>
                      <w:tcMar>
                        <w:top w:w="100" w:type="dxa"/>
                        <w:left w:w="100" w:type="dxa"/>
                        <w:bottom w:w="100" w:type="dxa"/>
                        <w:right w:w="100" w:type="dxa"/>
                      </w:tcMar>
                    </w:tcPr>
                    <w:p w14:paraId="338985F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F to B </w:t>
                      </w:r>
                    </w:p>
                  </w:tc>
                </w:tr>
              </w:tbl>
            </w:sdtContent>
          </w:sdt>
          <w:p w14:paraId="223A4386" w14:textId="77777777" w:rsidR="00AC33DB" w:rsidRDefault="00AC33DB">
            <w:pPr>
              <w:spacing w:after="0" w:line="240" w:lineRule="auto"/>
              <w:rPr>
                <w:rFonts w:ascii="Cambria" w:eastAsia="Cambria" w:hAnsi="Cambria" w:cs="Cambria"/>
                <w:sz w:val="20"/>
                <w:szCs w:val="20"/>
              </w:rPr>
            </w:pPr>
          </w:p>
          <w:p w14:paraId="303D3303"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Outcomes:</w:t>
            </w:r>
          </w:p>
          <w:p w14:paraId="36DAD0EF"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Average behavior incident reduction across all students: 86.2%</w:t>
            </w:r>
          </w:p>
          <w:p w14:paraId="038E284F"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Lowest absences: Child 1 and Child 5 (3 and 3.5 days)</w:t>
            </w:r>
          </w:p>
          <w:p w14:paraId="7FAD1D1C"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Highest absences: Child 2 (18.5 days, 8 unexcused)</w:t>
            </w:r>
          </w:p>
          <w:p w14:paraId="2F42C724"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Average absences across all students: 9.81 days</w:t>
            </w:r>
          </w:p>
          <w:p w14:paraId="2FDE6F3E"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Average tardies per student: 7.75 tardies</w:t>
            </w:r>
          </w:p>
          <w:p w14:paraId="035E7C16"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Graduated from the program:  Child 1 and Child 8</w:t>
            </w:r>
          </w:p>
          <w:p w14:paraId="5ACB144F" w14:textId="77777777" w:rsidR="00AC33DB" w:rsidRDefault="00AC33DB">
            <w:pPr>
              <w:spacing w:after="0" w:line="240" w:lineRule="auto"/>
              <w:ind w:left="720"/>
              <w:rPr>
                <w:rFonts w:ascii="Cambria" w:eastAsia="Cambria" w:hAnsi="Cambria" w:cs="Cambria"/>
                <w:sz w:val="20"/>
                <w:szCs w:val="20"/>
              </w:rPr>
            </w:pPr>
          </w:p>
          <w:p w14:paraId="3BD6FD01"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Overall Impact:</w:t>
            </w:r>
          </w:p>
          <w:p w14:paraId="41B4F531"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100% of students reduced negative behavior.</w:t>
            </w:r>
          </w:p>
          <w:p w14:paraId="562F2CDF"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Students who improved behavior also often improved academically, especially in math.</w:t>
            </w:r>
          </w:p>
          <w:p w14:paraId="6AD93935"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Reading showed improvement but with less consistency.</w:t>
            </w:r>
          </w:p>
          <w:p w14:paraId="2A748A0F" w14:textId="77777777" w:rsidR="00AC33DB" w:rsidRDefault="00970BE3" w:rsidP="000835C0">
            <w:pPr>
              <w:numPr>
                <w:ilvl w:val="0"/>
                <w:numId w:val="3"/>
              </w:numPr>
              <w:spacing w:after="0" w:line="240" w:lineRule="auto"/>
              <w:rPr>
                <w:rFonts w:ascii="Cambria" w:eastAsia="Cambria" w:hAnsi="Cambria" w:cs="Cambria"/>
                <w:sz w:val="20"/>
                <w:szCs w:val="20"/>
              </w:rPr>
            </w:pPr>
            <w:r>
              <w:rPr>
                <w:rFonts w:ascii="Cambria" w:eastAsia="Cambria" w:hAnsi="Cambria" w:cs="Cambria"/>
                <w:sz w:val="20"/>
                <w:szCs w:val="20"/>
              </w:rPr>
              <w:t>Attendance and tardiness remain areas for further focus, particularly with unexcused absences.</w:t>
            </w:r>
          </w:p>
        </w:tc>
      </w:tr>
      <w:tr w:rsidR="00AC33DB" w14:paraId="18F4270A" w14:textId="77777777" w:rsidTr="004A5EA9">
        <w:trPr>
          <w:gridAfter w:val="1"/>
          <w:wAfter w:w="9949" w:type="dxa"/>
          <w:trHeight w:val="917"/>
        </w:trPr>
        <w:tc>
          <w:tcPr>
            <w:tcW w:w="265" w:type="dxa"/>
            <w:vMerge/>
            <w:tcBorders>
              <w:right w:val="nil"/>
            </w:tcBorders>
            <w:shd w:val="clear" w:color="auto" w:fill="072B62"/>
          </w:tcPr>
          <w:p w14:paraId="025BDB2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98A6E5E"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EB904C8"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AF9576F"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6"/>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002444AE" w14:textId="77777777" w:rsidTr="004A5EA9">
        <w:tc>
          <w:tcPr>
            <w:tcW w:w="265" w:type="dxa"/>
            <w:vMerge w:val="restart"/>
            <w:tcBorders>
              <w:right w:val="nil"/>
            </w:tcBorders>
            <w:shd w:val="clear" w:color="auto" w:fill="072B62"/>
          </w:tcPr>
          <w:p w14:paraId="6A9BEAA7"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A8604B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Behavioral Small Groups</w:t>
            </w:r>
          </w:p>
          <w:p w14:paraId="02710BC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Behavior</w:t>
            </w:r>
          </w:p>
          <w:p w14:paraId="45DE670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Submitted by: </w:t>
            </w:r>
            <w:proofErr w:type="spellStart"/>
            <w:r>
              <w:rPr>
                <w:rFonts w:ascii="Cambria" w:eastAsia="Cambria" w:hAnsi="Cambria" w:cs="Cambria"/>
                <w:sz w:val="20"/>
                <w:szCs w:val="20"/>
              </w:rPr>
              <w:t>Alvaton</w:t>
            </w:r>
            <w:proofErr w:type="spellEnd"/>
            <w:r>
              <w:rPr>
                <w:rFonts w:ascii="Cambria" w:eastAsia="Cambria" w:hAnsi="Cambria" w:cs="Cambria"/>
                <w:sz w:val="20"/>
                <w:szCs w:val="20"/>
              </w:rPr>
              <w:t xml:space="preserve"> FRC Warren County</w:t>
            </w:r>
          </w:p>
        </w:tc>
      </w:tr>
      <w:tr w:rsidR="00AC33DB" w14:paraId="526AAF19" w14:textId="77777777" w:rsidTr="004A5EA9">
        <w:trPr>
          <w:trHeight w:val="46"/>
        </w:trPr>
        <w:tc>
          <w:tcPr>
            <w:tcW w:w="265" w:type="dxa"/>
            <w:vMerge/>
            <w:tcBorders>
              <w:right w:val="nil"/>
            </w:tcBorders>
            <w:shd w:val="clear" w:color="auto" w:fill="072B62"/>
          </w:tcPr>
          <w:p w14:paraId="0A6B815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94E5819" w14:textId="77777777" w:rsidR="00AC33DB" w:rsidRDefault="00AC33DB">
            <w:pPr>
              <w:spacing w:after="0" w:line="240" w:lineRule="auto"/>
              <w:rPr>
                <w:rFonts w:ascii="Cambria" w:eastAsia="Cambria" w:hAnsi="Cambria" w:cs="Cambria"/>
                <w:sz w:val="20"/>
                <w:szCs w:val="20"/>
              </w:rPr>
            </w:pPr>
          </w:p>
          <w:p w14:paraId="2D96AFB5"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Overview:</w:t>
            </w:r>
          </w:p>
          <w:p w14:paraId="08DF8E3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At </w:t>
            </w:r>
            <w:proofErr w:type="spellStart"/>
            <w:r>
              <w:rPr>
                <w:rFonts w:ascii="Cambria" w:eastAsia="Cambria" w:hAnsi="Cambria" w:cs="Cambria"/>
                <w:sz w:val="20"/>
                <w:szCs w:val="20"/>
              </w:rPr>
              <w:t>Alvaton</w:t>
            </w:r>
            <w:proofErr w:type="spellEnd"/>
            <w:r>
              <w:rPr>
                <w:rFonts w:ascii="Cambria" w:eastAsia="Cambria" w:hAnsi="Cambria" w:cs="Cambria"/>
                <w:sz w:val="20"/>
                <w:szCs w:val="20"/>
              </w:rPr>
              <w:t xml:space="preserve"> Elementary, staff and administration observed a concerning trend of increasing behavioral referrals—specifically related to disrespect and disruption—across all grade levels. In collaboration with school administration and our school counselor, the decision was made to implement targeted behavior small groups with the goal of early intervention, relationship-building, and skill development for students demonstrating the highest need.</w:t>
            </w:r>
          </w:p>
          <w:p w14:paraId="0360B20D" w14:textId="77777777" w:rsidR="00AC33DB" w:rsidRDefault="00AC33DB">
            <w:pPr>
              <w:spacing w:after="0" w:line="240" w:lineRule="auto"/>
              <w:rPr>
                <w:rFonts w:ascii="Cambria" w:eastAsia="Cambria" w:hAnsi="Cambria" w:cs="Cambria"/>
                <w:sz w:val="20"/>
                <w:szCs w:val="20"/>
                <w:u w:val="single"/>
              </w:rPr>
            </w:pPr>
          </w:p>
          <w:p w14:paraId="2F9B41D0"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Group Selection &amp; Structure:</w:t>
            </w:r>
          </w:p>
          <w:p w14:paraId="72389F0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Beginning in October, the top five students from each grade level with the most disrespect and disruptive behavior referrals were invited to participate in small groups, totaling 35 students. These groups met once per week during the school day. Sessions focused on:</w:t>
            </w:r>
          </w:p>
          <w:p w14:paraId="0139C0EA" w14:textId="77777777" w:rsidR="00AC33DB" w:rsidRDefault="00970BE3" w:rsidP="000835C0">
            <w:pPr>
              <w:numPr>
                <w:ilvl w:val="0"/>
                <w:numId w:val="22"/>
              </w:numPr>
              <w:spacing w:after="0" w:line="240" w:lineRule="auto"/>
              <w:rPr>
                <w:rFonts w:ascii="Cambria" w:eastAsia="Cambria" w:hAnsi="Cambria" w:cs="Cambria"/>
                <w:sz w:val="20"/>
                <w:szCs w:val="20"/>
              </w:rPr>
            </w:pPr>
            <w:r>
              <w:rPr>
                <w:rFonts w:ascii="Cambria" w:eastAsia="Cambria" w:hAnsi="Cambria" w:cs="Cambria"/>
                <w:sz w:val="20"/>
                <w:szCs w:val="20"/>
              </w:rPr>
              <w:t>Making good choices in difficult situations</w:t>
            </w:r>
          </w:p>
          <w:p w14:paraId="1FAA7DBE" w14:textId="77777777" w:rsidR="00AC33DB" w:rsidRDefault="00970BE3" w:rsidP="000835C0">
            <w:pPr>
              <w:numPr>
                <w:ilvl w:val="0"/>
                <w:numId w:val="22"/>
              </w:numPr>
              <w:spacing w:after="0" w:line="240" w:lineRule="auto"/>
              <w:rPr>
                <w:rFonts w:ascii="Cambria" w:eastAsia="Cambria" w:hAnsi="Cambria" w:cs="Cambria"/>
                <w:sz w:val="20"/>
                <w:szCs w:val="20"/>
              </w:rPr>
            </w:pPr>
            <w:r>
              <w:rPr>
                <w:rFonts w:ascii="Cambria" w:eastAsia="Cambria" w:hAnsi="Cambria" w:cs="Cambria"/>
                <w:sz w:val="20"/>
                <w:szCs w:val="20"/>
              </w:rPr>
              <w:t>Practicing self-awareness and emotional regulation</w:t>
            </w:r>
          </w:p>
          <w:p w14:paraId="6AA6A65B" w14:textId="77777777" w:rsidR="00AC33DB" w:rsidRDefault="00970BE3" w:rsidP="000835C0">
            <w:pPr>
              <w:numPr>
                <w:ilvl w:val="0"/>
                <w:numId w:val="22"/>
              </w:numPr>
              <w:spacing w:after="0" w:line="240" w:lineRule="auto"/>
              <w:rPr>
                <w:rFonts w:ascii="Cambria" w:eastAsia="Cambria" w:hAnsi="Cambria" w:cs="Cambria"/>
                <w:sz w:val="20"/>
                <w:szCs w:val="20"/>
              </w:rPr>
            </w:pPr>
            <w:r>
              <w:rPr>
                <w:rFonts w:ascii="Cambria" w:eastAsia="Cambria" w:hAnsi="Cambria" w:cs="Cambria"/>
                <w:sz w:val="20"/>
                <w:szCs w:val="20"/>
              </w:rPr>
              <w:t>Reflecting on alternative responses to peer and adult interactions</w:t>
            </w:r>
          </w:p>
          <w:p w14:paraId="1648EF94" w14:textId="77777777" w:rsidR="00AC33DB" w:rsidRDefault="00970BE3" w:rsidP="000835C0">
            <w:pPr>
              <w:numPr>
                <w:ilvl w:val="0"/>
                <w:numId w:val="22"/>
              </w:numPr>
              <w:spacing w:after="0" w:line="240" w:lineRule="auto"/>
              <w:rPr>
                <w:rFonts w:ascii="Cambria" w:eastAsia="Cambria" w:hAnsi="Cambria" w:cs="Cambria"/>
                <w:sz w:val="20"/>
                <w:szCs w:val="20"/>
              </w:rPr>
            </w:pPr>
            <w:r>
              <w:rPr>
                <w:rFonts w:ascii="Cambria" w:eastAsia="Cambria" w:hAnsi="Cambria" w:cs="Cambria"/>
                <w:sz w:val="20"/>
                <w:szCs w:val="20"/>
              </w:rPr>
              <w:t>Building relationships with peers and trusted adults</w:t>
            </w:r>
          </w:p>
          <w:p w14:paraId="071BBBF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Each session also incorporated short student check-ins and classroom one-on-one time (approximately 5 minutes weekly), which allowed for deeper connections and individualized support.</w:t>
            </w:r>
          </w:p>
          <w:p w14:paraId="4E0692E0" w14:textId="77777777" w:rsidR="00AC33DB" w:rsidRDefault="00AC33DB">
            <w:pPr>
              <w:spacing w:after="0" w:line="240" w:lineRule="auto"/>
              <w:rPr>
                <w:rFonts w:ascii="Cambria" w:eastAsia="Cambria" w:hAnsi="Cambria" w:cs="Cambria"/>
                <w:sz w:val="20"/>
                <w:szCs w:val="20"/>
              </w:rPr>
            </w:pPr>
          </w:p>
          <w:p w14:paraId="6D3D724A"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Initial Challenges:</w:t>
            </w:r>
          </w:p>
          <w:p w14:paraId="695675B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As expected, early group sessions were met with resistance. Students were hesitant to engage and often joked around or distracted from the purpose of the group. However, consistency, structure, and a relationship-based approach laid the groundwork for a shift in behavior.</w:t>
            </w:r>
          </w:p>
          <w:p w14:paraId="34EE0E66" w14:textId="77777777" w:rsidR="00AC33DB" w:rsidRDefault="00AC33DB">
            <w:pPr>
              <w:spacing w:after="0" w:line="240" w:lineRule="auto"/>
              <w:rPr>
                <w:rFonts w:ascii="Cambria" w:eastAsia="Cambria" w:hAnsi="Cambria" w:cs="Cambria"/>
                <w:sz w:val="20"/>
                <w:szCs w:val="20"/>
                <w:u w:val="single"/>
              </w:rPr>
            </w:pPr>
          </w:p>
          <w:p w14:paraId="2BAB25A4"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Referral Data &amp; Behavior Trends:</w:t>
            </w:r>
          </w:p>
          <w:p w14:paraId="5FCFBC1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When the groups launched in October, the 35 students had already received a combined 130 referrals. While November and December showed slow and steady improvement, January marked a turning point:</w:t>
            </w:r>
          </w:p>
          <w:p w14:paraId="3F6FFBC6" w14:textId="77777777" w:rsidR="00AC33DB" w:rsidRDefault="00970BE3" w:rsidP="000835C0">
            <w:pPr>
              <w:numPr>
                <w:ilvl w:val="0"/>
                <w:numId w:val="31"/>
              </w:numPr>
              <w:spacing w:after="0" w:line="240" w:lineRule="auto"/>
              <w:rPr>
                <w:rFonts w:ascii="Cambria" w:eastAsia="Cambria" w:hAnsi="Cambria" w:cs="Cambria"/>
                <w:b/>
                <w:bCs/>
                <w:sz w:val="20"/>
                <w:szCs w:val="20"/>
              </w:rPr>
            </w:pPr>
            <w:r>
              <w:rPr>
                <w:rFonts w:ascii="Cambria" w:eastAsia="Cambria" w:hAnsi="Cambria" w:cs="Cambria"/>
                <w:b/>
                <w:bCs/>
                <w:sz w:val="20"/>
                <w:szCs w:val="20"/>
              </w:rPr>
              <w:t>20 of the 35 students received zero referrals that month</w:t>
            </w:r>
          </w:p>
          <w:p w14:paraId="461ABBF6" w14:textId="77777777" w:rsidR="00AC33DB" w:rsidRDefault="00970BE3" w:rsidP="000835C0">
            <w:pPr>
              <w:numPr>
                <w:ilvl w:val="0"/>
                <w:numId w:val="31"/>
              </w:numPr>
              <w:spacing w:after="0" w:line="240" w:lineRule="auto"/>
              <w:rPr>
                <w:rFonts w:ascii="Cambria" w:eastAsia="Cambria" w:hAnsi="Cambria" w:cs="Cambria"/>
                <w:b/>
                <w:bCs/>
                <w:sz w:val="20"/>
                <w:szCs w:val="20"/>
              </w:rPr>
            </w:pPr>
            <w:r>
              <w:rPr>
                <w:rFonts w:ascii="Cambria" w:eastAsia="Cambria" w:hAnsi="Cambria" w:cs="Cambria"/>
                <w:b/>
                <w:bCs/>
                <w:sz w:val="20"/>
                <w:szCs w:val="20"/>
              </w:rPr>
              <w:t>13 students received only one referral</w:t>
            </w:r>
          </w:p>
          <w:p w14:paraId="0AA9AED4" w14:textId="77777777" w:rsidR="00AC33DB" w:rsidRDefault="00970BE3" w:rsidP="000835C0">
            <w:pPr>
              <w:numPr>
                <w:ilvl w:val="0"/>
                <w:numId w:val="31"/>
              </w:numPr>
              <w:spacing w:after="0" w:line="240" w:lineRule="auto"/>
              <w:rPr>
                <w:rFonts w:ascii="Cambria" w:eastAsia="Cambria" w:hAnsi="Cambria" w:cs="Cambria"/>
                <w:b/>
                <w:bCs/>
                <w:sz w:val="20"/>
                <w:szCs w:val="20"/>
              </w:rPr>
            </w:pPr>
            <w:r>
              <w:rPr>
                <w:rFonts w:ascii="Cambria" w:eastAsia="Cambria" w:hAnsi="Cambria" w:cs="Cambria"/>
                <w:b/>
                <w:bCs/>
                <w:sz w:val="20"/>
                <w:szCs w:val="20"/>
              </w:rPr>
              <w:t>The remaining 2 students received two referrals each</w:t>
            </w:r>
          </w:p>
          <w:p w14:paraId="2AA4A20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This positive trend continued throughout the remainder of the school year, with overall behavior steadily improving and students becoming more reflective, accountable, and invested.</w:t>
            </w:r>
          </w:p>
          <w:p w14:paraId="08E9BEEB" w14:textId="77777777" w:rsidR="00AC33DB" w:rsidRDefault="00AC33DB">
            <w:pPr>
              <w:spacing w:after="0" w:line="240" w:lineRule="auto"/>
              <w:rPr>
                <w:rFonts w:ascii="Cambria" w:eastAsia="Cambria" w:hAnsi="Cambria" w:cs="Cambria"/>
                <w:sz w:val="20"/>
                <w:szCs w:val="20"/>
              </w:rPr>
            </w:pPr>
          </w:p>
          <w:p w14:paraId="0A4DE9F5"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Student Feedback &amp; Reflections:</w:t>
            </w:r>
          </w:p>
          <w:p w14:paraId="6A15126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At year-end, students were asked to reflect on what helped them make changes. The most common response was that they felt seen and supported. Many shared that the group, the one-on-one time, and the consistent check-ins helped them realize that attention didn’t have to come from acting out—someone genuinely cared and was willing to walk alongside them through change.</w:t>
            </w:r>
          </w:p>
          <w:p w14:paraId="456FCE50" w14:textId="77777777" w:rsidR="00AC33DB" w:rsidRDefault="00AC33DB">
            <w:pPr>
              <w:spacing w:after="0" w:line="240" w:lineRule="auto"/>
              <w:rPr>
                <w:rFonts w:ascii="Cambria" w:eastAsia="Cambria" w:hAnsi="Cambria" w:cs="Cambria"/>
                <w:sz w:val="20"/>
                <w:szCs w:val="20"/>
              </w:rPr>
            </w:pPr>
          </w:p>
          <w:p w14:paraId="6D4AA52E"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Conclusion:</w:t>
            </w:r>
          </w:p>
          <w:p w14:paraId="63AFD8E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behavior small groups at </w:t>
            </w:r>
            <w:proofErr w:type="spellStart"/>
            <w:r>
              <w:rPr>
                <w:rFonts w:ascii="Cambria" w:eastAsia="Cambria" w:hAnsi="Cambria" w:cs="Cambria"/>
                <w:sz w:val="20"/>
                <w:szCs w:val="20"/>
              </w:rPr>
              <w:t>Alvaton</w:t>
            </w:r>
            <w:proofErr w:type="spellEnd"/>
            <w:r>
              <w:rPr>
                <w:rFonts w:ascii="Cambria" w:eastAsia="Cambria" w:hAnsi="Cambria" w:cs="Cambria"/>
                <w:sz w:val="20"/>
                <w:szCs w:val="20"/>
              </w:rPr>
              <w:t xml:space="preserve"> Elementary proved to be an impactful intervention for a group of students who were previously disengaged and struggling behaviorally. </w:t>
            </w:r>
            <w:r>
              <w:rPr>
                <w:rFonts w:ascii="Cambria" w:eastAsia="Cambria" w:hAnsi="Cambria" w:cs="Cambria"/>
                <w:b/>
                <w:bCs/>
                <w:sz w:val="20"/>
                <w:szCs w:val="20"/>
              </w:rPr>
              <w:t>Through consistency, relationship-building, and intentional reflection, students began to take ownership of their actions and made noticeable improvements. This initiative not only reduced referrals but also strengthened the culture of care and connection within our school.</w:t>
            </w:r>
            <w:r>
              <w:rPr>
                <w:rFonts w:ascii="Cambria" w:eastAsia="Cambria" w:hAnsi="Cambria" w:cs="Cambria"/>
                <w:sz w:val="20"/>
                <w:szCs w:val="20"/>
              </w:rPr>
              <w:t xml:space="preserve"> We plan to continue and expand this model in the coming year.</w:t>
            </w:r>
          </w:p>
          <w:p w14:paraId="6C213E94" w14:textId="77777777" w:rsidR="00AC33DB" w:rsidRDefault="00AC33DB">
            <w:pPr>
              <w:spacing w:after="0" w:line="240" w:lineRule="auto"/>
              <w:rPr>
                <w:rFonts w:ascii="Cambria" w:eastAsia="Cambria" w:hAnsi="Cambria" w:cs="Cambria"/>
                <w:sz w:val="20"/>
                <w:szCs w:val="20"/>
              </w:rPr>
            </w:pPr>
          </w:p>
        </w:tc>
      </w:tr>
      <w:tr w:rsidR="00AC33DB" w14:paraId="70A6CF70" w14:textId="77777777" w:rsidTr="004A5EA9">
        <w:trPr>
          <w:gridAfter w:val="1"/>
          <w:wAfter w:w="9949" w:type="dxa"/>
          <w:trHeight w:val="917"/>
        </w:trPr>
        <w:tc>
          <w:tcPr>
            <w:tcW w:w="265" w:type="dxa"/>
            <w:vMerge/>
            <w:tcBorders>
              <w:right w:val="nil"/>
            </w:tcBorders>
            <w:shd w:val="clear" w:color="auto" w:fill="072B62"/>
          </w:tcPr>
          <w:p w14:paraId="61CC2B5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A70F60C"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A9BF5A9"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7C2C4349"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7"/>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88A9376" w14:textId="77777777" w:rsidTr="004A5EA9">
        <w:tc>
          <w:tcPr>
            <w:tcW w:w="265" w:type="dxa"/>
            <w:vMerge w:val="restart"/>
            <w:tcBorders>
              <w:right w:val="nil"/>
            </w:tcBorders>
            <w:shd w:val="clear" w:color="auto" w:fill="072B62"/>
          </w:tcPr>
          <w:p w14:paraId="491E4121"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8B56156" w14:textId="77777777" w:rsidR="00AC33DB" w:rsidRDefault="00970BE3">
            <w:pPr>
              <w:spacing w:after="0" w:line="240" w:lineRule="auto"/>
              <w:rPr>
                <w:rFonts w:ascii="Cambria" w:eastAsia="Cambria" w:hAnsi="Cambria" w:cs="Cambria"/>
                <w:b/>
                <w:bCs/>
              </w:rPr>
            </w:pPr>
            <w:r>
              <w:rPr>
                <w:rFonts w:ascii="Cambria" w:eastAsia="Cambria" w:hAnsi="Cambria" w:cs="Cambria"/>
                <w:b/>
                <w:bCs/>
              </w:rPr>
              <w:t xml:space="preserve">Intervention: Guys with Ties and Girls with Pearls -- Behavior </w:t>
            </w:r>
            <w:proofErr w:type="gramStart"/>
            <w:r>
              <w:rPr>
                <w:rFonts w:ascii="Cambria" w:eastAsia="Cambria" w:hAnsi="Cambria" w:cs="Cambria"/>
                <w:b/>
                <w:bCs/>
              </w:rPr>
              <w:t>In</w:t>
            </w:r>
            <w:proofErr w:type="gramEnd"/>
            <w:r>
              <w:rPr>
                <w:rFonts w:ascii="Cambria" w:eastAsia="Cambria" w:hAnsi="Cambria" w:cs="Cambria"/>
                <w:b/>
                <w:bCs/>
              </w:rPr>
              <w:t xml:space="preserve"> School Group</w:t>
            </w:r>
          </w:p>
          <w:p w14:paraId="5163EB9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Behavior</w:t>
            </w:r>
          </w:p>
          <w:p w14:paraId="0153024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Collins Elementary FRC Boone County</w:t>
            </w:r>
          </w:p>
        </w:tc>
      </w:tr>
      <w:tr w:rsidR="00AC33DB" w14:paraId="262F89E6" w14:textId="77777777" w:rsidTr="004A5EA9">
        <w:trPr>
          <w:trHeight w:val="46"/>
        </w:trPr>
        <w:tc>
          <w:tcPr>
            <w:tcW w:w="265" w:type="dxa"/>
            <w:vMerge/>
            <w:tcBorders>
              <w:right w:val="nil"/>
            </w:tcBorders>
            <w:shd w:val="clear" w:color="auto" w:fill="072B62"/>
          </w:tcPr>
          <w:p w14:paraId="27480EE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26F9A18" w14:textId="77777777" w:rsidR="00AC33DB" w:rsidRDefault="00AC33DB">
            <w:pPr>
              <w:spacing w:after="0" w:line="240" w:lineRule="auto"/>
              <w:rPr>
                <w:rFonts w:ascii="Cambria" w:eastAsia="Cambria" w:hAnsi="Cambria" w:cs="Cambria"/>
                <w:sz w:val="20"/>
                <w:szCs w:val="20"/>
              </w:rPr>
            </w:pPr>
          </w:p>
          <w:p w14:paraId="5E7741B7" w14:textId="77777777" w:rsidR="00AC33DB" w:rsidRDefault="00970BE3">
            <w:pPr>
              <w:spacing w:after="0" w:line="240" w:lineRule="auto"/>
              <w:rPr>
                <w:rFonts w:ascii="Cambria" w:eastAsia="Cambria" w:hAnsi="Cambria" w:cs="Cambria"/>
                <w:sz w:val="20"/>
                <w:szCs w:val="20"/>
              </w:rPr>
            </w:pPr>
            <w:r>
              <w:rPr>
                <w:rFonts w:ascii="Cambria" w:eastAsia="Cambria" w:hAnsi="Cambria" w:cs="Cambria"/>
                <w:i/>
                <w:iCs/>
                <w:sz w:val="20"/>
                <w:szCs w:val="20"/>
              </w:rPr>
              <w:t xml:space="preserve">Guys with Ties and Girls with Pearls </w:t>
            </w:r>
            <w:r>
              <w:rPr>
                <w:rFonts w:ascii="Cambria" w:eastAsia="Cambria" w:hAnsi="Cambria" w:cs="Cambria"/>
                <w:sz w:val="20"/>
                <w:szCs w:val="20"/>
              </w:rPr>
              <w:t xml:space="preserve">were implemented to support students identified by Panorama screening and staff as lacking self-reported grit (Guys with Ties), self-efficacy (Girls with Pearls) and strong connections with adults or peers. The program also aligned with the school's </w:t>
            </w:r>
            <w:proofErr w:type="spellStart"/>
            <w:r>
              <w:rPr>
                <w:rFonts w:ascii="Cambria" w:eastAsia="Cambria" w:hAnsi="Cambria" w:cs="Cambria"/>
                <w:sz w:val="20"/>
                <w:szCs w:val="20"/>
              </w:rPr>
              <w:t>Multi Tiered</w:t>
            </w:r>
            <w:proofErr w:type="spellEnd"/>
            <w:r>
              <w:rPr>
                <w:rFonts w:ascii="Cambria" w:eastAsia="Cambria" w:hAnsi="Cambria" w:cs="Cambria"/>
                <w:sz w:val="20"/>
                <w:szCs w:val="20"/>
              </w:rPr>
              <w:t xml:space="preserve"> System of Support goals and aimed to help students model expected behaviors and reduce behavior referrals. The students enrolled in the programs had a total of 39 behavior referrals (19 for boys and 20 for girls) and all the students either </w:t>
            </w:r>
            <w:proofErr w:type="spellStart"/>
            <w:r>
              <w:rPr>
                <w:rFonts w:ascii="Cambria" w:eastAsia="Cambria" w:hAnsi="Cambria" w:cs="Cambria"/>
                <w:sz w:val="20"/>
                <w:szCs w:val="20"/>
              </w:rPr>
              <w:t>self reported</w:t>
            </w:r>
            <w:proofErr w:type="spellEnd"/>
            <w:r>
              <w:rPr>
                <w:rFonts w:ascii="Cambria" w:eastAsia="Cambria" w:hAnsi="Cambria" w:cs="Cambria"/>
                <w:sz w:val="20"/>
                <w:szCs w:val="20"/>
              </w:rPr>
              <w:t xml:space="preserve"> having low scores for grit and </w:t>
            </w:r>
            <w:proofErr w:type="spellStart"/>
            <w:r>
              <w:rPr>
                <w:rFonts w:ascii="Cambria" w:eastAsia="Cambria" w:hAnsi="Cambria" w:cs="Cambria"/>
                <w:sz w:val="20"/>
                <w:szCs w:val="20"/>
              </w:rPr>
              <w:t>self efficacy</w:t>
            </w:r>
            <w:proofErr w:type="spellEnd"/>
            <w:r>
              <w:rPr>
                <w:rFonts w:ascii="Cambria" w:eastAsia="Cambria" w:hAnsi="Cambria" w:cs="Cambria"/>
                <w:sz w:val="20"/>
                <w:szCs w:val="20"/>
              </w:rPr>
              <w:t xml:space="preserve"> on the initial Panorama screening or were identified by teachers for these traits. The average score for grit was 3.76 out of 5 and </w:t>
            </w:r>
            <w:proofErr w:type="spellStart"/>
            <w:r>
              <w:rPr>
                <w:rFonts w:ascii="Cambria" w:eastAsia="Cambria" w:hAnsi="Cambria" w:cs="Cambria"/>
                <w:sz w:val="20"/>
                <w:szCs w:val="20"/>
              </w:rPr>
              <w:t>self efficacy</w:t>
            </w:r>
            <w:proofErr w:type="spellEnd"/>
            <w:r>
              <w:rPr>
                <w:rFonts w:ascii="Cambria" w:eastAsia="Cambria" w:hAnsi="Cambria" w:cs="Cambria"/>
                <w:sz w:val="20"/>
                <w:szCs w:val="20"/>
              </w:rPr>
              <w:t xml:space="preserve"> was 2.78.</w:t>
            </w:r>
          </w:p>
          <w:p w14:paraId="2020EFC3" w14:textId="77777777" w:rsidR="00AC33DB" w:rsidRDefault="00AC33DB">
            <w:pPr>
              <w:spacing w:after="0" w:line="240" w:lineRule="auto"/>
              <w:rPr>
                <w:rFonts w:ascii="Cambria" w:eastAsia="Cambria" w:hAnsi="Cambria" w:cs="Cambria"/>
                <w:sz w:val="20"/>
                <w:szCs w:val="20"/>
              </w:rPr>
            </w:pPr>
          </w:p>
          <w:p w14:paraId="2A9ABCFF"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Throughout the year, students participated in monthly sessions centered on resilience, leadership, and relationship-building. As a result, the </w:t>
            </w:r>
            <w:r>
              <w:rPr>
                <w:rFonts w:ascii="Cambria" w:eastAsia="Cambria" w:hAnsi="Cambria" w:cs="Cambria"/>
                <w:b/>
                <w:bCs/>
                <w:sz w:val="20"/>
                <w:szCs w:val="20"/>
              </w:rPr>
              <w:t>Guys with Ties group average grit score increased from 3.76 in the fall to 4.13 in the spring, with 70% of students showing growth and an average improvement of 0.28 on a 1–5 scale. Additionally, 100% of participants reported having both a trusted adult and peer in the school. The average self-efficacy score increased from 2.78 in the fall to 3.13 in the spring, with 65% of students demonstrating growth and an average increase of 0.34 on the 1–5 scale. Furthermore, 79% of participants reported having both a trusted friend and a trusted adult they can rely on.</w:t>
            </w:r>
          </w:p>
          <w:p w14:paraId="0D513C1C" w14:textId="77777777" w:rsidR="00AC33DB" w:rsidRDefault="00AC33DB">
            <w:pPr>
              <w:spacing w:after="0" w:line="240" w:lineRule="auto"/>
              <w:rPr>
                <w:rFonts w:ascii="Cambria" w:eastAsia="Cambria" w:hAnsi="Cambria" w:cs="Cambria"/>
                <w:sz w:val="20"/>
                <w:szCs w:val="20"/>
              </w:rPr>
            </w:pPr>
          </w:p>
          <w:p w14:paraId="007BBDDD"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Reflecting the program’s impact on behavior, students in </w:t>
            </w:r>
            <w:r>
              <w:rPr>
                <w:rFonts w:ascii="Cambria" w:eastAsia="Cambria" w:hAnsi="Cambria" w:cs="Cambria"/>
                <w:b/>
                <w:bCs/>
                <w:sz w:val="20"/>
                <w:szCs w:val="20"/>
              </w:rPr>
              <w:t>Guys with Ties had zero behavior referrals in 2024–25, down from 19 referrals the previous year. Behavior referrals among Girls with Pearls students dropped significantly, from 20 in 2023–24 to just 3 in 2024–25.</w:t>
            </w:r>
          </w:p>
        </w:tc>
      </w:tr>
      <w:tr w:rsidR="00AC33DB" w14:paraId="48CA8065" w14:textId="77777777" w:rsidTr="004A5EA9">
        <w:trPr>
          <w:gridAfter w:val="1"/>
          <w:wAfter w:w="9949" w:type="dxa"/>
          <w:trHeight w:val="917"/>
        </w:trPr>
        <w:tc>
          <w:tcPr>
            <w:tcW w:w="265" w:type="dxa"/>
            <w:vMerge/>
            <w:tcBorders>
              <w:right w:val="nil"/>
            </w:tcBorders>
            <w:shd w:val="clear" w:color="auto" w:fill="072B62"/>
          </w:tcPr>
          <w:p w14:paraId="08CA0265"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BAC7E85"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437E6B9D"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3F341D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8"/>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D1962F3" w14:textId="77777777" w:rsidTr="004A5EA9">
        <w:tc>
          <w:tcPr>
            <w:tcW w:w="265" w:type="dxa"/>
            <w:vMerge w:val="restart"/>
            <w:tcBorders>
              <w:right w:val="nil"/>
            </w:tcBorders>
            <w:shd w:val="clear" w:color="auto" w:fill="072B62"/>
          </w:tcPr>
          <w:p w14:paraId="063102B0"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140D4E9"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PBIS Student of the Month</w:t>
            </w:r>
          </w:p>
          <w:p w14:paraId="4F34A03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Behavior</w:t>
            </w:r>
          </w:p>
          <w:p w14:paraId="30F4742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Jessamine Early Learning Village FRC Jessamine County</w:t>
            </w:r>
          </w:p>
        </w:tc>
      </w:tr>
      <w:tr w:rsidR="00AC33DB" w14:paraId="6FEB27B6" w14:textId="77777777" w:rsidTr="004A5EA9">
        <w:trPr>
          <w:trHeight w:val="46"/>
        </w:trPr>
        <w:tc>
          <w:tcPr>
            <w:tcW w:w="265" w:type="dxa"/>
            <w:vMerge/>
            <w:tcBorders>
              <w:right w:val="nil"/>
            </w:tcBorders>
            <w:shd w:val="clear" w:color="auto" w:fill="072B62"/>
          </w:tcPr>
          <w:p w14:paraId="41F5C923"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0D321AC9" w14:textId="77777777" w:rsidR="00AC33DB" w:rsidRDefault="00AC33DB">
            <w:pPr>
              <w:spacing w:after="0" w:line="240" w:lineRule="auto"/>
              <w:rPr>
                <w:rFonts w:ascii="Cambria" w:eastAsia="Cambria" w:hAnsi="Cambria" w:cs="Cambria"/>
                <w:sz w:val="20"/>
                <w:szCs w:val="20"/>
              </w:rPr>
            </w:pPr>
          </w:p>
          <w:p w14:paraId="563A470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In September of 2024, 11 individual students accounted for a total of 36 office disciplinary referrals.  Office disciplinary data is used to evaluate the effectiveness of Tier 1 Positive Behavioral Interventions and Supports (PBIS) at the Jessamine Early Learning Village. The Family Resource Center is part of the Tier 1 PBIS strategy aimed at reducing school-wide office referrals. </w:t>
            </w:r>
          </w:p>
          <w:p w14:paraId="14C4496A" w14:textId="77777777" w:rsidR="00AC33DB" w:rsidRDefault="00AC33DB">
            <w:pPr>
              <w:spacing w:after="0" w:line="240" w:lineRule="auto"/>
              <w:rPr>
                <w:rFonts w:ascii="Cambria" w:eastAsia="Cambria" w:hAnsi="Cambria" w:cs="Cambria"/>
                <w:sz w:val="20"/>
                <w:szCs w:val="20"/>
              </w:rPr>
            </w:pPr>
          </w:p>
          <w:p w14:paraId="494127D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FRC is part of a Tier 1 PBIS structure at the Early Learning Village attending both PBIS committee meetings and Kindergarten Behavior RTI.  The FRC works to encourage students to follow the JELV school-wide expectations through the </w:t>
            </w:r>
            <w:r>
              <w:rPr>
                <w:rFonts w:ascii="Cambria" w:eastAsia="Cambria" w:hAnsi="Cambria" w:cs="Cambria"/>
                <w:i/>
                <w:iCs/>
                <w:sz w:val="20"/>
                <w:szCs w:val="20"/>
              </w:rPr>
              <w:t>Student of the Month</w:t>
            </w:r>
            <w:r>
              <w:rPr>
                <w:rFonts w:ascii="Cambria" w:eastAsia="Cambria" w:hAnsi="Cambria" w:cs="Cambria"/>
                <w:sz w:val="20"/>
                <w:szCs w:val="20"/>
              </w:rPr>
              <w:t xml:space="preserve"> program.  Data is collected by utilizing classroom management data (</w:t>
            </w:r>
            <w:proofErr w:type="spellStart"/>
            <w:r>
              <w:rPr>
                <w:rFonts w:ascii="Cambria" w:eastAsia="Cambria" w:hAnsi="Cambria" w:cs="Cambria"/>
                <w:sz w:val="20"/>
                <w:szCs w:val="20"/>
              </w:rPr>
              <w:t>DoJo</w:t>
            </w:r>
            <w:proofErr w:type="spellEnd"/>
            <w:r>
              <w:rPr>
                <w:rFonts w:ascii="Cambria" w:eastAsia="Cambria" w:hAnsi="Cambria" w:cs="Cambria"/>
                <w:sz w:val="20"/>
                <w:szCs w:val="20"/>
              </w:rPr>
              <w:t xml:space="preserve">) along with teacher observations to determine which students should be recognized for his/her outstanding demonstration of following one of the 5 STEPS to Success. </w:t>
            </w:r>
          </w:p>
          <w:p w14:paraId="63A370F9" w14:textId="77777777" w:rsidR="00AC33DB" w:rsidRDefault="00AC33DB">
            <w:pPr>
              <w:spacing w:after="0" w:line="240" w:lineRule="auto"/>
              <w:rPr>
                <w:rFonts w:ascii="Cambria" w:eastAsia="Cambria" w:hAnsi="Cambria" w:cs="Cambria"/>
                <w:sz w:val="20"/>
                <w:szCs w:val="20"/>
              </w:rPr>
            </w:pPr>
          </w:p>
          <w:p w14:paraId="1031EDE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Throughout the 2024–25 school year, the FRC developed and shared five instructional videos with all preschool and kindergarten classrooms. These brief, engaging videos taught students how to apply each of the five STEPS:</w:t>
            </w:r>
          </w:p>
          <w:p w14:paraId="66818565" w14:textId="77777777" w:rsidR="00AC33DB" w:rsidRDefault="00970BE3" w:rsidP="000835C0">
            <w:pPr>
              <w:numPr>
                <w:ilvl w:val="0"/>
                <w:numId w:val="49"/>
              </w:numPr>
              <w:spacing w:after="0" w:line="240" w:lineRule="auto"/>
              <w:rPr>
                <w:rFonts w:ascii="Cambria" w:eastAsia="Cambria" w:hAnsi="Cambria" w:cs="Cambria"/>
                <w:sz w:val="20"/>
                <w:szCs w:val="20"/>
              </w:rPr>
            </w:pPr>
            <w:r>
              <w:rPr>
                <w:rFonts w:ascii="Cambria" w:eastAsia="Cambria" w:hAnsi="Cambria" w:cs="Cambria"/>
                <w:sz w:val="20"/>
                <w:szCs w:val="20"/>
              </w:rPr>
              <w:t>Stop and Think</w:t>
            </w:r>
          </w:p>
          <w:p w14:paraId="11E76DE7" w14:textId="77777777" w:rsidR="00AC33DB" w:rsidRDefault="00970BE3" w:rsidP="000835C0">
            <w:pPr>
              <w:numPr>
                <w:ilvl w:val="0"/>
                <w:numId w:val="49"/>
              </w:numPr>
              <w:spacing w:after="0" w:line="240" w:lineRule="auto"/>
              <w:rPr>
                <w:rFonts w:ascii="Cambria" w:eastAsia="Cambria" w:hAnsi="Cambria" w:cs="Cambria"/>
                <w:sz w:val="20"/>
                <w:szCs w:val="20"/>
              </w:rPr>
            </w:pPr>
            <w:r>
              <w:rPr>
                <w:rFonts w:ascii="Cambria" w:eastAsia="Cambria" w:hAnsi="Cambria" w:cs="Cambria"/>
                <w:sz w:val="20"/>
                <w:szCs w:val="20"/>
              </w:rPr>
              <w:t>Try Your Best</w:t>
            </w:r>
          </w:p>
          <w:p w14:paraId="766FF435" w14:textId="77777777" w:rsidR="00AC33DB" w:rsidRDefault="00970BE3" w:rsidP="000835C0">
            <w:pPr>
              <w:numPr>
                <w:ilvl w:val="0"/>
                <w:numId w:val="49"/>
              </w:numPr>
              <w:spacing w:after="0" w:line="240" w:lineRule="auto"/>
              <w:rPr>
                <w:rFonts w:ascii="Cambria" w:eastAsia="Cambria" w:hAnsi="Cambria" w:cs="Cambria"/>
                <w:sz w:val="20"/>
                <w:szCs w:val="20"/>
              </w:rPr>
            </w:pPr>
            <w:r>
              <w:rPr>
                <w:rFonts w:ascii="Cambria" w:eastAsia="Cambria" w:hAnsi="Cambria" w:cs="Cambria"/>
                <w:sz w:val="20"/>
                <w:szCs w:val="20"/>
              </w:rPr>
              <w:t>Play Nice with Others</w:t>
            </w:r>
          </w:p>
          <w:p w14:paraId="3FF8856C" w14:textId="77777777" w:rsidR="00AC33DB" w:rsidRDefault="00970BE3" w:rsidP="000835C0">
            <w:pPr>
              <w:numPr>
                <w:ilvl w:val="0"/>
                <w:numId w:val="49"/>
              </w:numPr>
              <w:spacing w:after="0" w:line="240" w:lineRule="auto"/>
              <w:rPr>
                <w:rFonts w:ascii="Cambria" w:eastAsia="Cambria" w:hAnsi="Cambria" w:cs="Cambria"/>
                <w:sz w:val="20"/>
                <w:szCs w:val="20"/>
              </w:rPr>
            </w:pPr>
            <w:r>
              <w:rPr>
                <w:rFonts w:ascii="Cambria" w:eastAsia="Cambria" w:hAnsi="Cambria" w:cs="Cambria"/>
                <w:sz w:val="20"/>
                <w:szCs w:val="20"/>
              </w:rPr>
              <w:t>Express Yourself</w:t>
            </w:r>
          </w:p>
          <w:p w14:paraId="3C2356ED" w14:textId="77777777" w:rsidR="00AC33DB" w:rsidRDefault="00970BE3" w:rsidP="000835C0">
            <w:pPr>
              <w:numPr>
                <w:ilvl w:val="0"/>
                <w:numId w:val="49"/>
              </w:numPr>
              <w:spacing w:after="0" w:line="240" w:lineRule="auto"/>
              <w:rPr>
                <w:rFonts w:ascii="Cambria" w:eastAsia="Cambria" w:hAnsi="Cambria" w:cs="Cambria"/>
                <w:sz w:val="20"/>
                <w:szCs w:val="20"/>
              </w:rPr>
            </w:pPr>
            <w:r>
              <w:rPr>
                <w:rFonts w:ascii="Cambria" w:eastAsia="Cambria" w:hAnsi="Cambria" w:cs="Cambria"/>
                <w:sz w:val="20"/>
                <w:szCs w:val="20"/>
              </w:rPr>
              <w:t>Safe Hands and Feet</w:t>
            </w:r>
          </w:p>
          <w:p w14:paraId="32CAA202" w14:textId="77777777" w:rsidR="00AC33DB" w:rsidRDefault="00AC33DB">
            <w:pPr>
              <w:spacing w:after="0" w:line="240" w:lineRule="auto"/>
              <w:rPr>
                <w:rFonts w:ascii="Cambria" w:eastAsia="Cambria" w:hAnsi="Cambria" w:cs="Cambria"/>
                <w:sz w:val="20"/>
                <w:szCs w:val="20"/>
              </w:rPr>
            </w:pPr>
          </w:p>
          <w:p w14:paraId="22B5ED63"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Each month, the FRC highlighted a specific STEP and encouraged students to focus on that behavior. Recognized students received certificates and prizes through “Debbie’s Prize Cart.” This initiative ensured that 100% of selected, non-duplicated students across 24 kindergarten and 8 preschool classrooms were celebrated each month.</w:t>
            </w:r>
            <w:r>
              <w:rPr>
                <w:rFonts w:ascii="Cambria" w:eastAsia="Cambria" w:hAnsi="Cambria" w:cs="Cambria"/>
                <w:b/>
                <w:bCs/>
                <w:sz w:val="20"/>
                <w:szCs w:val="20"/>
              </w:rPr>
              <w:t xml:space="preserve"> Over the course of </w:t>
            </w:r>
            <w:proofErr w:type="gramStart"/>
            <w:r>
              <w:rPr>
                <w:rFonts w:ascii="Cambria" w:eastAsia="Cambria" w:hAnsi="Cambria" w:cs="Cambria"/>
                <w:b/>
                <w:bCs/>
                <w:sz w:val="20"/>
                <w:szCs w:val="20"/>
              </w:rPr>
              <w:t>six monthly</w:t>
            </w:r>
            <w:proofErr w:type="gramEnd"/>
            <w:r>
              <w:rPr>
                <w:rFonts w:ascii="Cambria" w:eastAsia="Cambria" w:hAnsi="Cambria" w:cs="Cambria"/>
                <w:b/>
                <w:bCs/>
                <w:sz w:val="20"/>
                <w:szCs w:val="20"/>
              </w:rPr>
              <w:t xml:space="preserve"> recognitions, 144 kindergarten and 96 preschool students were positively impacted.</w:t>
            </w:r>
          </w:p>
          <w:p w14:paraId="3860AD7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2024–25 ODR data reflects a significant improvement in student behavior over time. </w:t>
            </w:r>
            <w:r>
              <w:rPr>
                <w:rFonts w:ascii="Cambria" w:eastAsia="Cambria" w:hAnsi="Cambria" w:cs="Cambria"/>
                <w:b/>
                <w:bCs/>
                <w:sz w:val="20"/>
                <w:szCs w:val="20"/>
              </w:rPr>
              <w:t xml:space="preserve">From September to May, the number of referrals dropped from 36 to just 3—a 91% reduction. Similarly, the number of students receiving referrals decreased from 11 to 2, representing an 81% reduction. </w:t>
            </w:r>
            <w:r>
              <w:rPr>
                <w:rFonts w:ascii="Cambria" w:eastAsia="Cambria" w:hAnsi="Cambria" w:cs="Cambria"/>
                <w:sz w:val="20"/>
                <w:szCs w:val="20"/>
              </w:rPr>
              <w:t xml:space="preserve">These results underscore the effectiveness of the FRC’s contributions to the PBIS Tier 1 framework in fostering a positive, supportive learning environment across JELV.  </w:t>
            </w:r>
          </w:p>
        </w:tc>
      </w:tr>
      <w:tr w:rsidR="00AC33DB" w14:paraId="02EDBD9E" w14:textId="77777777" w:rsidTr="004A5EA9">
        <w:trPr>
          <w:gridAfter w:val="1"/>
          <w:wAfter w:w="9949" w:type="dxa"/>
          <w:trHeight w:val="917"/>
        </w:trPr>
        <w:tc>
          <w:tcPr>
            <w:tcW w:w="265" w:type="dxa"/>
            <w:vMerge/>
            <w:tcBorders>
              <w:right w:val="nil"/>
            </w:tcBorders>
            <w:shd w:val="clear" w:color="auto" w:fill="072B62"/>
          </w:tcPr>
          <w:p w14:paraId="2B5F528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75900F31"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2A3BEDE" w14:textId="77777777" w:rsidR="00AC33DB" w:rsidRDefault="00970BE3">
      <w:pPr>
        <w:rPr>
          <w:rFonts w:ascii="Cambria" w:eastAsia="Cambria" w:hAnsi="Cambria" w:cs="Cambria"/>
        </w:rPr>
        <w:sectPr w:rsidR="00AC33DB">
          <w:type w:val="continuous"/>
          <w:pgSz w:w="12240" w:h="15840"/>
          <w:pgMar w:top="720" w:right="720" w:bottom="720" w:left="720" w:header="720" w:footer="720" w:gutter="0"/>
          <w:cols w:space="720"/>
        </w:sectPr>
      </w:pPr>
      <w:r>
        <w:rPr>
          <w:noProof/>
        </w:rPr>
        <w:drawing>
          <wp:anchor distT="114300" distB="114300" distL="114300" distR="114300" simplePos="0" relativeHeight="251663360" behindDoc="1" locked="0" layoutInCell="1" hidden="0" allowOverlap="1" wp14:anchorId="2ADEB57C" wp14:editId="2046619D">
            <wp:simplePos x="0" y="0"/>
            <wp:positionH relativeFrom="column">
              <wp:posOffset>1028700</wp:posOffset>
            </wp:positionH>
            <wp:positionV relativeFrom="paragraph">
              <wp:posOffset>4467225</wp:posOffset>
            </wp:positionV>
            <wp:extent cx="4351671" cy="2953249"/>
            <wp:effectExtent l="0" t="0" r="0" b="0"/>
            <wp:wrapNone/>
            <wp:docPr id="223" name="image7.png" descr="graph of 2024-2025 office referrals"/>
            <wp:cNvGraphicFramePr/>
            <a:graphic xmlns:a="http://schemas.openxmlformats.org/drawingml/2006/main">
              <a:graphicData uri="http://schemas.openxmlformats.org/drawingml/2006/picture">
                <pic:pic xmlns:pic="http://schemas.openxmlformats.org/drawingml/2006/picture">
                  <pic:nvPicPr>
                    <pic:cNvPr id="223" name="image7.png" descr="graph of 2024-2025 office referrals"/>
                    <pic:cNvPicPr preferRelativeResize="0"/>
                  </pic:nvPicPr>
                  <pic:blipFill>
                    <a:blip r:embed="rId18"/>
                    <a:srcRect b="45174"/>
                    <a:stretch>
                      <a:fillRect/>
                    </a:stretch>
                  </pic:blipFill>
                  <pic:spPr>
                    <a:xfrm>
                      <a:off x="0" y="0"/>
                      <a:ext cx="4351671" cy="2953249"/>
                    </a:xfrm>
                    <a:prstGeom prst="rect">
                      <a:avLst/>
                    </a:prstGeom>
                    <a:ln/>
                  </pic:spPr>
                </pic:pic>
              </a:graphicData>
            </a:graphic>
          </wp:anchor>
        </w:drawing>
      </w:r>
    </w:p>
    <w:p w14:paraId="4EDE22FD"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9"/>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5C84E99" w14:textId="77777777" w:rsidTr="004A5EA9">
        <w:tc>
          <w:tcPr>
            <w:tcW w:w="265" w:type="dxa"/>
            <w:vMerge w:val="restart"/>
            <w:tcBorders>
              <w:right w:val="nil"/>
            </w:tcBorders>
            <w:shd w:val="clear" w:color="auto" w:fill="072B62"/>
          </w:tcPr>
          <w:p w14:paraId="3AF123A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FF23634" w14:textId="77777777" w:rsidR="00AC33DB" w:rsidRDefault="00970BE3">
            <w:pPr>
              <w:spacing w:after="0" w:line="240" w:lineRule="auto"/>
              <w:rPr>
                <w:rFonts w:ascii="Cambria" w:eastAsia="Cambria" w:hAnsi="Cambria" w:cs="Cambria"/>
                <w:b/>
                <w:bCs/>
              </w:rPr>
            </w:pPr>
            <w:r>
              <w:rPr>
                <w:rFonts w:ascii="Cambria" w:eastAsia="Cambria" w:hAnsi="Cambria" w:cs="Cambria"/>
                <w:b/>
                <w:bCs/>
              </w:rPr>
              <w:t xml:space="preserve">Intervention: Guys in Ties </w:t>
            </w:r>
          </w:p>
          <w:p w14:paraId="1A1655F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Behavior/SEL</w:t>
            </w:r>
          </w:p>
          <w:p w14:paraId="65ED905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Silver Creek FRC Madison County</w:t>
            </w:r>
          </w:p>
        </w:tc>
      </w:tr>
      <w:tr w:rsidR="00AC33DB" w14:paraId="1B00CA28" w14:textId="77777777" w:rsidTr="004A5EA9">
        <w:trPr>
          <w:trHeight w:val="46"/>
        </w:trPr>
        <w:tc>
          <w:tcPr>
            <w:tcW w:w="265" w:type="dxa"/>
            <w:vMerge/>
            <w:tcBorders>
              <w:right w:val="nil"/>
            </w:tcBorders>
            <w:shd w:val="clear" w:color="auto" w:fill="072B62"/>
          </w:tcPr>
          <w:p w14:paraId="507C255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5B23C33" w14:textId="77777777" w:rsidR="00AC33DB" w:rsidRDefault="00AC33DB">
            <w:pPr>
              <w:spacing w:after="0" w:line="240" w:lineRule="auto"/>
              <w:rPr>
                <w:rFonts w:ascii="Cambria" w:eastAsia="Cambria" w:hAnsi="Cambria" w:cs="Cambria"/>
                <w:sz w:val="20"/>
                <w:szCs w:val="20"/>
              </w:rPr>
            </w:pPr>
          </w:p>
          <w:p w14:paraId="61BC3B1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12 male students participated in the Guys in Ties program, a faith-based club teaching young men how to be </w:t>
            </w:r>
            <w:proofErr w:type="gramStart"/>
            <w:r>
              <w:rPr>
                <w:rFonts w:ascii="Cambria" w:eastAsia="Cambria" w:hAnsi="Cambria" w:cs="Cambria"/>
                <w:sz w:val="20"/>
                <w:szCs w:val="20"/>
              </w:rPr>
              <w:t>gentlemen..</w:t>
            </w:r>
            <w:proofErr w:type="gramEnd"/>
            <w:r>
              <w:rPr>
                <w:rFonts w:ascii="Cambria" w:eastAsia="Cambria" w:hAnsi="Cambria" w:cs="Cambria"/>
                <w:sz w:val="20"/>
                <w:szCs w:val="20"/>
              </w:rPr>
              <w:t xml:space="preserve">  Students were targeted based on teacher recommendations per classroom behaviors.  </w:t>
            </w:r>
          </w:p>
          <w:p w14:paraId="0D33643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During the first nine weeks of school, teachers reported 37 classroom behavior incidents among these 12 students.  </w:t>
            </w:r>
          </w:p>
          <w:p w14:paraId="0797F4FD" w14:textId="77777777" w:rsidR="00AC33DB" w:rsidRDefault="00AC33DB">
            <w:pPr>
              <w:spacing w:after="0" w:line="240" w:lineRule="auto"/>
              <w:rPr>
                <w:rFonts w:ascii="Cambria" w:eastAsia="Cambria" w:hAnsi="Cambria" w:cs="Cambria"/>
                <w:sz w:val="20"/>
                <w:szCs w:val="20"/>
              </w:rPr>
            </w:pPr>
          </w:p>
          <w:p w14:paraId="6B9E361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Among these 12 students, there were 18 office referrals during the first nine weeks of school.  </w:t>
            </w:r>
          </w:p>
          <w:p w14:paraId="2F8D382B" w14:textId="77777777" w:rsidR="00AC33DB" w:rsidRDefault="00970BE3" w:rsidP="000835C0">
            <w:pPr>
              <w:numPr>
                <w:ilvl w:val="0"/>
                <w:numId w:val="15"/>
              </w:numPr>
              <w:spacing w:after="0" w:line="240" w:lineRule="auto"/>
              <w:rPr>
                <w:rFonts w:ascii="Cambria" w:eastAsia="Cambria" w:hAnsi="Cambria" w:cs="Cambria"/>
                <w:sz w:val="20"/>
                <w:szCs w:val="20"/>
              </w:rPr>
            </w:pPr>
            <w:r>
              <w:rPr>
                <w:rFonts w:ascii="Cambria" w:eastAsia="Cambria" w:hAnsi="Cambria" w:cs="Cambria"/>
                <w:sz w:val="20"/>
                <w:szCs w:val="20"/>
              </w:rPr>
              <w:t xml:space="preserve">7/12 (58.3%) students report NOT having a father figure in their home. </w:t>
            </w:r>
          </w:p>
          <w:p w14:paraId="57B08530" w14:textId="77777777" w:rsidR="00AC33DB" w:rsidRDefault="00970BE3" w:rsidP="000835C0">
            <w:pPr>
              <w:numPr>
                <w:ilvl w:val="0"/>
                <w:numId w:val="15"/>
              </w:numPr>
              <w:spacing w:after="0" w:line="240" w:lineRule="auto"/>
              <w:rPr>
                <w:rFonts w:ascii="Cambria" w:eastAsia="Cambria" w:hAnsi="Cambria" w:cs="Cambria"/>
                <w:sz w:val="20"/>
                <w:szCs w:val="20"/>
              </w:rPr>
            </w:pPr>
            <w:r>
              <w:rPr>
                <w:rFonts w:ascii="Cambria" w:eastAsia="Cambria" w:hAnsi="Cambria" w:cs="Cambria"/>
                <w:sz w:val="20"/>
                <w:szCs w:val="20"/>
              </w:rPr>
              <w:t xml:space="preserve">6/12 (50%) students report NOT having the opportunity to attend </w:t>
            </w:r>
            <w:proofErr w:type="gramStart"/>
            <w:r>
              <w:rPr>
                <w:rFonts w:ascii="Cambria" w:eastAsia="Cambria" w:hAnsi="Cambria" w:cs="Cambria"/>
                <w:sz w:val="20"/>
                <w:szCs w:val="20"/>
              </w:rPr>
              <w:t>church, but</w:t>
            </w:r>
            <w:proofErr w:type="gramEnd"/>
            <w:r>
              <w:rPr>
                <w:rFonts w:ascii="Cambria" w:eastAsia="Cambria" w:hAnsi="Cambria" w:cs="Cambria"/>
                <w:sz w:val="20"/>
                <w:szCs w:val="20"/>
              </w:rPr>
              <w:t xml:space="preserve"> would like to.</w:t>
            </w:r>
          </w:p>
          <w:p w14:paraId="29F26BCA" w14:textId="77777777" w:rsidR="00AC33DB" w:rsidRDefault="00AC33DB">
            <w:pPr>
              <w:spacing w:after="0" w:line="240" w:lineRule="auto"/>
              <w:rPr>
                <w:rFonts w:ascii="Cambria" w:eastAsia="Cambria" w:hAnsi="Cambria" w:cs="Cambria"/>
                <w:sz w:val="20"/>
                <w:szCs w:val="20"/>
              </w:rPr>
            </w:pPr>
          </w:p>
          <w:p w14:paraId="541DE6B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Guys in Ties is a faith-based after school program, teaching students how to be a gentleman and how to handle themselves in certain situations. The Silver Creek Elementary FRC partnered with local pastor Larry Freeman to lead these students, through scripture, on their journey to becoming gentlemen.  </w:t>
            </w:r>
          </w:p>
          <w:p w14:paraId="1A280AFD" w14:textId="77777777" w:rsidR="00AC33DB" w:rsidRDefault="00AC33DB">
            <w:pPr>
              <w:spacing w:after="0" w:line="240" w:lineRule="auto"/>
              <w:rPr>
                <w:rFonts w:ascii="Cambria" w:eastAsia="Cambria" w:hAnsi="Cambria" w:cs="Cambria"/>
                <w:sz w:val="20"/>
                <w:szCs w:val="20"/>
              </w:rPr>
            </w:pPr>
          </w:p>
          <w:p w14:paraId="0D3A5AF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Guys in Ties met in the FRC each week during the 2nd nine weeks of school. During this time, teachers reported a significant decrease in classroom behaviors.  </w:t>
            </w:r>
          </w:p>
          <w:p w14:paraId="12C05B0C" w14:textId="77777777" w:rsidR="00AC33DB" w:rsidRDefault="00AC33DB">
            <w:pPr>
              <w:spacing w:after="0" w:line="240" w:lineRule="auto"/>
              <w:rPr>
                <w:rFonts w:ascii="Cambria" w:eastAsia="Cambria" w:hAnsi="Cambria" w:cs="Cambria"/>
                <w:sz w:val="20"/>
                <w:szCs w:val="20"/>
              </w:rPr>
            </w:pPr>
          </w:p>
          <w:p w14:paraId="7871A05D"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Outcomes</w:t>
            </w:r>
            <w:r>
              <w:rPr>
                <w:rFonts w:ascii="Cambria" w:eastAsia="Cambria" w:hAnsi="Cambria" w:cs="Cambria"/>
                <w:sz w:val="20"/>
                <w:szCs w:val="20"/>
              </w:rPr>
              <w:t>:</w:t>
            </w:r>
          </w:p>
          <w:p w14:paraId="3A221B27"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 xml:space="preserve">Classroom behaviors dropped from 37 in the 1st nine weeks to 18 in the 2nd nine weeks (nearly a 50% decrease).  </w:t>
            </w:r>
          </w:p>
          <w:p w14:paraId="49787B50"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 xml:space="preserve">Office referrals dropped from 18 in the 1st nine weeks, to 2 in the 2nd nine weeks (nearly a 75% decrease).    </w:t>
            </w:r>
          </w:p>
          <w:p w14:paraId="2E1F853B"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12/12 (100%) students report that they feel more confident in themselves after participating in Guys in Ties.</w:t>
            </w:r>
          </w:p>
          <w:p w14:paraId="0A46E1C2"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 xml:space="preserve">12/12 (100%) students report that they have noticed a change in their attitude since participating in Guys in Ties.  </w:t>
            </w:r>
          </w:p>
          <w:p w14:paraId="5C4F813A"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 xml:space="preserve">12/12 (100%) students report they feel better equipped to make better choices since participating in Guys in Ties. </w:t>
            </w:r>
          </w:p>
          <w:p w14:paraId="711D7F49"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 xml:space="preserve">Of the 7 students who reported they did not have a male figure in their household, all 7 reported that they feel confident in knowing they can seek out the help of positive male role models in their lives (teachers, Mr. Freeman, family friends).  </w:t>
            </w:r>
          </w:p>
          <w:p w14:paraId="13A8FEF8" w14:textId="77777777" w:rsidR="00AC33DB" w:rsidRDefault="00970BE3" w:rsidP="000835C0">
            <w:pPr>
              <w:numPr>
                <w:ilvl w:val="0"/>
                <w:numId w:val="56"/>
              </w:numPr>
              <w:spacing w:after="0" w:line="240" w:lineRule="auto"/>
              <w:rPr>
                <w:rFonts w:ascii="Cambria" w:eastAsia="Cambria" w:hAnsi="Cambria" w:cs="Cambria"/>
                <w:sz w:val="20"/>
                <w:szCs w:val="20"/>
              </w:rPr>
            </w:pPr>
            <w:r>
              <w:rPr>
                <w:rFonts w:ascii="Cambria" w:eastAsia="Cambria" w:hAnsi="Cambria" w:cs="Cambria"/>
                <w:sz w:val="20"/>
                <w:szCs w:val="20"/>
              </w:rPr>
              <w:t xml:space="preserve">All 12 participants received a Bible at the completion of the program.  Of the 6 students who reported they did not have the opportunity to attend church, but would like to, all 6 report they feel confident in using the Bible to learn more scripture in how to be a gentleman.   </w:t>
            </w:r>
          </w:p>
          <w:p w14:paraId="554A35DA" w14:textId="77777777" w:rsidR="00AC33DB" w:rsidRDefault="00AC33DB">
            <w:pPr>
              <w:spacing w:after="0" w:line="240" w:lineRule="auto"/>
              <w:rPr>
                <w:rFonts w:ascii="Cambria" w:eastAsia="Cambria" w:hAnsi="Cambria" w:cs="Cambria"/>
                <w:sz w:val="20"/>
                <w:szCs w:val="20"/>
              </w:rPr>
            </w:pPr>
          </w:p>
        </w:tc>
      </w:tr>
      <w:tr w:rsidR="00AC33DB" w14:paraId="3A7C6EED" w14:textId="77777777" w:rsidTr="004A5EA9">
        <w:trPr>
          <w:gridAfter w:val="1"/>
          <w:wAfter w:w="9949" w:type="dxa"/>
          <w:trHeight w:val="917"/>
        </w:trPr>
        <w:tc>
          <w:tcPr>
            <w:tcW w:w="265" w:type="dxa"/>
            <w:vMerge/>
            <w:tcBorders>
              <w:right w:val="nil"/>
            </w:tcBorders>
            <w:shd w:val="clear" w:color="auto" w:fill="072B62"/>
          </w:tcPr>
          <w:p w14:paraId="085831D5"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2B85CED"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05D1E058"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F984730"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a"/>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0A9598C3" w14:textId="77777777" w:rsidTr="004A5EA9">
        <w:tc>
          <w:tcPr>
            <w:tcW w:w="265" w:type="dxa"/>
            <w:vMerge w:val="restart"/>
            <w:tcBorders>
              <w:right w:val="nil"/>
            </w:tcBorders>
            <w:shd w:val="clear" w:color="auto" w:fill="072B62"/>
          </w:tcPr>
          <w:p w14:paraId="6FEFF79E"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3FB59EA"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Men of Quality</w:t>
            </w:r>
          </w:p>
          <w:p w14:paraId="3CB5470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Behavior/SEL</w:t>
            </w:r>
          </w:p>
          <w:p w14:paraId="11732D1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Submitted by: 3A-Cochran </w:t>
            </w:r>
            <w:proofErr w:type="gramStart"/>
            <w:r>
              <w:rPr>
                <w:rFonts w:ascii="Cambria" w:eastAsia="Cambria" w:hAnsi="Cambria" w:cs="Cambria"/>
                <w:sz w:val="20"/>
                <w:szCs w:val="20"/>
              </w:rPr>
              <w:t>In</w:t>
            </w:r>
            <w:proofErr w:type="gramEnd"/>
            <w:r>
              <w:rPr>
                <w:rFonts w:ascii="Cambria" w:eastAsia="Cambria" w:hAnsi="Cambria" w:cs="Cambria"/>
                <w:sz w:val="20"/>
                <w:szCs w:val="20"/>
              </w:rPr>
              <w:t xml:space="preserve"> the City FRC Jefferson County</w:t>
            </w:r>
          </w:p>
        </w:tc>
      </w:tr>
      <w:tr w:rsidR="00AC33DB" w14:paraId="30083509" w14:textId="77777777" w:rsidTr="004A5EA9">
        <w:trPr>
          <w:trHeight w:val="8870"/>
        </w:trPr>
        <w:tc>
          <w:tcPr>
            <w:tcW w:w="265" w:type="dxa"/>
            <w:vMerge/>
            <w:tcBorders>
              <w:right w:val="nil"/>
            </w:tcBorders>
            <w:shd w:val="clear" w:color="auto" w:fill="072B62"/>
          </w:tcPr>
          <w:p w14:paraId="2812164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8EE8148" w14:textId="77777777" w:rsidR="00AC33DB" w:rsidRDefault="00AC33DB">
            <w:pPr>
              <w:spacing w:after="0" w:line="240" w:lineRule="auto"/>
              <w:rPr>
                <w:rFonts w:ascii="Cambria" w:eastAsia="Cambria" w:hAnsi="Cambria" w:cs="Cambria"/>
                <w:sz w:val="20"/>
                <w:szCs w:val="20"/>
              </w:rPr>
            </w:pPr>
          </w:p>
          <w:p w14:paraId="50E283E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Before the implementation of the Men of Quality </w:t>
            </w:r>
            <w:proofErr w:type="gramStart"/>
            <w:r>
              <w:rPr>
                <w:rFonts w:ascii="Cambria" w:eastAsia="Cambria" w:hAnsi="Cambria" w:cs="Cambria"/>
                <w:sz w:val="20"/>
                <w:szCs w:val="20"/>
              </w:rPr>
              <w:t>boys</w:t>
            </w:r>
            <w:proofErr w:type="gramEnd"/>
            <w:r>
              <w:rPr>
                <w:rFonts w:ascii="Cambria" w:eastAsia="Cambria" w:hAnsi="Cambria" w:cs="Cambria"/>
                <w:sz w:val="20"/>
                <w:szCs w:val="20"/>
              </w:rPr>
              <w:t xml:space="preserve"> group at Cochran Elementary, there was a clear need for structured mentorship and character-building opportunities for male students. Baseline data and staff observations showed:</w:t>
            </w:r>
          </w:p>
          <w:p w14:paraId="1CEBA344" w14:textId="77777777" w:rsidR="00AC33DB" w:rsidRDefault="00970BE3" w:rsidP="000835C0">
            <w:pPr>
              <w:numPr>
                <w:ilvl w:val="0"/>
                <w:numId w:val="27"/>
              </w:numPr>
              <w:spacing w:after="0" w:line="240" w:lineRule="auto"/>
              <w:rPr>
                <w:rFonts w:ascii="Cambria" w:eastAsia="Cambria" w:hAnsi="Cambria" w:cs="Cambria"/>
                <w:sz w:val="20"/>
                <w:szCs w:val="20"/>
              </w:rPr>
            </w:pPr>
            <w:r>
              <w:rPr>
                <w:rFonts w:ascii="Cambria" w:eastAsia="Cambria" w:hAnsi="Cambria" w:cs="Cambria"/>
                <w:sz w:val="20"/>
                <w:szCs w:val="20"/>
              </w:rPr>
              <w:t>Male students, particularly in the upper elementary grades, were disproportionately represented in behavioral referrals and often struggled with emotional regulation and peer conflict.</w:t>
            </w:r>
          </w:p>
          <w:p w14:paraId="16E339D4" w14:textId="77777777" w:rsidR="00AC33DB" w:rsidRDefault="00970BE3" w:rsidP="000835C0">
            <w:pPr>
              <w:numPr>
                <w:ilvl w:val="0"/>
                <w:numId w:val="27"/>
              </w:numPr>
              <w:spacing w:after="0" w:line="240" w:lineRule="auto"/>
              <w:rPr>
                <w:rFonts w:ascii="Cambria" w:eastAsia="Cambria" w:hAnsi="Cambria" w:cs="Cambria"/>
                <w:sz w:val="20"/>
                <w:szCs w:val="20"/>
              </w:rPr>
            </w:pPr>
            <w:r>
              <w:rPr>
                <w:rFonts w:ascii="Cambria" w:eastAsia="Cambria" w:hAnsi="Cambria" w:cs="Cambria"/>
                <w:sz w:val="20"/>
                <w:szCs w:val="20"/>
              </w:rPr>
              <w:t xml:space="preserve">Many of these students lacked consistent positive male role models in their lives and </w:t>
            </w:r>
            <w:proofErr w:type="gramStart"/>
            <w:r>
              <w:rPr>
                <w:rFonts w:ascii="Cambria" w:eastAsia="Cambria" w:hAnsi="Cambria" w:cs="Cambria"/>
                <w:sz w:val="20"/>
                <w:szCs w:val="20"/>
              </w:rPr>
              <w:t>were in need of</w:t>
            </w:r>
            <w:proofErr w:type="gramEnd"/>
            <w:r>
              <w:rPr>
                <w:rFonts w:ascii="Cambria" w:eastAsia="Cambria" w:hAnsi="Cambria" w:cs="Cambria"/>
                <w:sz w:val="20"/>
                <w:szCs w:val="20"/>
              </w:rPr>
              <w:t xml:space="preserve"> guidance in areas such as responsibility, leadership, and decision-making.</w:t>
            </w:r>
          </w:p>
          <w:p w14:paraId="262E307E" w14:textId="77777777" w:rsidR="00AC33DB" w:rsidRDefault="00970BE3" w:rsidP="000835C0">
            <w:pPr>
              <w:numPr>
                <w:ilvl w:val="0"/>
                <w:numId w:val="27"/>
              </w:numPr>
              <w:spacing w:after="0" w:line="240" w:lineRule="auto"/>
              <w:rPr>
                <w:rFonts w:ascii="Cambria" w:eastAsia="Cambria" w:hAnsi="Cambria" w:cs="Cambria"/>
                <w:sz w:val="20"/>
                <w:szCs w:val="20"/>
              </w:rPr>
            </w:pPr>
            <w:r>
              <w:rPr>
                <w:rFonts w:ascii="Cambria" w:eastAsia="Cambria" w:hAnsi="Cambria" w:cs="Cambria"/>
                <w:sz w:val="20"/>
                <w:szCs w:val="20"/>
              </w:rPr>
              <w:t>Teachers and support staff reported low engagement, poor classroom behavior, and challenges in developing social-emotional skills among a core group of boys.</w:t>
            </w:r>
          </w:p>
          <w:p w14:paraId="55070745" w14:textId="77777777" w:rsidR="00AC33DB" w:rsidRDefault="00AC33DB">
            <w:pPr>
              <w:spacing w:after="0" w:line="240" w:lineRule="auto"/>
              <w:ind w:left="720"/>
              <w:rPr>
                <w:rFonts w:ascii="Cambria" w:eastAsia="Cambria" w:hAnsi="Cambria" w:cs="Cambria"/>
                <w:sz w:val="20"/>
                <w:szCs w:val="20"/>
              </w:rPr>
            </w:pPr>
          </w:p>
          <w:p w14:paraId="09AED66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Informal assessments and Family Resource Center interactions revealed that these students often faced challenges at home—such as economic hardship or family instability—that impacted their school performance and self-esteem.</w:t>
            </w:r>
          </w:p>
          <w:p w14:paraId="1365172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Men of Quality program was created to directly serve these at-risk male students by providing a safe and supportive space for mentoring, leadership development, and guided conversations around respect, accountability, and positive identity. The targeted population included boys identified by school staff or the Family Resource Center coordinator as needing additional support with behavior, emotional development, and peer relationships.</w:t>
            </w:r>
          </w:p>
          <w:p w14:paraId="2836CB54" w14:textId="77777777" w:rsidR="00AC33DB" w:rsidRDefault="00AC33DB">
            <w:pPr>
              <w:spacing w:after="0" w:line="240" w:lineRule="auto"/>
              <w:rPr>
                <w:rFonts w:ascii="Cambria" w:eastAsia="Cambria" w:hAnsi="Cambria" w:cs="Cambria"/>
                <w:sz w:val="20"/>
                <w:szCs w:val="20"/>
              </w:rPr>
            </w:pPr>
          </w:p>
          <w:p w14:paraId="59230EE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Men of Quality </w:t>
            </w:r>
            <w:proofErr w:type="gramStart"/>
            <w:r>
              <w:rPr>
                <w:rFonts w:ascii="Cambria" w:eastAsia="Cambria" w:hAnsi="Cambria" w:cs="Cambria"/>
                <w:sz w:val="20"/>
                <w:szCs w:val="20"/>
              </w:rPr>
              <w:t>boys</w:t>
            </w:r>
            <w:proofErr w:type="gramEnd"/>
            <w:r>
              <w:rPr>
                <w:rFonts w:ascii="Cambria" w:eastAsia="Cambria" w:hAnsi="Cambria" w:cs="Cambria"/>
                <w:sz w:val="20"/>
                <w:szCs w:val="20"/>
              </w:rPr>
              <w:t xml:space="preserve"> group had a meaningful and measurable impact on male students at Cochran Elementary. This intervention provided a structured space where boys met regularly to engage in mentorship, character-building discussions, and activities focused on leadership, emotional regulation, and responsible decision-making.</w:t>
            </w:r>
          </w:p>
          <w:p w14:paraId="30FFDFB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Family Resource Center was instrumental in the planning and execution of the group. The center identified participants, coordinated sessions, secured guest speakers, and provided materials and snacks to help create a welcoming and consistent environment. The FRC also collaborated closely with school staff to monitor student progress and reinforce key messages from the group throughout the school day.</w:t>
            </w:r>
          </w:p>
          <w:p w14:paraId="6336CFAA" w14:textId="77777777" w:rsidR="00AC33DB" w:rsidRDefault="00AC33DB">
            <w:pPr>
              <w:spacing w:after="0" w:line="240" w:lineRule="auto"/>
              <w:rPr>
                <w:rFonts w:ascii="Cambria" w:eastAsia="Cambria" w:hAnsi="Cambria" w:cs="Cambria"/>
                <w:sz w:val="20"/>
                <w:szCs w:val="20"/>
              </w:rPr>
            </w:pPr>
          </w:p>
          <w:p w14:paraId="48C99894"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 xml:space="preserve">Outcomes: </w:t>
            </w:r>
          </w:p>
          <w:p w14:paraId="78EF4E36" w14:textId="77777777" w:rsidR="00AC33DB" w:rsidRDefault="00970BE3" w:rsidP="000835C0">
            <w:pPr>
              <w:numPr>
                <w:ilvl w:val="0"/>
                <w:numId w:val="58"/>
              </w:numPr>
              <w:spacing w:after="0" w:line="240" w:lineRule="auto"/>
              <w:rPr>
                <w:rFonts w:ascii="Cambria" w:eastAsia="Cambria" w:hAnsi="Cambria" w:cs="Cambria"/>
                <w:b/>
                <w:bCs/>
                <w:sz w:val="20"/>
                <w:szCs w:val="20"/>
              </w:rPr>
            </w:pPr>
            <w:r>
              <w:rPr>
                <w:rFonts w:ascii="Cambria" w:eastAsia="Cambria" w:hAnsi="Cambria" w:cs="Cambria"/>
                <w:b/>
                <w:bCs/>
                <w:sz w:val="20"/>
                <w:szCs w:val="20"/>
              </w:rPr>
              <w:t>20 boys participated throughout the school year.</w:t>
            </w:r>
          </w:p>
          <w:p w14:paraId="0F9875C4" w14:textId="77777777" w:rsidR="00AC33DB" w:rsidRDefault="00970BE3" w:rsidP="000835C0">
            <w:pPr>
              <w:numPr>
                <w:ilvl w:val="0"/>
                <w:numId w:val="58"/>
              </w:numPr>
              <w:spacing w:after="0" w:line="240" w:lineRule="auto"/>
              <w:rPr>
                <w:rFonts w:ascii="Cambria" w:eastAsia="Cambria" w:hAnsi="Cambria" w:cs="Cambria"/>
                <w:b/>
                <w:bCs/>
                <w:sz w:val="20"/>
                <w:szCs w:val="20"/>
              </w:rPr>
            </w:pPr>
            <w:r>
              <w:rPr>
                <w:rFonts w:ascii="Cambria" w:eastAsia="Cambria" w:hAnsi="Cambria" w:cs="Cambria"/>
                <w:b/>
                <w:bCs/>
                <w:sz w:val="20"/>
                <w:szCs w:val="20"/>
              </w:rPr>
              <w:t>There was a 20% decrease in behavior referrals among group members, as reported by school administration.</w:t>
            </w:r>
          </w:p>
          <w:p w14:paraId="66EA9553" w14:textId="77777777" w:rsidR="00AC33DB" w:rsidRDefault="00970BE3" w:rsidP="000835C0">
            <w:pPr>
              <w:numPr>
                <w:ilvl w:val="0"/>
                <w:numId w:val="58"/>
              </w:numPr>
              <w:spacing w:after="0" w:line="240" w:lineRule="auto"/>
              <w:rPr>
                <w:rFonts w:ascii="Cambria" w:eastAsia="Cambria" w:hAnsi="Cambria" w:cs="Cambria"/>
                <w:b/>
                <w:bCs/>
                <w:sz w:val="20"/>
                <w:szCs w:val="20"/>
              </w:rPr>
            </w:pPr>
            <w:r>
              <w:rPr>
                <w:rFonts w:ascii="Cambria" w:eastAsia="Cambria" w:hAnsi="Cambria" w:cs="Cambria"/>
                <w:b/>
                <w:bCs/>
                <w:sz w:val="20"/>
                <w:szCs w:val="20"/>
              </w:rPr>
              <w:t>Teachers noted improvements in students’ confidence, peer interactions, and overall engagement in class.</w:t>
            </w:r>
          </w:p>
          <w:p w14:paraId="506F8909" w14:textId="77777777" w:rsidR="00AC33DB" w:rsidRDefault="00970BE3" w:rsidP="000835C0">
            <w:pPr>
              <w:numPr>
                <w:ilvl w:val="0"/>
                <w:numId w:val="58"/>
              </w:numPr>
              <w:spacing w:after="0" w:line="240" w:lineRule="auto"/>
              <w:rPr>
                <w:rFonts w:ascii="Cambria" w:eastAsia="Cambria" w:hAnsi="Cambria" w:cs="Cambria"/>
                <w:b/>
                <w:bCs/>
                <w:sz w:val="20"/>
                <w:szCs w:val="20"/>
              </w:rPr>
            </w:pPr>
            <w:r>
              <w:rPr>
                <w:rFonts w:ascii="Cambria" w:eastAsia="Cambria" w:hAnsi="Cambria" w:cs="Cambria"/>
                <w:b/>
                <w:bCs/>
                <w:sz w:val="20"/>
                <w:szCs w:val="20"/>
              </w:rPr>
              <w:t>Several students emerged as positive leaders, taking initiative in both classroom and school-wide settings.</w:t>
            </w:r>
          </w:p>
          <w:p w14:paraId="61E91015" w14:textId="77777777" w:rsidR="00AC33DB" w:rsidRDefault="00970BE3" w:rsidP="000835C0">
            <w:pPr>
              <w:numPr>
                <w:ilvl w:val="0"/>
                <w:numId w:val="58"/>
              </w:numPr>
              <w:spacing w:after="0" w:line="240" w:lineRule="auto"/>
              <w:rPr>
                <w:rFonts w:ascii="Cambria" w:eastAsia="Cambria" w:hAnsi="Cambria" w:cs="Cambria"/>
                <w:b/>
                <w:bCs/>
                <w:sz w:val="20"/>
                <w:szCs w:val="20"/>
              </w:rPr>
            </w:pPr>
            <w:r>
              <w:rPr>
                <w:rFonts w:ascii="Cambria" w:eastAsia="Cambria" w:hAnsi="Cambria" w:cs="Cambria"/>
                <w:b/>
                <w:bCs/>
                <w:sz w:val="20"/>
                <w:szCs w:val="20"/>
              </w:rPr>
              <w:t>Feedback from participants indicated that they felt more supported, respected, and motivated to be role models for their peers.</w:t>
            </w:r>
          </w:p>
          <w:p w14:paraId="451AF276" w14:textId="77777777" w:rsidR="00AC33DB" w:rsidRDefault="00AC33DB">
            <w:pPr>
              <w:spacing w:after="0" w:line="240" w:lineRule="auto"/>
              <w:rPr>
                <w:rFonts w:ascii="Cambria" w:eastAsia="Cambria" w:hAnsi="Cambria" w:cs="Cambria"/>
                <w:b/>
                <w:bCs/>
                <w:sz w:val="20"/>
                <w:szCs w:val="20"/>
              </w:rPr>
            </w:pPr>
          </w:p>
          <w:p w14:paraId="35D463DF"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The Men of Quality program successfully met its goal of fostering leadership and personal growth in young male students, while aligning with the Family Resource Center’s mission to support students socially, emotionally, and academically.</w:t>
            </w:r>
          </w:p>
        </w:tc>
      </w:tr>
      <w:tr w:rsidR="00AC33DB" w14:paraId="5719D8FD" w14:textId="77777777" w:rsidTr="004A5EA9">
        <w:trPr>
          <w:gridAfter w:val="1"/>
          <w:wAfter w:w="9949" w:type="dxa"/>
          <w:trHeight w:val="917"/>
        </w:trPr>
        <w:tc>
          <w:tcPr>
            <w:tcW w:w="265" w:type="dxa"/>
            <w:vMerge/>
            <w:tcBorders>
              <w:right w:val="nil"/>
            </w:tcBorders>
            <w:shd w:val="clear" w:color="auto" w:fill="072B62"/>
          </w:tcPr>
          <w:p w14:paraId="45E757A3"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5A63469"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4355319"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2CC1AD57"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b"/>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10321B1" w14:textId="77777777" w:rsidTr="004A5EA9">
        <w:tc>
          <w:tcPr>
            <w:tcW w:w="265" w:type="dxa"/>
            <w:vMerge w:val="restart"/>
            <w:tcBorders>
              <w:right w:val="nil"/>
            </w:tcBorders>
            <w:shd w:val="clear" w:color="auto" w:fill="072B62"/>
          </w:tcPr>
          <w:p w14:paraId="1D23B27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D82E448"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GIRLS - Girls in Real Life Situations - Intervention Group</w:t>
            </w:r>
          </w:p>
          <w:p w14:paraId="217CA8E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College &amp; Career Readiness</w:t>
            </w:r>
          </w:p>
          <w:p w14:paraId="46694ED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North Middle YSC Hardin County</w:t>
            </w:r>
          </w:p>
        </w:tc>
      </w:tr>
      <w:tr w:rsidR="00AC33DB" w14:paraId="19B2B75F" w14:textId="77777777" w:rsidTr="004A5EA9">
        <w:trPr>
          <w:trHeight w:val="8261"/>
        </w:trPr>
        <w:tc>
          <w:tcPr>
            <w:tcW w:w="265" w:type="dxa"/>
            <w:vMerge/>
            <w:tcBorders>
              <w:right w:val="nil"/>
            </w:tcBorders>
            <w:shd w:val="clear" w:color="auto" w:fill="072B62"/>
          </w:tcPr>
          <w:p w14:paraId="00305FF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ADF3AD6" w14:textId="77777777" w:rsidR="00AC33DB" w:rsidRDefault="00AC33DB">
            <w:pPr>
              <w:spacing w:after="0" w:line="240" w:lineRule="auto"/>
              <w:rPr>
                <w:rFonts w:ascii="Cambria" w:eastAsia="Cambria" w:hAnsi="Cambria" w:cs="Cambria"/>
                <w:sz w:val="20"/>
                <w:szCs w:val="20"/>
              </w:rPr>
            </w:pPr>
          </w:p>
          <w:p w14:paraId="40E0F9F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Students were identified for the GIRLS intervention group based on the presence of one or more at-risk factors. The identification process utilized multiple data sources, including the Persistence to Graduation (</w:t>
            </w:r>
            <w:proofErr w:type="spellStart"/>
            <w:r>
              <w:rPr>
                <w:rFonts w:ascii="Cambria" w:eastAsia="Cambria" w:hAnsi="Cambria" w:cs="Cambria"/>
                <w:sz w:val="20"/>
                <w:szCs w:val="20"/>
              </w:rPr>
              <w:t>PtG</w:t>
            </w:r>
            <w:proofErr w:type="spellEnd"/>
            <w:r>
              <w:rPr>
                <w:rFonts w:ascii="Cambria" w:eastAsia="Cambria" w:hAnsi="Cambria" w:cs="Cambria"/>
                <w:sz w:val="20"/>
                <w:szCs w:val="20"/>
              </w:rPr>
              <w:t xml:space="preserve">) report, attendance records, behavior referrals, and academic performance during the first and second semesters of school.   </w:t>
            </w:r>
          </w:p>
          <w:p w14:paraId="11E3236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w:t>
            </w:r>
          </w:p>
          <w:p w14:paraId="51D1B44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Youth Services Center Coordinator (YSC) collaborated with the Student Support Committee to select students for the group based on the above risk factors. The average number of absences (excused or unexcused) among the selected students was </w:t>
            </w:r>
            <w:proofErr w:type="gramStart"/>
            <w:r>
              <w:rPr>
                <w:rFonts w:ascii="Cambria" w:eastAsia="Cambria" w:hAnsi="Cambria" w:cs="Cambria"/>
                <w:sz w:val="20"/>
                <w:szCs w:val="20"/>
              </w:rPr>
              <w:t>six..</w:t>
            </w:r>
            <w:proofErr w:type="gramEnd"/>
            <w:r>
              <w:rPr>
                <w:rFonts w:ascii="Cambria" w:eastAsia="Cambria" w:hAnsi="Cambria" w:cs="Cambria"/>
                <w:sz w:val="20"/>
                <w:szCs w:val="20"/>
              </w:rPr>
              <w:t xml:space="preserve"> The participants also completed a pre-survey/</w:t>
            </w:r>
            <w:proofErr w:type="spellStart"/>
            <w:r>
              <w:rPr>
                <w:rFonts w:ascii="Cambria" w:eastAsia="Cambria" w:hAnsi="Cambria" w:cs="Cambria"/>
                <w:sz w:val="20"/>
                <w:szCs w:val="20"/>
              </w:rPr>
              <w:t>self assessment</w:t>
            </w:r>
            <w:proofErr w:type="spellEnd"/>
            <w:r>
              <w:rPr>
                <w:rFonts w:ascii="Cambria" w:eastAsia="Cambria" w:hAnsi="Cambria" w:cs="Cambria"/>
                <w:sz w:val="20"/>
                <w:szCs w:val="20"/>
              </w:rPr>
              <w:t>.</w:t>
            </w:r>
          </w:p>
          <w:p w14:paraId="74FDF8C8" w14:textId="77777777" w:rsidR="00AC33DB" w:rsidRDefault="00AC33DB">
            <w:pPr>
              <w:spacing w:after="0" w:line="240" w:lineRule="auto"/>
              <w:rPr>
                <w:rFonts w:ascii="Cambria" w:eastAsia="Cambria" w:hAnsi="Cambria" w:cs="Cambria"/>
                <w:sz w:val="20"/>
                <w:szCs w:val="20"/>
              </w:rPr>
            </w:pPr>
          </w:p>
          <w:p w14:paraId="4E3E0D9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primary goal of the GIRLS intervention group was to promote student success by addressing individual needs in a supportive group setting.</w:t>
            </w:r>
          </w:p>
          <w:p w14:paraId="3D9B1F5C" w14:textId="77777777" w:rsidR="00AC33DB" w:rsidRDefault="00AC33DB">
            <w:pPr>
              <w:spacing w:after="0" w:line="240" w:lineRule="auto"/>
              <w:rPr>
                <w:rFonts w:ascii="Cambria" w:eastAsia="Cambria" w:hAnsi="Cambria" w:cs="Cambria"/>
                <w:sz w:val="20"/>
                <w:szCs w:val="20"/>
              </w:rPr>
            </w:pPr>
          </w:p>
          <w:p w14:paraId="030EE24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GIRLS group was initiated to improve student outcomes through personalized support and targeted interventions. The focus was on uncovering and addressing the underlying causes of their individual needs - academic challenges, peer relations/bullying, mental health concerns and family issues were identified by the students as contributing to their struggles. During the </w:t>
            </w:r>
            <w:proofErr w:type="gramStart"/>
            <w:r>
              <w:rPr>
                <w:rFonts w:ascii="Cambria" w:eastAsia="Cambria" w:hAnsi="Cambria" w:cs="Cambria"/>
                <w:sz w:val="20"/>
                <w:szCs w:val="20"/>
              </w:rPr>
              <w:t>12 week</w:t>
            </w:r>
            <w:proofErr w:type="gramEnd"/>
            <w:r>
              <w:rPr>
                <w:rFonts w:ascii="Cambria" w:eastAsia="Cambria" w:hAnsi="Cambria" w:cs="Cambria"/>
                <w:sz w:val="20"/>
                <w:szCs w:val="20"/>
              </w:rPr>
              <w:t xml:space="preserve"> period, the group met weekly as a whole. Individual meetings were also available in addition to the group. This group involved intensive services tailored to meet the individual needs of the girls. In addition to meeting with the students, the YSC met weekly with the Student Support Committee to identify areas and avenues of service delivery to assist in student success. These interventions included mental health referrals for </w:t>
            </w:r>
            <w:proofErr w:type="gramStart"/>
            <w:r>
              <w:rPr>
                <w:rFonts w:ascii="Cambria" w:eastAsia="Cambria" w:hAnsi="Cambria" w:cs="Cambria"/>
                <w:sz w:val="20"/>
                <w:szCs w:val="20"/>
              </w:rPr>
              <w:t>school based</w:t>
            </w:r>
            <w:proofErr w:type="gramEnd"/>
            <w:r>
              <w:rPr>
                <w:rFonts w:ascii="Cambria" w:eastAsia="Cambria" w:hAnsi="Cambria" w:cs="Cambria"/>
                <w:sz w:val="20"/>
                <w:szCs w:val="20"/>
              </w:rPr>
              <w:t xml:space="preserve"> therapy, ESS for academic tutoring, mentoring, the </w:t>
            </w:r>
            <w:proofErr w:type="spellStart"/>
            <w:r>
              <w:rPr>
                <w:rFonts w:ascii="Cambria" w:eastAsia="Cambria" w:hAnsi="Cambria" w:cs="Cambria"/>
                <w:sz w:val="20"/>
                <w:szCs w:val="20"/>
              </w:rPr>
              <w:t>BackPack</w:t>
            </w:r>
            <w:proofErr w:type="spellEnd"/>
            <w:r>
              <w:rPr>
                <w:rFonts w:ascii="Cambria" w:eastAsia="Cambria" w:hAnsi="Cambria" w:cs="Cambria"/>
                <w:sz w:val="20"/>
                <w:szCs w:val="20"/>
              </w:rPr>
              <w:t xml:space="preserve"> Feeding Program, and additional access to family support such as case management.  </w:t>
            </w:r>
          </w:p>
          <w:p w14:paraId="6D0C10DD" w14:textId="77777777" w:rsidR="00AC33DB" w:rsidRDefault="00AC33DB">
            <w:pPr>
              <w:spacing w:after="0" w:line="240" w:lineRule="auto"/>
              <w:rPr>
                <w:rFonts w:ascii="Cambria" w:eastAsia="Cambria" w:hAnsi="Cambria" w:cs="Cambria"/>
                <w:sz w:val="20"/>
                <w:szCs w:val="20"/>
              </w:rPr>
            </w:pPr>
          </w:p>
          <w:p w14:paraId="02EFE248"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Outcomes</w:t>
            </w:r>
            <w:r>
              <w:rPr>
                <w:rFonts w:ascii="Cambria" w:eastAsia="Cambria" w:hAnsi="Cambria" w:cs="Cambria"/>
                <w:sz w:val="20"/>
                <w:szCs w:val="20"/>
              </w:rPr>
              <w:t>:</w:t>
            </w:r>
          </w:p>
          <w:p w14:paraId="47C88F3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GIRLS group outcomes include:  academic improvement, enhanced social skills, improved mental health, increased </w:t>
            </w:r>
            <w:proofErr w:type="spellStart"/>
            <w:proofErr w:type="gramStart"/>
            <w:r>
              <w:rPr>
                <w:rFonts w:ascii="Cambria" w:eastAsia="Cambria" w:hAnsi="Cambria" w:cs="Cambria"/>
                <w:sz w:val="20"/>
                <w:szCs w:val="20"/>
              </w:rPr>
              <w:t>self  awareness</w:t>
            </w:r>
            <w:proofErr w:type="spellEnd"/>
            <w:proofErr w:type="gramEnd"/>
            <w:r>
              <w:rPr>
                <w:rFonts w:ascii="Cambria" w:eastAsia="Cambria" w:hAnsi="Cambria" w:cs="Cambria"/>
                <w:sz w:val="20"/>
                <w:szCs w:val="20"/>
              </w:rPr>
              <w:t xml:space="preserve">, positive behavior changes/conflict resolution and improved attendance as shown by attendance reports, progress reports, student post surveys and behavior reports. </w:t>
            </w:r>
          </w:p>
          <w:p w14:paraId="742C0202" w14:textId="77777777" w:rsidR="00AC33DB" w:rsidRDefault="00AC33DB">
            <w:pPr>
              <w:spacing w:after="0" w:line="240" w:lineRule="auto"/>
              <w:rPr>
                <w:rFonts w:ascii="Cambria" w:eastAsia="Cambria" w:hAnsi="Cambria" w:cs="Cambria"/>
                <w:sz w:val="20"/>
                <w:szCs w:val="20"/>
              </w:rPr>
            </w:pPr>
          </w:p>
          <w:p w14:paraId="5755F851" w14:textId="77777777" w:rsidR="00AC33DB" w:rsidRDefault="00970BE3" w:rsidP="000835C0">
            <w:pPr>
              <w:numPr>
                <w:ilvl w:val="0"/>
                <w:numId w:val="5"/>
              </w:numPr>
              <w:spacing w:after="0" w:line="240" w:lineRule="auto"/>
              <w:rPr>
                <w:rFonts w:ascii="Cambria" w:eastAsia="Cambria" w:hAnsi="Cambria" w:cs="Cambria"/>
                <w:b/>
                <w:bCs/>
                <w:sz w:val="20"/>
                <w:szCs w:val="20"/>
              </w:rPr>
            </w:pPr>
            <w:r>
              <w:rPr>
                <w:rFonts w:ascii="Cambria" w:eastAsia="Cambria" w:hAnsi="Cambria" w:cs="Cambria"/>
                <w:b/>
                <w:bCs/>
                <w:sz w:val="20"/>
                <w:szCs w:val="20"/>
              </w:rPr>
              <w:t>12 of the 15 showed significant progress.  (1 student moved and 2 students were transferred to an alternate school setting, College View.)</w:t>
            </w:r>
          </w:p>
          <w:p w14:paraId="1824235B" w14:textId="77777777" w:rsidR="00AC33DB" w:rsidRDefault="00970BE3" w:rsidP="000835C0">
            <w:pPr>
              <w:numPr>
                <w:ilvl w:val="0"/>
                <w:numId w:val="5"/>
              </w:numPr>
              <w:spacing w:after="0" w:line="240" w:lineRule="auto"/>
              <w:rPr>
                <w:rFonts w:ascii="Cambria" w:eastAsia="Cambria" w:hAnsi="Cambria" w:cs="Cambria"/>
                <w:b/>
                <w:bCs/>
                <w:sz w:val="20"/>
                <w:szCs w:val="20"/>
              </w:rPr>
            </w:pPr>
            <w:r>
              <w:rPr>
                <w:rFonts w:ascii="Cambria" w:eastAsia="Cambria" w:hAnsi="Cambria" w:cs="Cambria"/>
                <w:b/>
                <w:bCs/>
                <w:sz w:val="20"/>
                <w:szCs w:val="20"/>
              </w:rPr>
              <w:t>Student absences decreased significantly to ZERO unexcused and 4 excused for doctor appointments.</w:t>
            </w:r>
          </w:p>
          <w:p w14:paraId="3D6D0B10" w14:textId="77777777" w:rsidR="00AC33DB" w:rsidRDefault="00970BE3" w:rsidP="000835C0">
            <w:pPr>
              <w:numPr>
                <w:ilvl w:val="0"/>
                <w:numId w:val="5"/>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All grades were passing with no student failing a subject area. </w:t>
            </w:r>
          </w:p>
          <w:p w14:paraId="1B4E36B6" w14:textId="77777777" w:rsidR="00AC33DB" w:rsidRDefault="00970BE3" w:rsidP="000835C0">
            <w:pPr>
              <w:numPr>
                <w:ilvl w:val="0"/>
                <w:numId w:val="5"/>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Behavioral </w:t>
            </w:r>
            <w:proofErr w:type="gramStart"/>
            <w:r>
              <w:rPr>
                <w:rFonts w:ascii="Cambria" w:eastAsia="Cambria" w:hAnsi="Cambria" w:cs="Cambria"/>
                <w:b/>
                <w:bCs/>
                <w:sz w:val="20"/>
                <w:szCs w:val="20"/>
              </w:rPr>
              <w:t>referrals  -</w:t>
            </w:r>
            <w:proofErr w:type="gramEnd"/>
            <w:r>
              <w:rPr>
                <w:rFonts w:ascii="Cambria" w:eastAsia="Cambria" w:hAnsi="Cambria" w:cs="Cambria"/>
                <w:b/>
                <w:bCs/>
                <w:sz w:val="20"/>
                <w:szCs w:val="20"/>
              </w:rPr>
              <w:t xml:space="preserve"> only one major referral out of the group! All remaining students were eligible to participate in the end of the school year PBIS rewards. </w:t>
            </w:r>
          </w:p>
          <w:p w14:paraId="2295AC0D" w14:textId="77777777" w:rsidR="00AC33DB" w:rsidRDefault="00970BE3" w:rsidP="000835C0">
            <w:pPr>
              <w:numPr>
                <w:ilvl w:val="0"/>
                <w:numId w:val="5"/>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8 of the 12 girls enrolled in </w:t>
            </w:r>
            <w:proofErr w:type="gramStart"/>
            <w:r>
              <w:rPr>
                <w:rFonts w:ascii="Cambria" w:eastAsia="Cambria" w:hAnsi="Cambria" w:cs="Cambria"/>
                <w:b/>
                <w:bCs/>
                <w:sz w:val="20"/>
                <w:szCs w:val="20"/>
              </w:rPr>
              <w:t>school based</w:t>
            </w:r>
            <w:proofErr w:type="gramEnd"/>
            <w:r>
              <w:rPr>
                <w:rFonts w:ascii="Cambria" w:eastAsia="Cambria" w:hAnsi="Cambria" w:cs="Cambria"/>
                <w:b/>
                <w:bCs/>
                <w:sz w:val="20"/>
                <w:szCs w:val="20"/>
              </w:rPr>
              <w:t xml:space="preserve"> therapy for additional support. </w:t>
            </w:r>
          </w:p>
          <w:p w14:paraId="62F63095" w14:textId="77777777" w:rsidR="00AC33DB" w:rsidRDefault="00970BE3" w:rsidP="000835C0">
            <w:pPr>
              <w:numPr>
                <w:ilvl w:val="0"/>
                <w:numId w:val="5"/>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This program improved overall well-being and student success! </w:t>
            </w:r>
          </w:p>
        </w:tc>
      </w:tr>
      <w:tr w:rsidR="00AC33DB" w14:paraId="1CF8E588" w14:textId="77777777" w:rsidTr="004A5EA9">
        <w:trPr>
          <w:gridAfter w:val="1"/>
          <w:wAfter w:w="9949" w:type="dxa"/>
          <w:trHeight w:val="917"/>
        </w:trPr>
        <w:tc>
          <w:tcPr>
            <w:tcW w:w="265" w:type="dxa"/>
            <w:vMerge/>
            <w:tcBorders>
              <w:right w:val="nil"/>
            </w:tcBorders>
            <w:shd w:val="clear" w:color="auto" w:fill="072B62"/>
          </w:tcPr>
          <w:p w14:paraId="783178E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38A462F"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AB34042"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9B4ECE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c"/>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D5DC487" w14:textId="77777777" w:rsidTr="004A5EA9">
        <w:tc>
          <w:tcPr>
            <w:tcW w:w="265" w:type="dxa"/>
            <w:vMerge w:val="restart"/>
            <w:tcBorders>
              <w:right w:val="nil"/>
            </w:tcBorders>
            <w:shd w:val="clear" w:color="auto" w:fill="072B62"/>
          </w:tcPr>
          <w:p w14:paraId="7CF069D2"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E18A7A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Job Fair for Graduating Seniors</w:t>
            </w:r>
          </w:p>
          <w:p w14:paraId="02E5AAF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College &amp; Career Readiness</w:t>
            </w:r>
          </w:p>
          <w:p w14:paraId="3FDB5BC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3B-Shelby Co HS YSC Shelby County</w:t>
            </w:r>
          </w:p>
        </w:tc>
      </w:tr>
      <w:tr w:rsidR="00AC33DB" w14:paraId="4C8B8695" w14:textId="77777777" w:rsidTr="004A5EA9">
        <w:trPr>
          <w:trHeight w:val="46"/>
        </w:trPr>
        <w:tc>
          <w:tcPr>
            <w:tcW w:w="265" w:type="dxa"/>
            <w:vMerge/>
            <w:tcBorders>
              <w:right w:val="nil"/>
            </w:tcBorders>
            <w:shd w:val="clear" w:color="auto" w:fill="072B62"/>
          </w:tcPr>
          <w:p w14:paraId="714965F4"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7D92599" w14:textId="77777777" w:rsidR="00AC33DB" w:rsidRDefault="00AC33DB">
            <w:pPr>
              <w:spacing w:after="0" w:line="240" w:lineRule="auto"/>
              <w:rPr>
                <w:rFonts w:ascii="Cambria" w:eastAsia="Cambria" w:hAnsi="Cambria" w:cs="Cambria"/>
                <w:sz w:val="20"/>
                <w:szCs w:val="20"/>
              </w:rPr>
            </w:pPr>
          </w:p>
          <w:p w14:paraId="50841E0C"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Demonstrated Need:</w:t>
            </w:r>
          </w:p>
          <w:p w14:paraId="7781866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Of the 228 SCHS graduates in </w:t>
            </w:r>
            <w:proofErr w:type="gramStart"/>
            <w:r>
              <w:rPr>
                <w:rFonts w:ascii="Cambria" w:eastAsia="Cambria" w:hAnsi="Cambria" w:cs="Cambria"/>
                <w:sz w:val="20"/>
                <w:szCs w:val="20"/>
              </w:rPr>
              <w:t>2024,  35</w:t>
            </w:r>
            <w:proofErr w:type="gramEnd"/>
            <w:r>
              <w:rPr>
                <w:rFonts w:ascii="Cambria" w:eastAsia="Cambria" w:hAnsi="Cambria" w:cs="Cambria"/>
                <w:sz w:val="20"/>
                <w:szCs w:val="20"/>
              </w:rPr>
              <w:t xml:space="preserve">% (80 students) indicated a plan to enter the workforce immediately after graduating.  During the spring of 2025, counselors and YSC identified 21 soon to be graduates who reported no plans for college, vocational school, or military service after graduation.   The students were invited to attend a Regional Job Fair. 11 of the 21 students signed up to participate. Pre surveys reflected that 81% reported that they had no idea where they might apply for employment or what employment opportunities were available.  </w:t>
            </w:r>
          </w:p>
          <w:p w14:paraId="3F0EFC28" w14:textId="77777777" w:rsidR="00AC33DB" w:rsidRDefault="00AC33DB">
            <w:pPr>
              <w:spacing w:after="0" w:line="240" w:lineRule="auto"/>
              <w:rPr>
                <w:rFonts w:ascii="Cambria" w:eastAsia="Cambria" w:hAnsi="Cambria" w:cs="Cambria"/>
                <w:sz w:val="20"/>
                <w:szCs w:val="20"/>
              </w:rPr>
            </w:pPr>
          </w:p>
          <w:p w14:paraId="3CEC6E6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YSC partnered with the Shelby County Public Schools College and Career Program to host a field trip to a Regional Job Fair. At that job fair, 41 employers were available to discuss open positions and offer application information to the students.   </w:t>
            </w:r>
          </w:p>
          <w:p w14:paraId="555490DA" w14:textId="77777777" w:rsidR="00AC33DB" w:rsidRDefault="00AC33DB">
            <w:pPr>
              <w:spacing w:after="0" w:line="240" w:lineRule="auto"/>
              <w:rPr>
                <w:rFonts w:ascii="Cambria" w:eastAsia="Cambria" w:hAnsi="Cambria" w:cs="Cambria"/>
                <w:sz w:val="20"/>
                <w:szCs w:val="20"/>
              </w:rPr>
            </w:pPr>
          </w:p>
          <w:p w14:paraId="2845EBD0"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 xml:space="preserve">Post survey results showed: </w:t>
            </w:r>
          </w:p>
          <w:p w14:paraId="1D7464A1" w14:textId="77777777" w:rsidR="00AC33DB" w:rsidRDefault="00970BE3" w:rsidP="000835C0">
            <w:pPr>
              <w:numPr>
                <w:ilvl w:val="0"/>
                <w:numId w:val="21"/>
              </w:numPr>
              <w:spacing w:after="0" w:line="240" w:lineRule="auto"/>
              <w:rPr>
                <w:rFonts w:ascii="Cambria" w:eastAsia="Cambria" w:hAnsi="Cambria" w:cs="Cambria"/>
                <w:sz w:val="20"/>
                <w:szCs w:val="20"/>
              </w:rPr>
            </w:pPr>
            <w:r>
              <w:rPr>
                <w:rFonts w:ascii="Cambria" w:eastAsia="Cambria" w:hAnsi="Cambria" w:cs="Cambria"/>
                <w:sz w:val="20"/>
                <w:szCs w:val="20"/>
              </w:rPr>
              <w:t xml:space="preserve">100% of the students </w:t>
            </w:r>
            <w:proofErr w:type="gramStart"/>
            <w:r>
              <w:rPr>
                <w:rFonts w:ascii="Cambria" w:eastAsia="Cambria" w:hAnsi="Cambria" w:cs="Cambria"/>
                <w:sz w:val="20"/>
                <w:szCs w:val="20"/>
              </w:rPr>
              <w:t>attending  met</w:t>
            </w:r>
            <w:proofErr w:type="gramEnd"/>
            <w:r>
              <w:rPr>
                <w:rFonts w:ascii="Cambria" w:eastAsia="Cambria" w:hAnsi="Cambria" w:cs="Cambria"/>
                <w:sz w:val="20"/>
                <w:szCs w:val="20"/>
              </w:rPr>
              <w:t xml:space="preserve"> with at least 4 employers.  </w:t>
            </w:r>
          </w:p>
          <w:p w14:paraId="154534B4" w14:textId="77777777" w:rsidR="00AC33DB" w:rsidRDefault="00970BE3" w:rsidP="000835C0">
            <w:pPr>
              <w:numPr>
                <w:ilvl w:val="0"/>
                <w:numId w:val="21"/>
              </w:numPr>
              <w:spacing w:after="0" w:line="240" w:lineRule="auto"/>
              <w:rPr>
                <w:rFonts w:ascii="Cambria" w:eastAsia="Cambria" w:hAnsi="Cambria" w:cs="Cambria"/>
                <w:sz w:val="20"/>
                <w:szCs w:val="20"/>
              </w:rPr>
            </w:pPr>
            <w:r>
              <w:rPr>
                <w:rFonts w:ascii="Cambria" w:eastAsia="Cambria" w:hAnsi="Cambria" w:cs="Cambria"/>
                <w:sz w:val="20"/>
                <w:szCs w:val="20"/>
              </w:rPr>
              <w:t xml:space="preserve">100% of the students applied, or confirmed they obtained the website links and intended to apply for open positions.  </w:t>
            </w:r>
          </w:p>
          <w:p w14:paraId="1B03AA6B" w14:textId="77777777" w:rsidR="00AC33DB" w:rsidRDefault="00970BE3" w:rsidP="000835C0">
            <w:pPr>
              <w:numPr>
                <w:ilvl w:val="0"/>
                <w:numId w:val="21"/>
              </w:numPr>
              <w:spacing w:after="0" w:line="240" w:lineRule="auto"/>
              <w:rPr>
                <w:rFonts w:ascii="Cambria" w:eastAsia="Cambria" w:hAnsi="Cambria" w:cs="Cambria"/>
                <w:sz w:val="20"/>
                <w:szCs w:val="20"/>
              </w:rPr>
            </w:pPr>
            <w:r>
              <w:rPr>
                <w:rFonts w:ascii="Cambria" w:eastAsia="Cambria" w:hAnsi="Cambria" w:cs="Cambria"/>
                <w:sz w:val="20"/>
                <w:szCs w:val="20"/>
              </w:rPr>
              <w:t>5 students submitted or would be submitting applications to 3 or more employers.</w:t>
            </w:r>
          </w:p>
          <w:p w14:paraId="76AD9A38" w14:textId="77777777" w:rsidR="00AC33DB" w:rsidRDefault="00970BE3" w:rsidP="000835C0">
            <w:pPr>
              <w:numPr>
                <w:ilvl w:val="0"/>
                <w:numId w:val="21"/>
              </w:numPr>
              <w:spacing w:after="0" w:line="240" w:lineRule="auto"/>
              <w:rPr>
                <w:rFonts w:ascii="Cambria" w:eastAsia="Cambria" w:hAnsi="Cambria" w:cs="Cambria"/>
                <w:sz w:val="20"/>
                <w:szCs w:val="20"/>
              </w:rPr>
            </w:pPr>
            <w:r>
              <w:rPr>
                <w:rFonts w:ascii="Cambria" w:eastAsia="Cambria" w:hAnsi="Cambria" w:cs="Cambria"/>
                <w:sz w:val="20"/>
                <w:szCs w:val="20"/>
              </w:rPr>
              <w:t xml:space="preserve">2 students submitted or would be </w:t>
            </w:r>
            <w:proofErr w:type="gramStart"/>
            <w:r>
              <w:rPr>
                <w:rFonts w:ascii="Cambria" w:eastAsia="Cambria" w:hAnsi="Cambria" w:cs="Cambria"/>
                <w:sz w:val="20"/>
                <w:szCs w:val="20"/>
              </w:rPr>
              <w:t>submitting  applications</w:t>
            </w:r>
            <w:proofErr w:type="gramEnd"/>
            <w:r>
              <w:rPr>
                <w:rFonts w:ascii="Cambria" w:eastAsia="Cambria" w:hAnsi="Cambria" w:cs="Cambria"/>
                <w:sz w:val="20"/>
                <w:szCs w:val="20"/>
              </w:rPr>
              <w:t xml:space="preserve"> to 2 or more employers.</w:t>
            </w:r>
          </w:p>
          <w:p w14:paraId="7D023DE4" w14:textId="77777777" w:rsidR="00AC33DB" w:rsidRDefault="00970BE3" w:rsidP="000835C0">
            <w:pPr>
              <w:numPr>
                <w:ilvl w:val="0"/>
                <w:numId w:val="21"/>
              </w:numPr>
              <w:spacing w:after="0" w:line="240" w:lineRule="auto"/>
              <w:rPr>
                <w:rFonts w:ascii="Cambria" w:eastAsia="Cambria" w:hAnsi="Cambria" w:cs="Cambria"/>
                <w:sz w:val="20"/>
                <w:szCs w:val="20"/>
              </w:rPr>
            </w:pPr>
            <w:r>
              <w:rPr>
                <w:rFonts w:ascii="Cambria" w:eastAsia="Cambria" w:hAnsi="Cambria" w:cs="Cambria"/>
                <w:sz w:val="20"/>
                <w:szCs w:val="20"/>
              </w:rPr>
              <w:t xml:space="preserve">3 submitted or would be submitting an application </w:t>
            </w:r>
            <w:proofErr w:type="gramStart"/>
            <w:r>
              <w:rPr>
                <w:rFonts w:ascii="Cambria" w:eastAsia="Cambria" w:hAnsi="Cambria" w:cs="Cambria"/>
                <w:sz w:val="20"/>
                <w:szCs w:val="20"/>
              </w:rPr>
              <w:t>to  1</w:t>
            </w:r>
            <w:proofErr w:type="gramEnd"/>
            <w:r>
              <w:rPr>
                <w:rFonts w:ascii="Cambria" w:eastAsia="Cambria" w:hAnsi="Cambria" w:cs="Cambria"/>
                <w:sz w:val="20"/>
                <w:szCs w:val="20"/>
              </w:rPr>
              <w:t xml:space="preserve"> or more employers.</w:t>
            </w:r>
          </w:p>
          <w:p w14:paraId="5A0D553A" w14:textId="77777777" w:rsidR="00AC33DB" w:rsidRDefault="00AC33DB">
            <w:pPr>
              <w:spacing w:after="0" w:line="240" w:lineRule="auto"/>
              <w:rPr>
                <w:rFonts w:ascii="Cambria" w:eastAsia="Cambria" w:hAnsi="Cambria" w:cs="Cambria"/>
                <w:sz w:val="20"/>
                <w:szCs w:val="20"/>
              </w:rPr>
            </w:pPr>
          </w:p>
        </w:tc>
      </w:tr>
      <w:tr w:rsidR="00AC33DB" w14:paraId="47B98CE4" w14:textId="77777777" w:rsidTr="004A5EA9">
        <w:trPr>
          <w:gridAfter w:val="1"/>
          <w:wAfter w:w="9949" w:type="dxa"/>
          <w:trHeight w:val="917"/>
        </w:trPr>
        <w:tc>
          <w:tcPr>
            <w:tcW w:w="265" w:type="dxa"/>
            <w:vMerge/>
            <w:tcBorders>
              <w:right w:val="nil"/>
            </w:tcBorders>
            <w:shd w:val="clear" w:color="auto" w:fill="072B62"/>
          </w:tcPr>
          <w:p w14:paraId="1FB6ED4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45EE756"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7DDA649"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D410267"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d"/>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E007E97" w14:textId="77777777" w:rsidTr="004A5EA9">
        <w:tc>
          <w:tcPr>
            <w:tcW w:w="265" w:type="dxa"/>
            <w:vMerge w:val="restart"/>
            <w:tcBorders>
              <w:right w:val="nil"/>
            </w:tcBorders>
            <w:shd w:val="clear" w:color="auto" w:fill="072B62"/>
          </w:tcPr>
          <w:p w14:paraId="520618FC"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EF9672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World's Greatest Baby Shower</w:t>
            </w:r>
          </w:p>
          <w:p w14:paraId="50F6C9F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Family Literacy</w:t>
            </w:r>
          </w:p>
          <w:p w14:paraId="26AFB6B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Family Connections FRC Lincoln County</w:t>
            </w:r>
          </w:p>
        </w:tc>
      </w:tr>
      <w:tr w:rsidR="00AC33DB" w14:paraId="7EF01374" w14:textId="77777777" w:rsidTr="004A5EA9">
        <w:trPr>
          <w:trHeight w:val="46"/>
        </w:trPr>
        <w:tc>
          <w:tcPr>
            <w:tcW w:w="265" w:type="dxa"/>
            <w:vMerge/>
            <w:tcBorders>
              <w:right w:val="nil"/>
            </w:tcBorders>
            <w:shd w:val="clear" w:color="auto" w:fill="072B62"/>
          </w:tcPr>
          <w:p w14:paraId="34053BF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7DAA67C" w14:textId="77777777" w:rsidR="00AC33DB" w:rsidRDefault="00AC33DB">
            <w:pPr>
              <w:spacing w:after="0" w:line="240" w:lineRule="auto"/>
              <w:rPr>
                <w:rFonts w:ascii="Cambria" w:eastAsia="Cambria" w:hAnsi="Cambria" w:cs="Cambria"/>
                <w:sz w:val="20"/>
                <w:szCs w:val="20"/>
              </w:rPr>
            </w:pPr>
          </w:p>
          <w:p w14:paraId="2A31B38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County statistics show the following statistics:</w:t>
            </w:r>
          </w:p>
          <w:p w14:paraId="4FC0D24D" w14:textId="77777777" w:rsidR="00AC33DB" w:rsidRDefault="00970BE3" w:rsidP="000835C0">
            <w:pPr>
              <w:numPr>
                <w:ilvl w:val="0"/>
                <w:numId w:val="51"/>
              </w:numPr>
              <w:spacing w:after="0" w:line="240" w:lineRule="auto"/>
              <w:rPr>
                <w:rFonts w:ascii="Cambria" w:eastAsia="Cambria" w:hAnsi="Cambria" w:cs="Cambria"/>
                <w:sz w:val="20"/>
                <w:szCs w:val="20"/>
              </w:rPr>
            </w:pPr>
            <w:r>
              <w:rPr>
                <w:rFonts w:ascii="Cambria" w:eastAsia="Cambria" w:hAnsi="Cambria" w:cs="Cambria"/>
                <w:sz w:val="20"/>
                <w:szCs w:val="20"/>
              </w:rPr>
              <w:t>45% of children are in foster care</w:t>
            </w:r>
          </w:p>
          <w:p w14:paraId="3350BDC6" w14:textId="77777777" w:rsidR="00AC33DB" w:rsidRDefault="00970BE3" w:rsidP="000835C0">
            <w:pPr>
              <w:numPr>
                <w:ilvl w:val="0"/>
                <w:numId w:val="51"/>
              </w:numPr>
              <w:spacing w:after="0" w:line="240" w:lineRule="auto"/>
              <w:rPr>
                <w:rFonts w:ascii="Cambria" w:eastAsia="Cambria" w:hAnsi="Cambria" w:cs="Cambria"/>
                <w:sz w:val="20"/>
                <w:szCs w:val="20"/>
              </w:rPr>
            </w:pPr>
            <w:r>
              <w:rPr>
                <w:rFonts w:ascii="Cambria" w:eastAsia="Cambria" w:hAnsi="Cambria" w:cs="Cambria"/>
                <w:sz w:val="20"/>
                <w:szCs w:val="20"/>
              </w:rPr>
              <w:t xml:space="preserve">22.8% of births are to teen mothers </w:t>
            </w:r>
          </w:p>
          <w:p w14:paraId="3B8D1AB0" w14:textId="77777777" w:rsidR="00AC33DB" w:rsidRDefault="00970BE3" w:rsidP="000835C0">
            <w:pPr>
              <w:numPr>
                <w:ilvl w:val="0"/>
                <w:numId w:val="51"/>
              </w:numPr>
              <w:spacing w:after="0" w:line="240" w:lineRule="auto"/>
              <w:rPr>
                <w:rFonts w:ascii="Cambria" w:eastAsia="Cambria" w:hAnsi="Cambria" w:cs="Cambria"/>
                <w:sz w:val="20"/>
                <w:szCs w:val="20"/>
              </w:rPr>
            </w:pPr>
            <w:r>
              <w:rPr>
                <w:rFonts w:ascii="Cambria" w:eastAsia="Cambria" w:hAnsi="Cambria" w:cs="Cambria"/>
                <w:sz w:val="20"/>
                <w:szCs w:val="20"/>
              </w:rPr>
              <w:t>8.9% of babies are born with low birthweight</w:t>
            </w:r>
          </w:p>
          <w:p w14:paraId="2F45AFE6" w14:textId="77777777" w:rsidR="00AC33DB" w:rsidRDefault="00AC33DB">
            <w:pPr>
              <w:spacing w:after="0" w:line="240" w:lineRule="auto"/>
              <w:rPr>
                <w:rFonts w:ascii="Cambria" w:eastAsia="Cambria" w:hAnsi="Cambria" w:cs="Cambria"/>
                <w:sz w:val="20"/>
                <w:szCs w:val="20"/>
              </w:rPr>
            </w:pPr>
          </w:p>
          <w:p w14:paraId="1F79DBD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Lincoln County's "World's Greatest Baby Shower" is an event that allowed community partners to share available resources with local families.  The Family Resource Center (FRC) sponsored and facilitated the event. The FRC secured a $1000 grant from Garrard/Lincoln Early Childhood Council to purchase door prizes.  The FRC and community partners provided additional baby items and a meal at no cost for participants. Twenty-nine mothers and guests were in attendance.</w:t>
            </w:r>
          </w:p>
          <w:p w14:paraId="20F4171C" w14:textId="77777777" w:rsidR="00AC33DB" w:rsidRDefault="00AC33DB">
            <w:pPr>
              <w:spacing w:after="0" w:line="240" w:lineRule="auto"/>
              <w:rPr>
                <w:rFonts w:ascii="Cambria" w:eastAsia="Cambria" w:hAnsi="Cambria" w:cs="Cambria"/>
                <w:sz w:val="20"/>
                <w:szCs w:val="20"/>
              </w:rPr>
            </w:pPr>
          </w:p>
          <w:p w14:paraId="4F2749A3" w14:textId="77777777" w:rsidR="00AC33DB" w:rsidRDefault="00970BE3">
            <w:pPr>
              <w:spacing w:after="0" w:line="240" w:lineRule="auto"/>
              <w:rPr>
                <w:rFonts w:ascii="Cambria" w:eastAsia="Cambria" w:hAnsi="Cambria" w:cs="Cambria"/>
                <w:sz w:val="20"/>
                <w:szCs w:val="20"/>
                <w:u w:val="single"/>
              </w:rPr>
            </w:pPr>
            <w:r>
              <w:rPr>
                <w:rFonts w:ascii="Cambria" w:eastAsia="Cambria" w:hAnsi="Cambria" w:cs="Cambria"/>
                <w:sz w:val="20"/>
                <w:szCs w:val="20"/>
                <w:u w:val="single"/>
              </w:rPr>
              <w:t>The program provided the following outcomes:</w:t>
            </w:r>
          </w:p>
          <w:p w14:paraId="3140E275" w14:textId="77777777" w:rsidR="00AC33DB" w:rsidRDefault="00970BE3" w:rsidP="000835C0">
            <w:pPr>
              <w:numPr>
                <w:ilvl w:val="0"/>
                <w:numId w:val="6"/>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4 new parents were paired with </w:t>
            </w:r>
            <w:proofErr w:type="spellStart"/>
            <w:r>
              <w:rPr>
                <w:rFonts w:ascii="Cambria" w:eastAsia="Cambria" w:hAnsi="Cambria" w:cs="Cambria"/>
                <w:b/>
                <w:bCs/>
                <w:sz w:val="20"/>
                <w:szCs w:val="20"/>
              </w:rPr>
              <w:t>Havencare</w:t>
            </w:r>
            <w:proofErr w:type="spellEnd"/>
            <w:r>
              <w:rPr>
                <w:rFonts w:ascii="Cambria" w:eastAsia="Cambria" w:hAnsi="Cambria" w:cs="Cambria"/>
                <w:b/>
                <w:bCs/>
                <w:sz w:val="20"/>
                <w:szCs w:val="20"/>
              </w:rPr>
              <w:t xml:space="preserve">, a facility helping struggling mothers(parents) with education, baby supplies, referrals, counseling, etc. </w:t>
            </w:r>
          </w:p>
          <w:p w14:paraId="213C8017" w14:textId="77777777" w:rsidR="00AC33DB" w:rsidRDefault="00970BE3" w:rsidP="000835C0">
            <w:pPr>
              <w:numPr>
                <w:ilvl w:val="0"/>
                <w:numId w:val="6"/>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A pre-test showed that 42.9% indicated there was no benefit to the local library for their babies. After the shower presentations the percentage decreased to 7.7% seeing no benefit. </w:t>
            </w:r>
          </w:p>
          <w:p w14:paraId="290AC72D" w14:textId="77777777" w:rsidR="00AC33DB" w:rsidRDefault="00970BE3" w:rsidP="000835C0">
            <w:pPr>
              <w:numPr>
                <w:ilvl w:val="0"/>
                <w:numId w:val="6"/>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82.6% of participants reported knowing what the HANDS program at the Lincoln County Health Department was; by the end of the </w:t>
            </w:r>
            <w:proofErr w:type="gramStart"/>
            <w:r>
              <w:rPr>
                <w:rFonts w:ascii="Cambria" w:eastAsia="Cambria" w:hAnsi="Cambria" w:cs="Cambria"/>
                <w:b/>
                <w:bCs/>
                <w:sz w:val="20"/>
                <w:szCs w:val="20"/>
              </w:rPr>
              <w:t>event,  100</w:t>
            </w:r>
            <w:proofErr w:type="gramEnd"/>
            <w:r>
              <w:rPr>
                <w:rFonts w:ascii="Cambria" w:eastAsia="Cambria" w:hAnsi="Cambria" w:cs="Cambria"/>
                <w:b/>
                <w:bCs/>
                <w:sz w:val="20"/>
                <w:szCs w:val="20"/>
              </w:rPr>
              <w:t xml:space="preserve">% felt they knew about this resource.  </w:t>
            </w:r>
          </w:p>
          <w:p w14:paraId="1D87D481" w14:textId="77777777" w:rsidR="00AC33DB" w:rsidRDefault="00AC33DB">
            <w:pPr>
              <w:spacing w:after="0" w:line="240" w:lineRule="auto"/>
              <w:rPr>
                <w:rFonts w:ascii="Cambria" w:eastAsia="Cambria" w:hAnsi="Cambria" w:cs="Cambria"/>
                <w:sz w:val="20"/>
                <w:szCs w:val="20"/>
              </w:rPr>
            </w:pPr>
          </w:p>
        </w:tc>
      </w:tr>
      <w:tr w:rsidR="00AC33DB" w14:paraId="0D74C3E0" w14:textId="77777777" w:rsidTr="004A5EA9">
        <w:trPr>
          <w:gridAfter w:val="1"/>
          <w:wAfter w:w="9949" w:type="dxa"/>
          <w:trHeight w:val="917"/>
        </w:trPr>
        <w:tc>
          <w:tcPr>
            <w:tcW w:w="265" w:type="dxa"/>
            <w:vMerge/>
            <w:tcBorders>
              <w:right w:val="nil"/>
            </w:tcBorders>
            <w:shd w:val="clear" w:color="auto" w:fill="072B62"/>
          </w:tcPr>
          <w:p w14:paraId="5B274AF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38B146F"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199BB8AC"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60869DE"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e"/>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71E1DCE6" w14:textId="77777777" w:rsidTr="004A5EA9">
        <w:tc>
          <w:tcPr>
            <w:tcW w:w="265" w:type="dxa"/>
            <w:vMerge w:val="restart"/>
            <w:tcBorders>
              <w:right w:val="nil"/>
            </w:tcBorders>
            <w:shd w:val="clear" w:color="auto" w:fill="072B62"/>
          </w:tcPr>
          <w:p w14:paraId="0BD212CA"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527782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LEAP---after school program with UK Extension Agency</w:t>
            </w:r>
          </w:p>
          <w:p w14:paraId="2638F61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Health</w:t>
            </w:r>
          </w:p>
          <w:p w14:paraId="7245913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West Daviess County FRC Daviess County</w:t>
            </w:r>
          </w:p>
        </w:tc>
      </w:tr>
      <w:tr w:rsidR="00AC33DB" w14:paraId="57A8CF0F" w14:textId="77777777" w:rsidTr="004A5EA9">
        <w:trPr>
          <w:trHeight w:val="46"/>
        </w:trPr>
        <w:tc>
          <w:tcPr>
            <w:tcW w:w="265" w:type="dxa"/>
            <w:vMerge/>
            <w:tcBorders>
              <w:right w:val="nil"/>
            </w:tcBorders>
            <w:shd w:val="clear" w:color="auto" w:fill="072B62"/>
          </w:tcPr>
          <w:p w14:paraId="00E45A9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3752B00" w14:textId="77777777" w:rsidR="00AC33DB" w:rsidRDefault="00AC33DB">
            <w:pPr>
              <w:spacing w:after="0" w:line="240" w:lineRule="auto"/>
              <w:rPr>
                <w:rFonts w:ascii="Cambria" w:eastAsia="Cambria" w:hAnsi="Cambria" w:cs="Cambria"/>
                <w:sz w:val="20"/>
                <w:szCs w:val="20"/>
              </w:rPr>
            </w:pPr>
          </w:p>
          <w:p w14:paraId="50FF836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West Davies Co. FRC has enjoyed a successful partnership with the UK Extension Agency and the LEAP program since 2022–2023, and we are excited to continue offering this after-school program. The 2023 FRYSC needs assessment indicated that both parents and staff chose Healthy Eating Habits as one of the top three health issues that interfere with learning. The FRC coordinator partnered with the UK Extension Agency and the afterschool program to offer the LEAP program for 16 first grade students from 1/16/25 to 2/27/25. </w:t>
            </w:r>
          </w:p>
          <w:p w14:paraId="7560FB01" w14:textId="77777777" w:rsidR="00AC33DB" w:rsidRDefault="00AC33DB">
            <w:pPr>
              <w:spacing w:after="0" w:line="240" w:lineRule="auto"/>
              <w:rPr>
                <w:rFonts w:ascii="Cambria" w:eastAsia="Cambria" w:hAnsi="Cambria" w:cs="Cambria"/>
                <w:sz w:val="20"/>
                <w:szCs w:val="20"/>
              </w:rPr>
            </w:pPr>
          </w:p>
          <w:p w14:paraId="248A477B" w14:textId="77777777" w:rsidR="00AC33DB" w:rsidRDefault="00AC33DB">
            <w:pPr>
              <w:spacing w:after="0" w:line="240" w:lineRule="auto"/>
              <w:rPr>
                <w:rFonts w:ascii="Cambria" w:eastAsia="Cambria" w:hAnsi="Cambria" w:cs="Cambria"/>
                <w:sz w:val="20"/>
                <w:szCs w:val="20"/>
              </w:rPr>
            </w:pPr>
          </w:p>
          <w:sdt>
            <w:sdtPr>
              <w:tag w:val="goog_rdk_9"/>
              <w:id w:val="1255628824"/>
              <w:lock w:val="contentLocked"/>
            </w:sdtPr>
            <w:sdtEndPr/>
            <w:sdtContent>
              <w:tbl>
                <w:tblPr>
                  <w:tblStyle w:val="afff"/>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530"/>
                  <w:gridCol w:w="1380"/>
                  <w:gridCol w:w="1380"/>
                  <w:gridCol w:w="1380"/>
                  <w:gridCol w:w="1380"/>
                  <w:gridCol w:w="1380"/>
                </w:tblGrid>
                <w:tr w:rsidR="00AC33DB" w14:paraId="1FC885AB" w14:textId="77777777">
                  <w:tc>
                    <w:tcPr>
                      <w:tcW w:w="1245" w:type="dxa"/>
                      <w:shd w:val="clear" w:color="auto" w:fill="DDECEE"/>
                      <w:tcMar>
                        <w:top w:w="100" w:type="dxa"/>
                        <w:left w:w="100" w:type="dxa"/>
                        <w:bottom w:w="100" w:type="dxa"/>
                        <w:right w:w="100" w:type="dxa"/>
                      </w:tcMar>
                    </w:tcPr>
                    <w:p w14:paraId="67E505B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i/>
                          <w:iCs/>
                          <w:sz w:val="20"/>
                          <w:szCs w:val="20"/>
                        </w:rPr>
                      </w:pPr>
                      <w:r>
                        <w:rPr>
                          <w:rFonts w:ascii="Cambria" w:eastAsia="Cambria" w:hAnsi="Cambria" w:cs="Cambria"/>
                          <w:b/>
                          <w:bCs/>
                          <w:i/>
                          <w:iCs/>
                          <w:sz w:val="20"/>
                          <w:szCs w:val="20"/>
                        </w:rPr>
                        <w:t>n=16 students</w:t>
                      </w:r>
                    </w:p>
                  </w:tc>
                  <w:tc>
                    <w:tcPr>
                      <w:tcW w:w="1530" w:type="dxa"/>
                      <w:shd w:val="clear" w:color="auto" w:fill="DDECEE"/>
                      <w:tcMar>
                        <w:top w:w="100" w:type="dxa"/>
                        <w:left w:w="100" w:type="dxa"/>
                        <w:bottom w:w="100" w:type="dxa"/>
                        <w:right w:w="100" w:type="dxa"/>
                      </w:tcMar>
                    </w:tcPr>
                    <w:p w14:paraId="5819E52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Identify My Plate Food Groups</w:t>
                      </w:r>
                    </w:p>
                    <w:p w14:paraId="7478B33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Pre-Test</w:t>
                      </w:r>
                    </w:p>
                  </w:tc>
                  <w:tc>
                    <w:tcPr>
                      <w:tcW w:w="1380" w:type="dxa"/>
                      <w:shd w:val="clear" w:color="auto" w:fill="DDECEE"/>
                      <w:tcMar>
                        <w:top w:w="100" w:type="dxa"/>
                        <w:left w:w="100" w:type="dxa"/>
                        <w:bottom w:w="100" w:type="dxa"/>
                        <w:right w:w="100" w:type="dxa"/>
                      </w:tcMar>
                    </w:tcPr>
                    <w:p w14:paraId="557FA7E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Food Groups Food Match </w:t>
                      </w:r>
                    </w:p>
                    <w:p w14:paraId="1D595D3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Pre-Test</w:t>
                      </w:r>
                    </w:p>
                  </w:tc>
                  <w:tc>
                    <w:tcPr>
                      <w:tcW w:w="1380" w:type="dxa"/>
                      <w:shd w:val="clear" w:color="auto" w:fill="DDECEE"/>
                      <w:tcMar>
                        <w:top w:w="100" w:type="dxa"/>
                        <w:left w:w="100" w:type="dxa"/>
                        <w:bottom w:w="100" w:type="dxa"/>
                        <w:right w:w="100" w:type="dxa"/>
                      </w:tcMar>
                    </w:tcPr>
                    <w:p w14:paraId="0859594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Food Groups Color Match</w:t>
                      </w:r>
                    </w:p>
                    <w:p w14:paraId="66C2B3E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Pre-Test</w:t>
                      </w:r>
                    </w:p>
                  </w:tc>
                  <w:tc>
                    <w:tcPr>
                      <w:tcW w:w="1380" w:type="dxa"/>
                      <w:shd w:val="clear" w:color="auto" w:fill="DDECEE"/>
                      <w:tcMar>
                        <w:top w:w="100" w:type="dxa"/>
                        <w:left w:w="100" w:type="dxa"/>
                        <w:bottom w:w="100" w:type="dxa"/>
                        <w:right w:w="100" w:type="dxa"/>
                      </w:tcMar>
                    </w:tcPr>
                    <w:p w14:paraId="567CD78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Identify My Plate Food Groups Post-Test</w:t>
                      </w:r>
                    </w:p>
                  </w:tc>
                  <w:tc>
                    <w:tcPr>
                      <w:tcW w:w="1380" w:type="dxa"/>
                      <w:shd w:val="clear" w:color="auto" w:fill="DDECEE"/>
                      <w:tcMar>
                        <w:top w:w="100" w:type="dxa"/>
                        <w:left w:w="100" w:type="dxa"/>
                        <w:bottom w:w="100" w:type="dxa"/>
                        <w:right w:w="100" w:type="dxa"/>
                      </w:tcMar>
                    </w:tcPr>
                    <w:p w14:paraId="0E65F0E7" w14:textId="77777777" w:rsidR="00AC33DB" w:rsidRDefault="00970BE3" w:rsidP="009028B8">
                      <w:pPr>
                        <w:framePr w:hSpace="180" w:wrap="around" w:vAnchor="text" w:hAnchor="text" w:y="1"/>
                        <w:widowControl w:val="0"/>
                        <w:spacing w:after="0" w:line="240" w:lineRule="auto"/>
                        <w:jc w:val="center"/>
                        <w:rPr>
                          <w:rFonts w:ascii="Cambria" w:eastAsia="Cambria" w:hAnsi="Cambria" w:cs="Cambria"/>
                          <w:b/>
                          <w:bCs/>
                          <w:sz w:val="20"/>
                          <w:szCs w:val="20"/>
                        </w:rPr>
                      </w:pPr>
                      <w:r>
                        <w:rPr>
                          <w:rFonts w:ascii="Cambria" w:eastAsia="Cambria" w:hAnsi="Cambria" w:cs="Cambria"/>
                          <w:b/>
                          <w:bCs/>
                          <w:sz w:val="20"/>
                          <w:szCs w:val="20"/>
                        </w:rPr>
                        <w:t>Food Groups Food Match Post-Test</w:t>
                      </w:r>
                    </w:p>
                  </w:tc>
                  <w:tc>
                    <w:tcPr>
                      <w:tcW w:w="1380" w:type="dxa"/>
                      <w:shd w:val="clear" w:color="auto" w:fill="DDECEE"/>
                      <w:tcMar>
                        <w:top w:w="100" w:type="dxa"/>
                        <w:left w:w="100" w:type="dxa"/>
                        <w:bottom w:w="100" w:type="dxa"/>
                        <w:right w:w="100" w:type="dxa"/>
                      </w:tcMar>
                    </w:tcPr>
                    <w:p w14:paraId="77D775A0" w14:textId="77777777" w:rsidR="00AC33DB" w:rsidRDefault="00970BE3" w:rsidP="009028B8">
                      <w:pPr>
                        <w:framePr w:hSpace="180" w:wrap="around" w:vAnchor="text" w:hAnchor="text" w:y="1"/>
                        <w:widowControl w:val="0"/>
                        <w:spacing w:after="0" w:line="240" w:lineRule="auto"/>
                        <w:jc w:val="center"/>
                        <w:rPr>
                          <w:rFonts w:ascii="Cambria" w:eastAsia="Cambria" w:hAnsi="Cambria" w:cs="Cambria"/>
                          <w:b/>
                          <w:bCs/>
                          <w:sz w:val="20"/>
                          <w:szCs w:val="20"/>
                        </w:rPr>
                      </w:pPr>
                      <w:r>
                        <w:rPr>
                          <w:rFonts w:ascii="Cambria" w:eastAsia="Cambria" w:hAnsi="Cambria" w:cs="Cambria"/>
                          <w:b/>
                          <w:bCs/>
                          <w:sz w:val="20"/>
                          <w:szCs w:val="20"/>
                        </w:rPr>
                        <w:t>Food Groups Color Match Post-Test</w:t>
                      </w:r>
                    </w:p>
                  </w:tc>
                </w:tr>
                <w:tr w:rsidR="00AC33DB" w14:paraId="0C86C148" w14:textId="77777777">
                  <w:tc>
                    <w:tcPr>
                      <w:tcW w:w="1245" w:type="dxa"/>
                      <w:shd w:val="clear" w:color="auto" w:fill="DDECEE"/>
                      <w:tcMar>
                        <w:top w:w="100" w:type="dxa"/>
                        <w:left w:w="100" w:type="dxa"/>
                        <w:bottom w:w="100" w:type="dxa"/>
                        <w:right w:w="100" w:type="dxa"/>
                      </w:tcMar>
                    </w:tcPr>
                    <w:p w14:paraId="6ABCC56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Protein (purple)</w:t>
                      </w:r>
                    </w:p>
                  </w:tc>
                  <w:tc>
                    <w:tcPr>
                      <w:tcW w:w="1530" w:type="dxa"/>
                      <w:shd w:val="clear" w:color="auto" w:fill="auto"/>
                      <w:tcMar>
                        <w:top w:w="100" w:type="dxa"/>
                        <w:left w:w="100" w:type="dxa"/>
                        <w:bottom w:w="100" w:type="dxa"/>
                        <w:right w:w="100" w:type="dxa"/>
                      </w:tcMar>
                    </w:tcPr>
                    <w:p w14:paraId="66EE5A9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54%</w:t>
                      </w:r>
                    </w:p>
                  </w:tc>
                  <w:tc>
                    <w:tcPr>
                      <w:tcW w:w="1380" w:type="dxa"/>
                      <w:shd w:val="clear" w:color="auto" w:fill="auto"/>
                      <w:tcMar>
                        <w:top w:w="100" w:type="dxa"/>
                        <w:left w:w="100" w:type="dxa"/>
                        <w:bottom w:w="100" w:type="dxa"/>
                        <w:right w:w="100" w:type="dxa"/>
                      </w:tcMar>
                    </w:tcPr>
                    <w:p w14:paraId="6116EA1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53%</w:t>
                      </w:r>
                    </w:p>
                  </w:tc>
                  <w:tc>
                    <w:tcPr>
                      <w:tcW w:w="1380" w:type="dxa"/>
                      <w:shd w:val="clear" w:color="auto" w:fill="auto"/>
                      <w:tcMar>
                        <w:top w:w="100" w:type="dxa"/>
                        <w:left w:w="100" w:type="dxa"/>
                        <w:bottom w:w="100" w:type="dxa"/>
                        <w:right w:w="100" w:type="dxa"/>
                      </w:tcMar>
                    </w:tcPr>
                    <w:p w14:paraId="4720336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27%</w:t>
                      </w:r>
                    </w:p>
                  </w:tc>
                  <w:tc>
                    <w:tcPr>
                      <w:tcW w:w="1380" w:type="dxa"/>
                      <w:shd w:val="clear" w:color="auto" w:fill="auto"/>
                      <w:tcMar>
                        <w:top w:w="100" w:type="dxa"/>
                        <w:left w:w="100" w:type="dxa"/>
                        <w:bottom w:w="100" w:type="dxa"/>
                        <w:right w:w="100" w:type="dxa"/>
                      </w:tcMar>
                    </w:tcPr>
                    <w:p w14:paraId="3960BA3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100%</w:t>
                      </w:r>
                    </w:p>
                  </w:tc>
                  <w:tc>
                    <w:tcPr>
                      <w:tcW w:w="1380" w:type="dxa"/>
                      <w:shd w:val="clear" w:color="auto" w:fill="auto"/>
                      <w:tcMar>
                        <w:top w:w="100" w:type="dxa"/>
                        <w:left w:w="100" w:type="dxa"/>
                        <w:bottom w:w="100" w:type="dxa"/>
                        <w:right w:w="100" w:type="dxa"/>
                      </w:tcMar>
                    </w:tcPr>
                    <w:p w14:paraId="4ED52BA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74%</w:t>
                      </w:r>
                    </w:p>
                  </w:tc>
                  <w:tc>
                    <w:tcPr>
                      <w:tcW w:w="1380" w:type="dxa"/>
                      <w:shd w:val="clear" w:color="auto" w:fill="auto"/>
                      <w:tcMar>
                        <w:top w:w="100" w:type="dxa"/>
                        <w:left w:w="100" w:type="dxa"/>
                        <w:bottom w:w="100" w:type="dxa"/>
                        <w:right w:w="100" w:type="dxa"/>
                      </w:tcMar>
                    </w:tcPr>
                    <w:p w14:paraId="62F92ED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80%</w:t>
                      </w:r>
                    </w:p>
                  </w:tc>
                </w:tr>
                <w:tr w:rsidR="00AC33DB" w14:paraId="4E9F3981" w14:textId="77777777">
                  <w:tc>
                    <w:tcPr>
                      <w:tcW w:w="1245" w:type="dxa"/>
                      <w:shd w:val="clear" w:color="auto" w:fill="DDECEE"/>
                      <w:tcMar>
                        <w:top w:w="100" w:type="dxa"/>
                        <w:left w:w="100" w:type="dxa"/>
                        <w:bottom w:w="100" w:type="dxa"/>
                        <w:right w:w="100" w:type="dxa"/>
                      </w:tcMar>
                    </w:tcPr>
                    <w:p w14:paraId="28B18C1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Vegetables (green)</w:t>
                      </w:r>
                    </w:p>
                  </w:tc>
                  <w:tc>
                    <w:tcPr>
                      <w:tcW w:w="1530" w:type="dxa"/>
                      <w:shd w:val="clear" w:color="auto" w:fill="auto"/>
                      <w:tcMar>
                        <w:top w:w="100" w:type="dxa"/>
                        <w:left w:w="100" w:type="dxa"/>
                        <w:bottom w:w="100" w:type="dxa"/>
                        <w:right w:w="100" w:type="dxa"/>
                      </w:tcMar>
                    </w:tcPr>
                    <w:p w14:paraId="3E58639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45%</w:t>
                      </w:r>
                    </w:p>
                  </w:tc>
                  <w:tc>
                    <w:tcPr>
                      <w:tcW w:w="1380" w:type="dxa"/>
                      <w:shd w:val="clear" w:color="auto" w:fill="auto"/>
                      <w:tcMar>
                        <w:top w:w="100" w:type="dxa"/>
                        <w:left w:w="100" w:type="dxa"/>
                        <w:bottom w:w="100" w:type="dxa"/>
                        <w:right w:w="100" w:type="dxa"/>
                      </w:tcMar>
                    </w:tcPr>
                    <w:p w14:paraId="5FF2514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62%</w:t>
                      </w:r>
                    </w:p>
                  </w:tc>
                  <w:tc>
                    <w:tcPr>
                      <w:tcW w:w="1380" w:type="dxa"/>
                      <w:shd w:val="clear" w:color="auto" w:fill="auto"/>
                      <w:tcMar>
                        <w:top w:w="100" w:type="dxa"/>
                        <w:left w:w="100" w:type="dxa"/>
                        <w:bottom w:w="100" w:type="dxa"/>
                        <w:right w:w="100" w:type="dxa"/>
                      </w:tcMar>
                    </w:tcPr>
                    <w:p w14:paraId="6E25096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36%</w:t>
                      </w:r>
                    </w:p>
                  </w:tc>
                  <w:tc>
                    <w:tcPr>
                      <w:tcW w:w="1380" w:type="dxa"/>
                      <w:shd w:val="clear" w:color="auto" w:fill="auto"/>
                      <w:tcMar>
                        <w:top w:w="100" w:type="dxa"/>
                        <w:left w:w="100" w:type="dxa"/>
                        <w:bottom w:w="100" w:type="dxa"/>
                        <w:right w:w="100" w:type="dxa"/>
                      </w:tcMar>
                    </w:tcPr>
                    <w:p w14:paraId="1DE7855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80%</w:t>
                      </w:r>
                    </w:p>
                  </w:tc>
                  <w:tc>
                    <w:tcPr>
                      <w:tcW w:w="1380" w:type="dxa"/>
                      <w:shd w:val="clear" w:color="auto" w:fill="auto"/>
                      <w:tcMar>
                        <w:top w:w="100" w:type="dxa"/>
                        <w:left w:w="100" w:type="dxa"/>
                        <w:bottom w:w="100" w:type="dxa"/>
                        <w:right w:w="100" w:type="dxa"/>
                      </w:tcMar>
                    </w:tcPr>
                    <w:p w14:paraId="55F4613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76%</w:t>
                      </w:r>
                    </w:p>
                  </w:tc>
                  <w:tc>
                    <w:tcPr>
                      <w:tcW w:w="1380" w:type="dxa"/>
                      <w:shd w:val="clear" w:color="auto" w:fill="auto"/>
                      <w:tcMar>
                        <w:top w:w="100" w:type="dxa"/>
                        <w:left w:w="100" w:type="dxa"/>
                        <w:bottom w:w="100" w:type="dxa"/>
                        <w:right w:w="100" w:type="dxa"/>
                      </w:tcMar>
                    </w:tcPr>
                    <w:p w14:paraId="1B4203F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80%</w:t>
                      </w:r>
                    </w:p>
                  </w:tc>
                </w:tr>
                <w:tr w:rsidR="00AC33DB" w14:paraId="40F99A3F" w14:textId="77777777">
                  <w:tc>
                    <w:tcPr>
                      <w:tcW w:w="1245" w:type="dxa"/>
                      <w:shd w:val="clear" w:color="auto" w:fill="DDECEE"/>
                      <w:tcMar>
                        <w:top w:w="100" w:type="dxa"/>
                        <w:left w:w="100" w:type="dxa"/>
                        <w:bottom w:w="100" w:type="dxa"/>
                        <w:right w:w="100" w:type="dxa"/>
                      </w:tcMar>
                    </w:tcPr>
                    <w:p w14:paraId="4D6DDFB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Dairy (blue)</w:t>
                      </w:r>
                    </w:p>
                  </w:tc>
                  <w:tc>
                    <w:tcPr>
                      <w:tcW w:w="1530" w:type="dxa"/>
                      <w:shd w:val="clear" w:color="auto" w:fill="auto"/>
                      <w:tcMar>
                        <w:top w:w="100" w:type="dxa"/>
                        <w:left w:w="100" w:type="dxa"/>
                        <w:bottom w:w="100" w:type="dxa"/>
                        <w:right w:w="100" w:type="dxa"/>
                      </w:tcMar>
                    </w:tcPr>
                    <w:p w14:paraId="0B2CE8E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100%</w:t>
                      </w:r>
                    </w:p>
                  </w:tc>
                  <w:tc>
                    <w:tcPr>
                      <w:tcW w:w="1380" w:type="dxa"/>
                      <w:shd w:val="clear" w:color="auto" w:fill="auto"/>
                      <w:tcMar>
                        <w:top w:w="100" w:type="dxa"/>
                        <w:left w:w="100" w:type="dxa"/>
                        <w:bottom w:w="100" w:type="dxa"/>
                        <w:right w:w="100" w:type="dxa"/>
                      </w:tcMar>
                    </w:tcPr>
                    <w:p w14:paraId="54F04CF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62%</w:t>
                      </w:r>
                    </w:p>
                  </w:tc>
                  <w:tc>
                    <w:tcPr>
                      <w:tcW w:w="1380" w:type="dxa"/>
                      <w:shd w:val="clear" w:color="auto" w:fill="auto"/>
                      <w:tcMar>
                        <w:top w:w="100" w:type="dxa"/>
                        <w:left w:w="100" w:type="dxa"/>
                        <w:bottom w:w="100" w:type="dxa"/>
                        <w:right w:w="100" w:type="dxa"/>
                      </w:tcMar>
                    </w:tcPr>
                    <w:p w14:paraId="21C6B35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63%</w:t>
                      </w:r>
                    </w:p>
                  </w:tc>
                  <w:tc>
                    <w:tcPr>
                      <w:tcW w:w="1380" w:type="dxa"/>
                      <w:shd w:val="clear" w:color="auto" w:fill="auto"/>
                      <w:tcMar>
                        <w:top w:w="100" w:type="dxa"/>
                        <w:left w:w="100" w:type="dxa"/>
                        <w:bottom w:w="100" w:type="dxa"/>
                        <w:right w:w="100" w:type="dxa"/>
                      </w:tcMar>
                    </w:tcPr>
                    <w:p w14:paraId="5EDC0A1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100%</w:t>
                      </w:r>
                    </w:p>
                  </w:tc>
                  <w:tc>
                    <w:tcPr>
                      <w:tcW w:w="1380" w:type="dxa"/>
                      <w:shd w:val="clear" w:color="auto" w:fill="auto"/>
                      <w:tcMar>
                        <w:top w:w="100" w:type="dxa"/>
                        <w:left w:w="100" w:type="dxa"/>
                        <w:bottom w:w="100" w:type="dxa"/>
                        <w:right w:w="100" w:type="dxa"/>
                      </w:tcMar>
                    </w:tcPr>
                    <w:p w14:paraId="3A7C189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84%</w:t>
                      </w:r>
                    </w:p>
                  </w:tc>
                  <w:tc>
                    <w:tcPr>
                      <w:tcW w:w="1380" w:type="dxa"/>
                      <w:shd w:val="clear" w:color="auto" w:fill="auto"/>
                      <w:tcMar>
                        <w:top w:w="100" w:type="dxa"/>
                        <w:left w:w="100" w:type="dxa"/>
                        <w:bottom w:w="100" w:type="dxa"/>
                        <w:right w:w="100" w:type="dxa"/>
                      </w:tcMar>
                    </w:tcPr>
                    <w:p w14:paraId="45C8BCA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w:t>
                      </w:r>
                    </w:p>
                  </w:tc>
                </w:tr>
                <w:tr w:rsidR="00AC33DB" w14:paraId="3218A10C" w14:textId="77777777">
                  <w:tc>
                    <w:tcPr>
                      <w:tcW w:w="1245" w:type="dxa"/>
                      <w:shd w:val="clear" w:color="auto" w:fill="DDECEE"/>
                      <w:tcMar>
                        <w:top w:w="100" w:type="dxa"/>
                        <w:left w:w="100" w:type="dxa"/>
                        <w:bottom w:w="100" w:type="dxa"/>
                        <w:right w:w="100" w:type="dxa"/>
                      </w:tcMar>
                    </w:tcPr>
                    <w:p w14:paraId="429F455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Fruits </w:t>
                      </w:r>
                    </w:p>
                    <w:p w14:paraId="73340E5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(red)</w:t>
                      </w:r>
                    </w:p>
                  </w:tc>
                  <w:tc>
                    <w:tcPr>
                      <w:tcW w:w="1530" w:type="dxa"/>
                      <w:shd w:val="clear" w:color="auto" w:fill="auto"/>
                      <w:tcMar>
                        <w:top w:w="100" w:type="dxa"/>
                        <w:left w:w="100" w:type="dxa"/>
                        <w:bottom w:w="100" w:type="dxa"/>
                        <w:right w:w="100" w:type="dxa"/>
                      </w:tcMar>
                    </w:tcPr>
                    <w:p w14:paraId="2F181E5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27%</w:t>
                      </w:r>
                    </w:p>
                  </w:tc>
                  <w:tc>
                    <w:tcPr>
                      <w:tcW w:w="1380" w:type="dxa"/>
                      <w:shd w:val="clear" w:color="auto" w:fill="auto"/>
                      <w:tcMar>
                        <w:top w:w="100" w:type="dxa"/>
                        <w:left w:w="100" w:type="dxa"/>
                        <w:bottom w:w="100" w:type="dxa"/>
                        <w:right w:w="100" w:type="dxa"/>
                      </w:tcMar>
                    </w:tcPr>
                    <w:p w14:paraId="4B50C28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84%</w:t>
                      </w:r>
                    </w:p>
                  </w:tc>
                  <w:tc>
                    <w:tcPr>
                      <w:tcW w:w="1380" w:type="dxa"/>
                      <w:shd w:val="clear" w:color="auto" w:fill="auto"/>
                      <w:tcMar>
                        <w:top w:w="100" w:type="dxa"/>
                        <w:left w:w="100" w:type="dxa"/>
                        <w:bottom w:w="100" w:type="dxa"/>
                        <w:right w:w="100" w:type="dxa"/>
                      </w:tcMar>
                    </w:tcPr>
                    <w:p w14:paraId="744477F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w:t>
                      </w:r>
                    </w:p>
                  </w:tc>
                  <w:tc>
                    <w:tcPr>
                      <w:tcW w:w="1380" w:type="dxa"/>
                      <w:shd w:val="clear" w:color="auto" w:fill="auto"/>
                      <w:tcMar>
                        <w:top w:w="100" w:type="dxa"/>
                        <w:left w:w="100" w:type="dxa"/>
                        <w:bottom w:w="100" w:type="dxa"/>
                        <w:right w:w="100" w:type="dxa"/>
                      </w:tcMar>
                    </w:tcPr>
                    <w:p w14:paraId="01BBD37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w:t>
                      </w:r>
                    </w:p>
                  </w:tc>
                  <w:tc>
                    <w:tcPr>
                      <w:tcW w:w="1380" w:type="dxa"/>
                      <w:shd w:val="clear" w:color="auto" w:fill="auto"/>
                      <w:tcMar>
                        <w:top w:w="100" w:type="dxa"/>
                        <w:left w:w="100" w:type="dxa"/>
                        <w:bottom w:w="100" w:type="dxa"/>
                        <w:right w:w="100" w:type="dxa"/>
                      </w:tcMar>
                    </w:tcPr>
                    <w:p w14:paraId="1DAB684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w:t>
                      </w:r>
                    </w:p>
                  </w:tc>
                  <w:tc>
                    <w:tcPr>
                      <w:tcW w:w="1380" w:type="dxa"/>
                      <w:shd w:val="clear" w:color="auto" w:fill="auto"/>
                      <w:tcMar>
                        <w:top w:w="100" w:type="dxa"/>
                        <w:left w:w="100" w:type="dxa"/>
                        <w:bottom w:w="100" w:type="dxa"/>
                        <w:right w:w="100" w:type="dxa"/>
                      </w:tcMar>
                    </w:tcPr>
                    <w:p w14:paraId="53CB1CB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w:t>
                      </w:r>
                    </w:p>
                  </w:tc>
                </w:tr>
                <w:tr w:rsidR="00AC33DB" w14:paraId="7067FAE4" w14:textId="77777777">
                  <w:tc>
                    <w:tcPr>
                      <w:tcW w:w="1245" w:type="dxa"/>
                      <w:shd w:val="clear" w:color="auto" w:fill="DDECEE"/>
                      <w:tcMar>
                        <w:top w:w="100" w:type="dxa"/>
                        <w:left w:w="100" w:type="dxa"/>
                        <w:bottom w:w="100" w:type="dxa"/>
                        <w:right w:w="100" w:type="dxa"/>
                      </w:tcMar>
                    </w:tcPr>
                    <w:p w14:paraId="75E70EA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Grains</w:t>
                      </w:r>
                    </w:p>
                    <w:p w14:paraId="3C2A90A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(orange)</w:t>
                      </w:r>
                    </w:p>
                  </w:tc>
                  <w:tc>
                    <w:tcPr>
                      <w:tcW w:w="1530" w:type="dxa"/>
                      <w:shd w:val="clear" w:color="auto" w:fill="auto"/>
                      <w:tcMar>
                        <w:top w:w="100" w:type="dxa"/>
                        <w:left w:w="100" w:type="dxa"/>
                        <w:bottom w:w="100" w:type="dxa"/>
                        <w:right w:w="100" w:type="dxa"/>
                      </w:tcMar>
                    </w:tcPr>
                    <w:p w14:paraId="47FB80E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18%</w:t>
                      </w:r>
                    </w:p>
                  </w:tc>
                  <w:tc>
                    <w:tcPr>
                      <w:tcW w:w="1380" w:type="dxa"/>
                      <w:shd w:val="clear" w:color="auto" w:fill="auto"/>
                      <w:tcMar>
                        <w:top w:w="100" w:type="dxa"/>
                        <w:left w:w="100" w:type="dxa"/>
                        <w:bottom w:w="100" w:type="dxa"/>
                        <w:right w:w="100" w:type="dxa"/>
                      </w:tcMar>
                    </w:tcPr>
                    <w:p w14:paraId="168BEC0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60%</w:t>
                      </w:r>
                    </w:p>
                  </w:tc>
                  <w:tc>
                    <w:tcPr>
                      <w:tcW w:w="1380" w:type="dxa"/>
                      <w:shd w:val="clear" w:color="auto" w:fill="auto"/>
                      <w:tcMar>
                        <w:top w:w="100" w:type="dxa"/>
                        <w:left w:w="100" w:type="dxa"/>
                        <w:bottom w:w="100" w:type="dxa"/>
                        <w:right w:w="100" w:type="dxa"/>
                      </w:tcMar>
                    </w:tcPr>
                    <w:p w14:paraId="10EB0D3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w:t>
                      </w:r>
                    </w:p>
                  </w:tc>
                  <w:tc>
                    <w:tcPr>
                      <w:tcW w:w="1380" w:type="dxa"/>
                      <w:shd w:val="clear" w:color="auto" w:fill="auto"/>
                      <w:tcMar>
                        <w:top w:w="100" w:type="dxa"/>
                        <w:left w:w="100" w:type="dxa"/>
                        <w:bottom w:w="100" w:type="dxa"/>
                        <w:right w:w="100" w:type="dxa"/>
                      </w:tcMar>
                    </w:tcPr>
                    <w:p w14:paraId="246762D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90%</w:t>
                      </w:r>
                    </w:p>
                  </w:tc>
                  <w:tc>
                    <w:tcPr>
                      <w:tcW w:w="1380" w:type="dxa"/>
                      <w:shd w:val="clear" w:color="auto" w:fill="auto"/>
                      <w:tcMar>
                        <w:top w:w="100" w:type="dxa"/>
                        <w:left w:w="100" w:type="dxa"/>
                        <w:bottom w:w="100" w:type="dxa"/>
                        <w:right w:w="100" w:type="dxa"/>
                      </w:tcMar>
                    </w:tcPr>
                    <w:p w14:paraId="2D483DE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76%</w:t>
                      </w:r>
                    </w:p>
                  </w:tc>
                  <w:tc>
                    <w:tcPr>
                      <w:tcW w:w="1380" w:type="dxa"/>
                      <w:shd w:val="clear" w:color="auto" w:fill="auto"/>
                      <w:tcMar>
                        <w:top w:w="100" w:type="dxa"/>
                        <w:left w:w="100" w:type="dxa"/>
                        <w:bottom w:w="100" w:type="dxa"/>
                        <w:right w:w="100" w:type="dxa"/>
                      </w:tcMar>
                    </w:tcPr>
                    <w:p w14:paraId="477BB8A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70%</w:t>
                      </w:r>
                    </w:p>
                  </w:tc>
                </w:tr>
              </w:tbl>
            </w:sdtContent>
          </w:sdt>
          <w:p w14:paraId="6010F25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indicates percentage of students that answered correctly</w:t>
            </w:r>
          </w:p>
          <w:p w14:paraId="052CE013" w14:textId="77777777" w:rsidR="00AC33DB" w:rsidRDefault="00AC33DB">
            <w:pPr>
              <w:spacing w:after="0" w:line="240" w:lineRule="auto"/>
              <w:rPr>
                <w:rFonts w:ascii="Cambria" w:eastAsia="Cambria" w:hAnsi="Cambria" w:cs="Cambria"/>
                <w:sz w:val="20"/>
                <w:szCs w:val="20"/>
              </w:rPr>
            </w:pPr>
          </w:p>
          <w:p w14:paraId="259CF9CB"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Outcomes:</w:t>
            </w:r>
          </w:p>
          <w:p w14:paraId="12279FC4" w14:textId="77777777" w:rsidR="00AC33DB" w:rsidRDefault="00970BE3" w:rsidP="000835C0">
            <w:pPr>
              <w:numPr>
                <w:ilvl w:val="0"/>
                <w:numId w:val="24"/>
              </w:numPr>
              <w:spacing w:after="0" w:line="240" w:lineRule="auto"/>
              <w:rPr>
                <w:rFonts w:ascii="Cambria" w:eastAsia="Cambria" w:hAnsi="Cambria" w:cs="Cambria"/>
                <w:sz w:val="20"/>
                <w:szCs w:val="20"/>
              </w:rPr>
            </w:pPr>
            <w:r>
              <w:rPr>
                <w:rFonts w:ascii="Cambria" w:eastAsia="Cambria" w:hAnsi="Cambria" w:cs="Cambria"/>
                <w:b/>
                <w:bCs/>
                <w:sz w:val="20"/>
                <w:szCs w:val="20"/>
              </w:rPr>
              <w:t>Post Test: Identify My Plate Food Groups</w:t>
            </w:r>
            <w:r>
              <w:rPr>
                <w:rFonts w:ascii="Cambria" w:eastAsia="Cambria" w:hAnsi="Cambria" w:cs="Cambria"/>
                <w:sz w:val="20"/>
                <w:szCs w:val="20"/>
              </w:rPr>
              <w:t xml:space="preserve">-- Protein 45% increase, Vegetables 35% increase, Dairy 0% increase, Fruits 63% increase, Grains 72% increase. </w:t>
            </w:r>
          </w:p>
          <w:p w14:paraId="1528CC77" w14:textId="77777777" w:rsidR="00AC33DB" w:rsidRDefault="00970BE3" w:rsidP="000835C0">
            <w:pPr>
              <w:numPr>
                <w:ilvl w:val="0"/>
                <w:numId w:val="24"/>
              </w:numPr>
              <w:spacing w:after="0" w:line="240" w:lineRule="auto"/>
              <w:rPr>
                <w:rFonts w:ascii="Cambria" w:eastAsia="Cambria" w:hAnsi="Cambria" w:cs="Cambria"/>
                <w:sz w:val="20"/>
                <w:szCs w:val="20"/>
              </w:rPr>
            </w:pPr>
            <w:r>
              <w:rPr>
                <w:rFonts w:ascii="Cambria" w:eastAsia="Cambria" w:hAnsi="Cambria" w:cs="Cambria"/>
                <w:b/>
                <w:bCs/>
                <w:sz w:val="20"/>
                <w:szCs w:val="20"/>
              </w:rPr>
              <w:t>Post Test: Food Groups Food Match</w:t>
            </w:r>
            <w:r>
              <w:rPr>
                <w:rFonts w:ascii="Cambria" w:eastAsia="Cambria" w:hAnsi="Cambria" w:cs="Cambria"/>
                <w:sz w:val="20"/>
                <w:szCs w:val="20"/>
              </w:rPr>
              <w:t>-- Protein 21% increase, Vegetables 14% increase, Dairy 22% increase, Fruits 6% increase, Grains 16% increase</w:t>
            </w:r>
          </w:p>
          <w:p w14:paraId="5938B5CA" w14:textId="77777777" w:rsidR="00AC33DB" w:rsidRDefault="00970BE3" w:rsidP="000835C0">
            <w:pPr>
              <w:numPr>
                <w:ilvl w:val="0"/>
                <w:numId w:val="24"/>
              </w:numPr>
              <w:spacing w:after="0" w:line="240" w:lineRule="auto"/>
              <w:rPr>
                <w:rFonts w:ascii="Cambria" w:eastAsia="Cambria" w:hAnsi="Cambria" w:cs="Cambria"/>
                <w:sz w:val="20"/>
                <w:szCs w:val="20"/>
              </w:rPr>
            </w:pPr>
            <w:r>
              <w:rPr>
                <w:rFonts w:ascii="Cambria" w:eastAsia="Cambria" w:hAnsi="Cambria" w:cs="Cambria"/>
                <w:b/>
                <w:bCs/>
                <w:sz w:val="20"/>
                <w:szCs w:val="20"/>
              </w:rPr>
              <w:t>Post Test: Food Groups Color Match</w:t>
            </w:r>
            <w:r>
              <w:rPr>
                <w:rFonts w:ascii="Cambria" w:eastAsia="Cambria" w:hAnsi="Cambria" w:cs="Cambria"/>
                <w:sz w:val="20"/>
                <w:szCs w:val="20"/>
              </w:rPr>
              <w:t xml:space="preserve">-- Protein Purple 53% increase, Vegetables Green 44% increase, Dairy </w:t>
            </w:r>
            <w:proofErr w:type="gramStart"/>
            <w:r>
              <w:rPr>
                <w:rFonts w:ascii="Cambria" w:eastAsia="Cambria" w:hAnsi="Cambria" w:cs="Cambria"/>
                <w:sz w:val="20"/>
                <w:szCs w:val="20"/>
              </w:rPr>
              <w:t>Blue  27</w:t>
            </w:r>
            <w:proofErr w:type="gramEnd"/>
            <w:r>
              <w:rPr>
                <w:rFonts w:ascii="Cambria" w:eastAsia="Cambria" w:hAnsi="Cambria" w:cs="Cambria"/>
                <w:sz w:val="20"/>
                <w:szCs w:val="20"/>
              </w:rPr>
              <w:t>% increase, Fruits Red 72% increase, Grains Orange 61% increase</w:t>
            </w:r>
          </w:p>
          <w:p w14:paraId="6FA2E7F0" w14:textId="77777777" w:rsidR="00AC33DB" w:rsidRDefault="00AC33DB">
            <w:pPr>
              <w:spacing w:after="0" w:line="240" w:lineRule="auto"/>
              <w:rPr>
                <w:rFonts w:ascii="Cambria" w:eastAsia="Cambria" w:hAnsi="Cambria" w:cs="Cambria"/>
                <w:sz w:val="20"/>
                <w:szCs w:val="20"/>
              </w:rPr>
            </w:pPr>
          </w:p>
        </w:tc>
      </w:tr>
      <w:tr w:rsidR="00AC33DB" w14:paraId="123A4979" w14:textId="77777777" w:rsidTr="004A5EA9">
        <w:trPr>
          <w:gridAfter w:val="1"/>
          <w:wAfter w:w="9949" w:type="dxa"/>
          <w:trHeight w:val="917"/>
        </w:trPr>
        <w:tc>
          <w:tcPr>
            <w:tcW w:w="265" w:type="dxa"/>
            <w:vMerge/>
            <w:tcBorders>
              <w:right w:val="nil"/>
            </w:tcBorders>
            <w:shd w:val="clear" w:color="auto" w:fill="072B62"/>
          </w:tcPr>
          <w:p w14:paraId="021C497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1215D21"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7FEB858"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1F2DD6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0"/>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32B9A29" w14:textId="77777777" w:rsidTr="004A5EA9">
        <w:tc>
          <w:tcPr>
            <w:tcW w:w="265" w:type="dxa"/>
            <w:vMerge w:val="restart"/>
            <w:tcBorders>
              <w:right w:val="nil"/>
            </w:tcBorders>
            <w:shd w:val="clear" w:color="auto" w:fill="072B62"/>
          </w:tcPr>
          <w:p w14:paraId="3D23FB80"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87443DB"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Vision Clinic</w:t>
            </w:r>
          </w:p>
          <w:p w14:paraId="0F5BE0A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Health</w:t>
            </w:r>
          </w:p>
          <w:p w14:paraId="52C74EE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Bowling Green High School YSC Bowling Green Independent</w:t>
            </w:r>
          </w:p>
        </w:tc>
      </w:tr>
      <w:tr w:rsidR="00AC33DB" w14:paraId="1864B5C1" w14:textId="77777777" w:rsidTr="004A5EA9">
        <w:trPr>
          <w:trHeight w:val="46"/>
        </w:trPr>
        <w:tc>
          <w:tcPr>
            <w:tcW w:w="265" w:type="dxa"/>
            <w:vMerge/>
            <w:tcBorders>
              <w:right w:val="nil"/>
            </w:tcBorders>
            <w:shd w:val="clear" w:color="auto" w:fill="072B62"/>
          </w:tcPr>
          <w:p w14:paraId="7AC5FC58"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86EB9ED" w14:textId="77777777" w:rsidR="00AC33DB" w:rsidRDefault="00AC33DB">
            <w:pPr>
              <w:spacing w:after="0" w:line="240" w:lineRule="auto"/>
              <w:rPr>
                <w:rFonts w:ascii="Cambria" w:eastAsia="Cambria" w:hAnsi="Cambria" w:cs="Cambria"/>
                <w:sz w:val="20"/>
                <w:szCs w:val="20"/>
              </w:rPr>
            </w:pPr>
          </w:p>
          <w:p w14:paraId="6ADF799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Bowling Green High School YSC saw a drastic increase with students having vision issues in the classroom. Students were screened by the school health care professionals in the </w:t>
            </w:r>
            <w:proofErr w:type="gramStart"/>
            <w:r>
              <w:rPr>
                <w:rFonts w:ascii="Cambria" w:eastAsia="Cambria" w:hAnsi="Cambria" w:cs="Cambria"/>
                <w:sz w:val="20"/>
                <w:szCs w:val="20"/>
              </w:rPr>
              <w:t>building</w:t>
            </w:r>
            <w:proofErr w:type="gramEnd"/>
            <w:r>
              <w:rPr>
                <w:rFonts w:ascii="Cambria" w:eastAsia="Cambria" w:hAnsi="Cambria" w:cs="Cambria"/>
                <w:sz w:val="20"/>
                <w:szCs w:val="20"/>
              </w:rPr>
              <w:t xml:space="preserve"> but additional supports were needed for those students who failed the screening and did not have vision insurance or the ability to pay. </w:t>
            </w:r>
          </w:p>
          <w:p w14:paraId="1A493E93" w14:textId="77777777" w:rsidR="00AC33DB" w:rsidRDefault="00AC33DB">
            <w:pPr>
              <w:spacing w:after="0" w:line="240" w:lineRule="auto"/>
              <w:rPr>
                <w:rFonts w:ascii="Cambria" w:eastAsia="Cambria" w:hAnsi="Cambria" w:cs="Cambria"/>
                <w:sz w:val="20"/>
                <w:szCs w:val="20"/>
              </w:rPr>
            </w:pPr>
          </w:p>
          <w:p w14:paraId="06F24C4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YSC coordinator organized a clinic in March, partnering with the University of Kentucky Department of Ophthalmology.  Ophthalmology resident students and UK medical students volunteered their time and equipment to see 186 students. </w:t>
            </w:r>
            <w:r>
              <w:rPr>
                <w:rFonts w:ascii="Cambria" w:eastAsia="Cambria" w:hAnsi="Cambria" w:cs="Cambria"/>
                <w:b/>
                <w:bCs/>
                <w:sz w:val="20"/>
                <w:szCs w:val="20"/>
              </w:rPr>
              <w:t xml:space="preserve"> Of those 186, there were 63 students who received glasses, 23 who received referrals for follow-up care with 4 of those requiring surgery.</w:t>
            </w:r>
            <w:r>
              <w:rPr>
                <w:rFonts w:ascii="Cambria" w:eastAsia="Cambria" w:hAnsi="Cambria" w:cs="Cambria"/>
                <w:sz w:val="20"/>
                <w:szCs w:val="20"/>
              </w:rPr>
              <w:t xml:space="preserve">   All services were at no charge including the glasses.  </w:t>
            </w:r>
          </w:p>
        </w:tc>
      </w:tr>
      <w:tr w:rsidR="00AC33DB" w14:paraId="365AE6D1" w14:textId="77777777" w:rsidTr="004A5EA9">
        <w:trPr>
          <w:gridAfter w:val="1"/>
          <w:wAfter w:w="9949" w:type="dxa"/>
          <w:trHeight w:val="917"/>
        </w:trPr>
        <w:tc>
          <w:tcPr>
            <w:tcW w:w="265" w:type="dxa"/>
            <w:vMerge/>
            <w:tcBorders>
              <w:right w:val="nil"/>
            </w:tcBorders>
            <w:shd w:val="clear" w:color="auto" w:fill="072B62"/>
          </w:tcPr>
          <w:p w14:paraId="6A9D79E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855AD7A"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9ECFB15"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36945B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1"/>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D46DED6" w14:textId="77777777" w:rsidTr="004A5EA9">
        <w:tc>
          <w:tcPr>
            <w:tcW w:w="265" w:type="dxa"/>
            <w:vMerge w:val="restart"/>
            <w:tcBorders>
              <w:right w:val="nil"/>
            </w:tcBorders>
            <w:shd w:val="clear" w:color="auto" w:fill="072B62"/>
          </w:tcPr>
          <w:p w14:paraId="38A39B2D"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784DB32"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Elgin Dental Program</w:t>
            </w:r>
          </w:p>
          <w:p w14:paraId="3EDA02C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Health - Dental</w:t>
            </w:r>
          </w:p>
          <w:p w14:paraId="4CAA533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London FRC Laurel County</w:t>
            </w:r>
          </w:p>
        </w:tc>
      </w:tr>
      <w:tr w:rsidR="00AC33DB" w14:paraId="598F96A8" w14:textId="77777777" w:rsidTr="004A5EA9">
        <w:trPr>
          <w:trHeight w:val="46"/>
        </w:trPr>
        <w:tc>
          <w:tcPr>
            <w:tcW w:w="265" w:type="dxa"/>
            <w:vMerge/>
            <w:tcBorders>
              <w:right w:val="nil"/>
            </w:tcBorders>
            <w:shd w:val="clear" w:color="auto" w:fill="072B62"/>
          </w:tcPr>
          <w:p w14:paraId="62DF95A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67C0BD1" w14:textId="77777777" w:rsidR="00AC33DB" w:rsidRDefault="00AC33DB">
            <w:pPr>
              <w:spacing w:after="0" w:line="240" w:lineRule="auto"/>
              <w:rPr>
                <w:rFonts w:ascii="Cambria" w:eastAsia="Cambria" w:hAnsi="Cambria" w:cs="Cambria"/>
                <w:sz w:val="20"/>
                <w:szCs w:val="20"/>
              </w:rPr>
            </w:pPr>
          </w:p>
          <w:p w14:paraId="4FDE31F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Many students in Kentucky are enrolled in Medicaid, but do not utilize the services. In 2019 Kids Count Data Center reported only 51% of children enrolled in Medicaid in Kentucky utilized the benefit. Some possible reasons could be lack of transportation, lack of knowledge of the medical system, or lack of knowledge of their own child's oral health condition. Some other reasons for lack of dental care, from anecdotal cases within London Elementary, are undocumented children who do not qualify for Kentucky Medicaid, or documented immigrants who have difficulty accessing </w:t>
            </w:r>
            <w:proofErr w:type="spellStart"/>
            <w:proofErr w:type="gramStart"/>
            <w:r>
              <w:rPr>
                <w:rFonts w:ascii="Cambria" w:eastAsia="Cambria" w:hAnsi="Cambria" w:cs="Cambria"/>
                <w:sz w:val="20"/>
                <w:szCs w:val="20"/>
              </w:rPr>
              <w:t>benefits.The</w:t>
            </w:r>
            <w:proofErr w:type="spellEnd"/>
            <w:proofErr w:type="gramEnd"/>
            <w:r>
              <w:rPr>
                <w:rFonts w:ascii="Cambria" w:eastAsia="Cambria" w:hAnsi="Cambria" w:cs="Cambria"/>
                <w:sz w:val="20"/>
                <w:szCs w:val="20"/>
              </w:rPr>
              <w:t xml:space="preserve"> Elgin Dental Program does a free screening, for all students who have permission, to increase parent knowledge of their child's oral health.</w:t>
            </w:r>
          </w:p>
          <w:p w14:paraId="1A2F6676" w14:textId="77777777" w:rsidR="00AC33DB" w:rsidRDefault="00AC33DB">
            <w:pPr>
              <w:spacing w:after="0" w:line="240" w:lineRule="auto"/>
              <w:rPr>
                <w:rFonts w:ascii="Cambria" w:eastAsia="Cambria" w:hAnsi="Cambria" w:cs="Cambria"/>
                <w:sz w:val="20"/>
                <w:szCs w:val="20"/>
              </w:rPr>
            </w:pPr>
          </w:p>
          <w:p w14:paraId="277A8A4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following is the preliminary screening data from 2022-2023 school year to the 2024-2025 school year:</w:t>
            </w:r>
          </w:p>
          <w:p w14:paraId="231744E5" w14:textId="77777777" w:rsidR="00AC33DB" w:rsidRDefault="00970BE3" w:rsidP="000835C0">
            <w:pPr>
              <w:numPr>
                <w:ilvl w:val="0"/>
                <w:numId w:val="28"/>
              </w:numPr>
              <w:spacing w:after="0" w:line="240" w:lineRule="auto"/>
              <w:rPr>
                <w:rFonts w:ascii="Cambria" w:eastAsia="Cambria" w:hAnsi="Cambria" w:cs="Cambria"/>
                <w:sz w:val="20"/>
                <w:szCs w:val="20"/>
              </w:rPr>
            </w:pPr>
            <w:r>
              <w:rPr>
                <w:rFonts w:ascii="Cambria" w:eastAsia="Cambria" w:hAnsi="Cambria" w:cs="Cambria"/>
                <w:sz w:val="20"/>
                <w:szCs w:val="20"/>
              </w:rPr>
              <w:t>2022-2023 Screening: Total screened- 120</w:t>
            </w:r>
          </w:p>
          <w:p w14:paraId="4EBAD823" w14:textId="77777777" w:rsidR="00AC33DB" w:rsidRDefault="00970BE3" w:rsidP="000835C0">
            <w:pPr>
              <w:numPr>
                <w:ilvl w:val="0"/>
                <w:numId w:val="28"/>
              </w:numPr>
              <w:spacing w:after="0" w:line="240" w:lineRule="auto"/>
              <w:rPr>
                <w:rFonts w:ascii="Cambria" w:eastAsia="Cambria" w:hAnsi="Cambria" w:cs="Cambria"/>
                <w:sz w:val="20"/>
                <w:szCs w:val="20"/>
              </w:rPr>
            </w:pPr>
            <w:r>
              <w:rPr>
                <w:rFonts w:ascii="Cambria" w:eastAsia="Cambria" w:hAnsi="Cambria" w:cs="Cambria"/>
                <w:sz w:val="20"/>
                <w:szCs w:val="20"/>
              </w:rPr>
              <w:t>2023-2024 Screening: Total screened- 108</w:t>
            </w:r>
          </w:p>
          <w:p w14:paraId="71029379" w14:textId="77777777" w:rsidR="00AC33DB" w:rsidRDefault="00970BE3" w:rsidP="000835C0">
            <w:pPr>
              <w:numPr>
                <w:ilvl w:val="0"/>
                <w:numId w:val="28"/>
              </w:numPr>
              <w:spacing w:after="0" w:line="240" w:lineRule="auto"/>
              <w:rPr>
                <w:rFonts w:ascii="Cambria" w:eastAsia="Cambria" w:hAnsi="Cambria" w:cs="Cambria"/>
                <w:sz w:val="20"/>
                <w:szCs w:val="20"/>
              </w:rPr>
            </w:pPr>
            <w:r>
              <w:rPr>
                <w:rFonts w:ascii="Cambria" w:eastAsia="Cambria" w:hAnsi="Cambria" w:cs="Cambria"/>
                <w:sz w:val="20"/>
                <w:szCs w:val="20"/>
              </w:rPr>
              <w:t>2024-2025 Screening: Total screened -118</w:t>
            </w:r>
          </w:p>
          <w:p w14:paraId="0AE08438" w14:textId="77777777" w:rsidR="00AC33DB" w:rsidRDefault="00AC33DB">
            <w:pPr>
              <w:spacing w:after="0" w:line="240" w:lineRule="auto"/>
              <w:rPr>
                <w:rFonts w:ascii="Cambria" w:eastAsia="Cambria" w:hAnsi="Cambria" w:cs="Cambria"/>
                <w:b/>
                <w:bCs/>
                <w:sz w:val="20"/>
                <w:szCs w:val="20"/>
                <w:u w:val="single"/>
              </w:rPr>
            </w:pPr>
          </w:p>
          <w:p w14:paraId="623D042D"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u w:val="single"/>
              </w:rPr>
              <w:t>Score #1</w:t>
            </w:r>
            <w:r>
              <w:rPr>
                <w:rFonts w:ascii="Cambria" w:eastAsia="Cambria" w:hAnsi="Cambria" w:cs="Cambria"/>
                <w:sz w:val="20"/>
                <w:szCs w:val="20"/>
              </w:rPr>
              <w:t xml:space="preserve"> - Your child has an abscess, infection, pain or other problems and needs to see a dentist immediately.)</w:t>
            </w:r>
          </w:p>
          <w:p w14:paraId="59D61627"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u w:val="single"/>
              </w:rPr>
              <w:t>Score #2</w:t>
            </w:r>
            <w:r>
              <w:rPr>
                <w:rFonts w:ascii="Cambria" w:eastAsia="Cambria" w:hAnsi="Cambria" w:cs="Cambria"/>
                <w:sz w:val="20"/>
                <w:szCs w:val="20"/>
              </w:rPr>
              <w:t xml:space="preserve">- Your child has possible/obvious decay or other dental problems and needs to see a dentist for complete examination and treatment to prevent pain, loss of teeth, </w:t>
            </w:r>
            <w:proofErr w:type="spellStart"/>
            <w:r>
              <w:rPr>
                <w:rFonts w:ascii="Cambria" w:eastAsia="Cambria" w:hAnsi="Cambria" w:cs="Cambria"/>
                <w:sz w:val="20"/>
                <w:szCs w:val="20"/>
              </w:rPr>
              <w:t>ect</w:t>
            </w:r>
            <w:proofErr w:type="spellEnd"/>
            <w:r>
              <w:rPr>
                <w:rFonts w:ascii="Cambria" w:eastAsia="Cambria" w:hAnsi="Cambria" w:cs="Cambria"/>
                <w:sz w:val="20"/>
                <w:szCs w:val="20"/>
              </w:rPr>
              <w:t>.</w:t>
            </w:r>
          </w:p>
          <w:p w14:paraId="051CADEA"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u w:val="single"/>
              </w:rPr>
              <w:t>Score #3</w:t>
            </w:r>
            <w:r>
              <w:rPr>
                <w:rFonts w:ascii="Cambria" w:eastAsia="Cambria" w:hAnsi="Cambria" w:cs="Cambria"/>
                <w:sz w:val="20"/>
                <w:szCs w:val="20"/>
              </w:rPr>
              <w:t xml:space="preserve">- Your child has no obvious dental issues; however, your child needs to have a complete dental examination and x-ray twice a year with cleaning and </w:t>
            </w:r>
            <w:proofErr w:type="spellStart"/>
            <w:r>
              <w:rPr>
                <w:rFonts w:ascii="Cambria" w:eastAsia="Cambria" w:hAnsi="Cambria" w:cs="Cambria"/>
                <w:sz w:val="20"/>
                <w:szCs w:val="20"/>
              </w:rPr>
              <w:t>flouride</w:t>
            </w:r>
            <w:proofErr w:type="spellEnd"/>
            <w:r>
              <w:rPr>
                <w:rFonts w:ascii="Cambria" w:eastAsia="Cambria" w:hAnsi="Cambria" w:cs="Cambria"/>
                <w:sz w:val="20"/>
                <w:szCs w:val="20"/>
              </w:rPr>
              <w:t xml:space="preserve"> treatment, </w:t>
            </w:r>
            <w:proofErr w:type="spellStart"/>
            <w:r>
              <w:rPr>
                <w:rFonts w:ascii="Cambria" w:eastAsia="Cambria" w:hAnsi="Cambria" w:cs="Cambria"/>
                <w:sz w:val="20"/>
                <w:szCs w:val="20"/>
              </w:rPr>
              <w:t>ect</w:t>
            </w:r>
            <w:proofErr w:type="spellEnd"/>
            <w:r>
              <w:rPr>
                <w:rFonts w:ascii="Cambria" w:eastAsia="Cambria" w:hAnsi="Cambria" w:cs="Cambria"/>
                <w:sz w:val="20"/>
                <w:szCs w:val="20"/>
              </w:rPr>
              <w:t>.</w:t>
            </w:r>
          </w:p>
          <w:p w14:paraId="38489205" w14:textId="77777777" w:rsidR="00AC33DB" w:rsidRDefault="00AC33DB">
            <w:pPr>
              <w:spacing w:after="0" w:line="240" w:lineRule="auto"/>
              <w:rPr>
                <w:rFonts w:ascii="Cambria" w:eastAsia="Cambria" w:hAnsi="Cambria" w:cs="Cambria"/>
                <w:sz w:val="20"/>
                <w:szCs w:val="20"/>
              </w:rPr>
            </w:pPr>
          </w:p>
          <w:sdt>
            <w:sdtPr>
              <w:tag w:val="goog_rdk_10"/>
              <w:id w:val="-578727131"/>
              <w:lock w:val="contentLocked"/>
            </w:sdtPr>
            <w:sdtEndPr/>
            <w:sdtContent>
              <w:tbl>
                <w:tblPr>
                  <w:tblStyle w:val="afff2"/>
                  <w:tblW w:w="9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8"/>
                  <w:gridCol w:w="2437"/>
                  <w:gridCol w:w="2437"/>
                  <w:gridCol w:w="2437"/>
                </w:tblGrid>
                <w:tr w:rsidR="00AC33DB" w14:paraId="0D66D41F" w14:textId="77777777">
                  <w:tc>
                    <w:tcPr>
                      <w:tcW w:w="2437" w:type="dxa"/>
                      <w:shd w:val="clear" w:color="auto" w:fill="DDECEE"/>
                      <w:tcMar>
                        <w:top w:w="100" w:type="dxa"/>
                        <w:left w:w="100" w:type="dxa"/>
                        <w:bottom w:w="100" w:type="dxa"/>
                        <w:right w:w="100" w:type="dxa"/>
                      </w:tcMar>
                    </w:tcPr>
                    <w:p w14:paraId="5316A38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Fiscal Year</w:t>
                      </w:r>
                    </w:p>
                  </w:tc>
                  <w:tc>
                    <w:tcPr>
                      <w:tcW w:w="2437" w:type="dxa"/>
                      <w:shd w:val="clear" w:color="auto" w:fill="DDECEE"/>
                      <w:tcMar>
                        <w:top w:w="100" w:type="dxa"/>
                        <w:left w:w="100" w:type="dxa"/>
                        <w:bottom w:w="100" w:type="dxa"/>
                        <w:right w:w="100" w:type="dxa"/>
                      </w:tcMar>
                    </w:tcPr>
                    <w:p w14:paraId="268B75F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2022-2023 (</w:t>
                      </w:r>
                      <w:r>
                        <w:rPr>
                          <w:rFonts w:ascii="Cambria" w:eastAsia="Cambria" w:hAnsi="Cambria" w:cs="Cambria"/>
                          <w:b/>
                          <w:bCs/>
                          <w:i/>
                          <w:iCs/>
                          <w:sz w:val="20"/>
                          <w:szCs w:val="20"/>
                        </w:rPr>
                        <w:t>n=120</w:t>
                      </w:r>
                      <w:r>
                        <w:rPr>
                          <w:rFonts w:ascii="Cambria" w:eastAsia="Cambria" w:hAnsi="Cambria" w:cs="Cambria"/>
                          <w:b/>
                          <w:bCs/>
                          <w:sz w:val="20"/>
                          <w:szCs w:val="20"/>
                        </w:rPr>
                        <w:t>)</w:t>
                      </w:r>
                    </w:p>
                  </w:tc>
                  <w:tc>
                    <w:tcPr>
                      <w:tcW w:w="2437" w:type="dxa"/>
                      <w:shd w:val="clear" w:color="auto" w:fill="DDECEE"/>
                      <w:tcMar>
                        <w:top w:w="100" w:type="dxa"/>
                        <w:left w:w="100" w:type="dxa"/>
                        <w:bottom w:w="100" w:type="dxa"/>
                        <w:right w:w="100" w:type="dxa"/>
                      </w:tcMar>
                    </w:tcPr>
                    <w:p w14:paraId="4F39400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2023-2024 (</w:t>
                      </w:r>
                      <w:r>
                        <w:rPr>
                          <w:rFonts w:ascii="Cambria" w:eastAsia="Cambria" w:hAnsi="Cambria" w:cs="Cambria"/>
                          <w:b/>
                          <w:bCs/>
                          <w:i/>
                          <w:iCs/>
                          <w:sz w:val="20"/>
                          <w:szCs w:val="20"/>
                        </w:rPr>
                        <w:t>n=108</w:t>
                      </w:r>
                      <w:r>
                        <w:rPr>
                          <w:rFonts w:ascii="Cambria" w:eastAsia="Cambria" w:hAnsi="Cambria" w:cs="Cambria"/>
                          <w:b/>
                          <w:bCs/>
                          <w:sz w:val="20"/>
                          <w:szCs w:val="20"/>
                        </w:rPr>
                        <w:t>)</w:t>
                      </w:r>
                    </w:p>
                  </w:tc>
                  <w:tc>
                    <w:tcPr>
                      <w:tcW w:w="2437" w:type="dxa"/>
                      <w:shd w:val="clear" w:color="auto" w:fill="DDECEE"/>
                      <w:tcMar>
                        <w:top w:w="100" w:type="dxa"/>
                        <w:left w:w="100" w:type="dxa"/>
                        <w:bottom w:w="100" w:type="dxa"/>
                        <w:right w:w="100" w:type="dxa"/>
                      </w:tcMar>
                    </w:tcPr>
                    <w:p w14:paraId="62590D7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2024-2025 (</w:t>
                      </w:r>
                      <w:r>
                        <w:rPr>
                          <w:rFonts w:ascii="Cambria" w:eastAsia="Cambria" w:hAnsi="Cambria" w:cs="Cambria"/>
                          <w:b/>
                          <w:bCs/>
                          <w:i/>
                          <w:iCs/>
                          <w:sz w:val="20"/>
                          <w:szCs w:val="20"/>
                        </w:rPr>
                        <w:t>n=118</w:t>
                      </w:r>
                      <w:r>
                        <w:rPr>
                          <w:rFonts w:ascii="Cambria" w:eastAsia="Cambria" w:hAnsi="Cambria" w:cs="Cambria"/>
                          <w:b/>
                          <w:bCs/>
                          <w:sz w:val="20"/>
                          <w:szCs w:val="20"/>
                        </w:rPr>
                        <w:t>)</w:t>
                      </w:r>
                    </w:p>
                  </w:tc>
                </w:tr>
                <w:tr w:rsidR="00AC33DB" w14:paraId="17D864C2" w14:textId="77777777">
                  <w:tc>
                    <w:tcPr>
                      <w:tcW w:w="2437" w:type="dxa"/>
                      <w:shd w:val="clear" w:color="auto" w:fill="DDECEE"/>
                      <w:tcMar>
                        <w:top w:w="100" w:type="dxa"/>
                        <w:left w:w="100" w:type="dxa"/>
                        <w:bottom w:w="100" w:type="dxa"/>
                        <w:right w:w="100" w:type="dxa"/>
                      </w:tcMar>
                    </w:tcPr>
                    <w:p w14:paraId="3CE451B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Score #1</w:t>
                      </w:r>
                    </w:p>
                  </w:tc>
                  <w:tc>
                    <w:tcPr>
                      <w:tcW w:w="2437" w:type="dxa"/>
                      <w:shd w:val="clear" w:color="auto" w:fill="auto"/>
                      <w:tcMar>
                        <w:top w:w="100" w:type="dxa"/>
                        <w:left w:w="100" w:type="dxa"/>
                        <w:bottom w:w="100" w:type="dxa"/>
                        <w:right w:w="100" w:type="dxa"/>
                      </w:tcMar>
                    </w:tcPr>
                    <w:p w14:paraId="1E20035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12 or 10%</w:t>
                      </w:r>
                    </w:p>
                  </w:tc>
                  <w:tc>
                    <w:tcPr>
                      <w:tcW w:w="2437" w:type="dxa"/>
                      <w:shd w:val="clear" w:color="auto" w:fill="auto"/>
                      <w:tcMar>
                        <w:top w:w="100" w:type="dxa"/>
                        <w:left w:w="100" w:type="dxa"/>
                        <w:bottom w:w="100" w:type="dxa"/>
                        <w:right w:w="100" w:type="dxa"/>
                      </w:tcMar>
                    </w:tcPr>
                    <w:p w14:paraId="4D2D185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9 or 8%</w:t>
                      </w:r>
                    </w:p>
                  </w:tc>
                  <w:tc>
                    <w:tcPr>
                      <w:tcW w:w="2437" w:type="dxa"/>
                      <w:shd w:val="clear" w:color="auto" w:fill="auto"/>
                      <w:tcMar>
                        <w:top w:w="100" w:type="dxa"/>
                        <w:left w:w="100" w:type="dxa"/>
                        <w:bottom w:w="100" w:type="dxa"/>
                        <w:right w:w="100" w:type="dxa"/>
                      </w:tcMar>
                    </w:tcPr>
                    <w:p w14:paraId="560BA57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4 or 3%</w:t>
                      </w:r>
                    </w:p>
                  </w:tc>
                </w:tr>
                <w:tr w:rsidR="00AC33DB" w14:paraId="08586B14" w14:textId="77777777">
                  <w:tc>
                    <w:tcPr>
                      <w:tcW w:w="2437" w:type="dxa"/>
                      <w:shd w:val="clear" w:color="auto" w:fill="DDECEE"/>
                      <w:tcMar>
                        <w:top w:w="100" w:type="dxa"/>
                        <w:left w:w="100" w:type="dxa"/>
                        <w:bottom w:w="100" w:type="dxa"/>
                        <w:right w:w="100" w:type="dxa"/>
                      </w:tcMar>
                    </w:tcPr>
                    <w:p w14:paraId="639E30BB"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Score #2</w:t>
                      </w:r>
                    </w:p>
                  </w:tc>
                  <w:tc>
                    <w:tcPr>
                      <w:tcW w:w="2437" w:type="dxa"/>
                      <w:shd w:val="clear" w:color="auto" w:fill="auto"/>
                      <w:tcMar>
                        <w:top w:w="100" w:type="dxa"/>
                        <w:left w:w="100" w:type="dxa"/>
                        <w:bottom w:w="100" w:type="dxa"/>
                        <w:right w:w="100" w:type="dxa"/>
                      </w:tcMar>
                    </w:tcPr>
                    <w:p w14:paraId="46C04FF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35 or 29%</w:t>
                      </w:r>
                    </w:p>
                  </w:tc>
                  <w:tc>
                    <w:tcPr>
                      <w:tcW w:w="2437" w:type="dxa"/>
                      <w:shd w:val="clear" w:color="auto" w:fill="auto"/>
                      <w:tcMar>
                        <w:top w:w="100" w:type="dxa"/>
                        <w:left w:w="100" w:type="dxa"/>
                        <w:bottom w:w="100" w:type="dxa"/>
                        <w:right w:w="100" w:type="dxa"/>
                      </w:tcMar>
                    </w:tcPr>
                    <w:p w14:paraId="5AC9D03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23 or 21%</w:t>
                      </w:r>
                    </w:p>
                  </w:tc>
                  <w:tc>
                    <w:tcPr>
                      <w:tcW w:w="2437" w:type="dxa"/>
                      <w:shd w:val="clear" w:color="auto" w:fill="auto"/>
                      <w:tcMar>
                        <w:top w:w="100" w:type="dxa"/>
                        <w:left w:w="100" w:type="dxa"/>
                        <w:bottom w:w="100" w:type="dxa"/>
                        <w:right w:w="100" w:type="dxa"/>
                      </w:tcMar>
                    </w:tcPr>
                    <w:p w14:paraId="0B459B0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26 or 22%</w:t>
                      </w:r>
                    </w:p>
                  </w:tc>
                </w:tr>
                <w:tr w:rsidR="00AC33DB" w14:paraId="2F38B158" w14:textId="77777777">
                  <w:tc>
                    <w:tcPr>
                      <w:tcW w:w="2437" w:type="dxa"/>
                      <w:shd w:val="clear" w:color="auto" w:fill="DDECEE"/>
                      <w:tcMar>
                        <w:top w:w="100" w:type="dxa"/>
                        <w:left w:w="100" w:type="dxa"/>
                        <w:bottom w:w="100" w:type="dxa"/>
                        <w:right w:w="100" w:type="dxa"/>
                      </w:tcMar>
                    </w:tcPr>
                    <w:p w14:paraId="43109F7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Score #3</w:t>
                      </w:r>
                    </w:p>
                  </w:tc>
                  <w:tc>
                    <w:tcPr>
                      <w:tcW w:w="2437" w:type="dxa"/>
                      <w:shd w:val="clear" w:color="auto" w:fill="auto"/>
                      <w:tcMar>
                        <w:top w:w="100" w:type="dxa"/>
                        <w:left w:w="100" w:type="dxa"/>
                        <w:bottom w:w="100" w:type="dxa"/>
                        <w:right w:w="100" w:type="dxa"/>
                      </w:tcMar>
                    </w:tcPr>
                    <w:p w14:paraId="6FC2000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73 or 61%</w:t>
                      </w:r>
                    </w:p>
                  </w:tc>
                  <w:tc>
                    <w:tcPr>
                      <w:tcW w:w="2437" w:type="dxa"/>
                      <w:shd w:val="clear" w:color="auto" w:fill="auto"/>
                      <w:tcMar>
                        <w:top w:w="100" w:type="dxa"/>
                        <w:left w:w="100" w:type="dxa"/>
                        <w:bottom w:w="100" w:type="dxa"/>
                        <w:right w:w="100" w:type="dxa"/>
                      </w:tcMar>
                    </w:tcPr>
                    <w:p w14:paraId="0087F30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76 or 70%</w:t>
                      </w:r>
                    </w:p>
                  </w:tc>
                  <w:tc>
                    <w:tcPr>
                      <w:tcW w:w="2437" w:type="dxa"/>
                      <w:shd w:val="clear" w:color="auto" w:fill="auto"/>
                      <w:tcMar>
                        <w:top w:w="100" w:type="dxa"/>
                        <w:left w:w="100" w:type="dxa"/>
                        <w:bottom w:w="100" w:type="dxa"/>
                        <w:right w:w="100" w:type="dxa"/>
                      </w:tcMar>
                    </w:tcPr>
                    <w:p w14:paraId="7A83D96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88 or 75%</w:t>
                      </w:r>
                    </w:p>
                  </w:tc>
                </w:tr>
              </w:tbl>
            </w:sdtContent>
          </w:sdt>
          <w:p w14:paraId="2CF84952" w14:textId="77777777" w:rsidR="00AC33DB" w:rsidRDefault="00AC33DB">
            <w:pPr>
              <w:spacing w:after="0" w:line="240" w:lineRule="auto"/>
              <w:rPr>
                <w:rFonts w:ascii="Cambria" w:eastAsia="Cambria" w:hAnsi="Cambria" w:cs="Cambria"/>
                <w:sz w:val="20"/>
                <w:szCs w:val="20"/>
              </w:rPr>
            </w:pPr>
          </w:p>
          <w:p w14:paraId="4C21AC2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Family Resource Center coordinator facilitates this program by sending, receiving, and organizing all permission forms. In addition, the coordinator assists in organizing and completing the dental screenings, by transporting students and copying the screening results for all the stakeholders. Coordinators oversee and advocate for students during transportation and dental visits. Coordinators send home reminders of dental appointments and work to get signed dental treatment plans to the dental office. Family Resource Coordinators, along with our Elgin dental liaison in Laurel County, aid parents in creating the dental appointment for their child. Coordinators and the dental liaison also help parents to understand what benefits are available to them through the Elgin Dental Program if they are lacking healthcare and refer parents to the Elgin manager at Barnhill dentistry when they are lacking in understanding their dental benefits, or their child's dental health.</w:t>
            </w:r>
          </w:p>
          <w:p w14:paraId="42D61415" w14:textId="77777777" w:rsidR="00AC33DB" w:rsidRDefault="00970BE3" w:rsidP="000835C0">
            <w:pPr>
              <w:numPr>
                <w:ilvl w:val="0"/>
                <w:numId w:val="13"/>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From 23-24 to 24-25 the number of students scoring a 3 increased by 5% and the number of students scoring a 1 decreased by 5%. </w:t>
            </w:r>
          </w:p>
          <w:p w14:paraId="29CD4126" w14:textId="77777777" w:rsidR="00AC33DB" w:rsidRDefault="00970BE3" w:rsidP="000835C0">
            <w:pPr>
              <w:numPr>
                <w:ilvl w:val="0"/>
                <w:numId w:val="13"/>
              </w:numPr>
              <w:spacing w:after="0" w:line="240" w:lineRule="auto"/>
              <w:rPr>
                <w:rFonts w:ascii="Cambria" w:eastAsia="Cambria" w:hAnsi="Cambria" w:cs="Cambria"/>
                <w:b/>
                <w:bCs/>
                <w:sz w:val="20"/>
                <w:szCs w:val="20"/>
              </w:rPr>
            </w:pPr>
            <w:r>
              <w:rPr>
                <w:rFonts w:ascii="Cambria" w:eastAsia="Cambria" w:hAnsi="Cambria" w:cs="Cambria"/>
                <w:b/>
                <w:bCs/>
                <w:sz w:val="20"/>
                <w:szCs w:val="20"/>
              </w:rPr>
              <w:t>From 22-23 to 24-25 the number of students scoring a 3 increased by 14% and the number of students scoring a 1 decreased by 7%.</w:t>
            </w:r>
          </w:p>
          <w:p w14:paraId="42490846" w14:textId="77777777" w:rsidR="00AC33DB" w:rsidRDefault="00AC33DB">
            <w:pPr>
              <w:spacing w:after="0" w:line="240" w:lineRule="auto"/>
              <w:ind w:left="720"/>
              <w:rPr>
                <w:rFonts w:ascii="Cambria" w:eastAsia="Cambria" w:hAnsi="Cambria" w:cs="Cambria"/>
                <w:b/>
                <w:bCs/>
                <w:sz w:val="20"/>
                <w:szCs w:val="20"/>
              </w:rPr>
            </w:pPr>
          </w:p>
          <w:p w14:paraId="06CF4B7C" w14:textId="77777777" w:rsidR="00AC33DB" w:rsidRDefault="00970BE3">
            <w:pPr>
              <w:spacing w:after="0" w:line="240" w:lineRule="auto"/>
              <w:rPr>
                <w:rFonts w:ascii="Cambria" w:eastAsia="Cambria" w:hAnsi="Cambria" w:cs="Cambria"/>
                <w:sz w:val="20"/>
                <w:szCs w:val="20"/>
              </w:rPr>
            </w:pPr>
            <w:proofErr w:type="gramStart"/>
            <w:r>
              <w:rPr>
                <w:rFonts w:ascii="Cambria" w:eastAsia="Cambria" w:hAnsi="Cambria" w:cs="Cambria"/>
                <w:sz w:val="20"/>
                <w:szCs w:val="20"/>
              </w:rPr>
              <w:t>Overall</w:t>
            </w:r>
            <w:proofErr w:type="gramEnd"/>
            <w:r>
              <w:rPr>
                <w:rFonts w:ascii="Cambria" w:eastAsia="Cambria" w:hAnsi="Cambria" w:cs="Cambria"/>
                <w:sz w:val="20"/>
                <w:szCs w:val="20"/>
              </w:rPr>
              <w:t xml:space="preserve"> through the data we can see that the program is decreasing the amount of children in severe need of dental care. However, we can see through our personal experiences the program does so much more, helping to break down barriers for parents who need help navigating the healthcare system, educating parents on their child's healthcare needs, transporting children to appointments when parents are lacking transportation, paying for students who do not have dental coverage, empowering parents to make connections with the dentist's office outside of the school system, relieving the pain of students, and allowing them to focus on their education.</w:t>
            </w:r>
          </w:p>
        </w:tc>
      </w:tr>
      <w:tr w:rsidR="00AC33DB" w14:paraId="5D1D70FF" w14:textId="77777777" w:rsidTr="004A5EA9">
        <w:trPr>
          <w:gridAfter w:val="1"/>
          <w:wAfter w:w="9949" w:type="dxa"/>
          <w:trHeight w:val="270"/>
        </w:trPr>
        <w:tc>
          <w:tcPr>
            <w:tcW w:w="265" w:type="dxa"/>
            <w:vMerge/>
            <w:tcBorders>
              <w:right w:val="nil"/>
            </w:tcBorders>
            <w:shd w:val="clear" w:color="auto" w:fill="072B62"/>
          </w:tcPr>
          <w:p w14:paraId="7493973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D84DA40" w14:textId="77777777" w:rsidR="00AC33DB" w:rsidRDefault="00AC33DB">
      <w:pPr>
        <w:rPr>
          <w:rFonts w:ascii="Cambria" w:eastAsia="Cambria" w:hAnsi="Cambria" w:cs="Cambria"/>
        </w:rPr>
        <w:sectPr w:rsidR="00AC33DB">
          <w:pgSz w:w="12240" w:h="15840"/>
          <w:pgMar w:top="720" w:right="720" w:bottom="720" w:left="720" w:header="720" w:footer="720" w:gutter="0"/>
          <w:cols w:space="720"/>
        </w:sectPr>
      </w:pPr>
    </w:p>
    <w:p w14:paraId="7CB5AD80"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0CE090D"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3"/>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7EDB233" w14:textId="77777777" w:rsidTr="004A5EA9">
        <w:tc>
          <w:tcPr>
            <w:tcW w:w="265" w:type="dxa"/>
            <w:vMerge w:val="restart"/>
            <w:tcBorders>
              <w:right w:val="nil"/>
            </w:tcBorders>
            <w:shd w:val="clear" w:color="auto" w:fill="072B62"/>
          </w:tcPr>
          <w:p w14:paraId="5B3E13CF"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78ACF1A"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Catch My Breath-PCHS Student Advisory Council Mentoring Group</w:t>
            </w:r>
          </w:p>
          <w:p w14:paraId="23380FA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Health - Substance Use Education</w:t>
            </w:r>
          </w:p>
          <w:p w14:paraId="38BD799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Powell County H.S. YSC Powell County</w:t>
            </w:r>
          </w:p>
        </w:tc>
      </w:tr>
      <w:tr w:rsidR="00AC33DB" w14:paraId="74584A01" w14:textId="77777777" w:rsidTr="004A5EA9">
        <w:trPr>
          <w:trHeight w:val="46"/>
        </w:trPr>
        <w:tc>
          <w:tcPr>
            <w:tcW w:w="265" w:type="dxa"/>
            <w:vMerge/>
            <w:tcBorders>
              <w:right w:val="nil"/>
            </w:tcBorders>
            <w:shd w:val="clear" w:color="auto" w:fill="072B62"/>
          </w:tcPr>
          <w:p w14:paraId="54DA386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2B29425" w14:textId="77777777" w:rsidR="00AC33DB" w:rsidRDefault="00AC33DB">
            <w:pPr>
              <w:spacing w:after="0" w:line="240" w:lineRule="auto"/>
              <w:rPr>
                <w:rFonts w:ascii="Cambria" w:eastAsia="Cambria" w:hAnsi="Cambria" w:cs="Cambria"/>
                <w:sz w:val="20"/>
                <w:szCs w:val="20"/>
              </w:rPr>
            </w:pPr>
          </w:p>
          <w:p w14:paraId="27EA294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According to pre-program surveys, 31% of 8th grade middle school students admitted to using tobacco and vaping products. 33% of 8th grade middle school students said that it was very easy to get vaping products.</w:t>
            </w:r>
          </w:p>
          <w:p w14:paraId="5D3E80D4" w14:textId="77777777" w:rsidR="00AC33DB" w:rsidRDefault="00AC33DB">
            <w:pPr>
              <w:spacing w:after="0" w:line="240" w:lineRule="auto"/>
              <w:rPr>
                <w:rFonts w:ascii="Cambria" w:eastAsia="Cambria" w:hAnsi="Cambria" w:cs="Cambria"/>
                <w:sz w:val="20"/>
                <w:szCs w:val="20"/>
              </w:rPr>
            </w:pPr>
          </w:p>
          <w:p w14:paraId="41E11E68"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The Powell County High School (PCHS) YSC and PCHS Student Advisory Council collaborated with the Powell County Health Department to teach and mentor middle school students about the dangerous effects of tobacco/vaping products. Using an evidence-based curriculum, Catch My Breath, this </w:t>
            </w:r>
            <w:proofErr w:type="gramStart"/>
            <w:r>
              <w:rPr>
                <w:rFonts w:ascii="Cambria" w:eastAsia="Cambria" w:hAnsi="Cambria" w:cs="Cambria"/>
                <w:sz w:val="20"/>
                <w:szCs w:val="20"/>
              </w:rPr>
              <w:t>week long</w:t>
            </w:r>
            <w:proofErr w:type="gramEnd"/>
            <w:r>
              <w:rPr>
                <w:rFonts w:ascii="Cambria" w:eastAsia="Cambria" w:hAnsi="Cambria" w:cs="Cambria"/>
                <w:sz w:val="20"/>
                <w:szCs w:val="20"/>
              </w:rPr>
              <w:t xml:space="preserve"> program was presented by the PCHS YSC coordinator and PCHS Student Advisory Council students to all 8th grade middle school students during the school day. The goals of the program were to educate middle school students about the </w:t>
            </w:r>
            <w:proofErr w:type="spellStart"/>
            <w:r>
              <w:rPr>
                <w:rFonts w:ascii="Cambria" w:eastAsia="Cambria" w:hAnsi="Cambria" w:cs="Cambria"/>
                <w:sz w:val="20"/>
                <w:szCs w:val="20"/>
              </w:rPr>
              <w:t>the</w:t>
            </w:r>
            <w:proofErr w:type="spellEnd"/>
            <w:r>
              <w:rPr>
                <w:rFonts w:ascii="Cambria" w:eastAsia="Cambria" w:hAnsi="Cambria" w:cs="Cambria"/>
                <w:sz w:val="20"/>
                <w:szCs w:val="20"/>
              </w:rPr>
              <w:t xml:space="preserve"> health risks and social consequences of vaping; to equip students with tools to recognize and address vaping behaviors;  to engage students in peer-led prevention and advocacy activities; and to reduce incidents of vaping among middle school </w:t>
            </w:r>
            <w:proofErr w:type="spellStart"/>
            <w:r>
              <w:rPr>
                <w:rFonts w:ascii="Cambria" w:eastAsia="Cambria" w:hAnsi="Cambria" w:cs="Cambria"/>
                <w:sz w:val="20"/>
                <w:szCs w:val="20"/>
              </w:rPr>
              <w:t>students.Post</w:t>
            </w:r>
            <w:proofErr w:type="spellEnd"/>
            <w:r>
              <w:rPr>
                <w:rFonts w:ascii="Cambria" w:eastAsia="Cambria" w:hAnsi="Cambria" w:cs="Cambria"/>
                <w:sz w:val="20"/>
                <w:szCs w:val="20"/>
              </w:rPr>
              <w:t xml:space="preserve">-surveys reported that 81% of participants became more knowledgeable about the dangerous health effects of vaping; 88% of students said they would be able to say no to vaping products, and 61% said they felt confident about telling other peers about the dangers of vaping. </w:t>
            </w:r>
            <w:r>
              <w:rPr>
                <w:rFonts w:ascii="Cambria" w:eastAsia="Cambria" w:hAnsi="Cambria" w:cs="Cambria"/>
                <w:b/>
                <w:bCs/>
                <w:sz w:val="20"/>
                <w:szCs w:val="20"/>
              </w:rPr>
              <w:t xml:space="preserve"> The overall impact of the program showed a 19% decrease in the number of 8th grade students using vaping products.</w:t>
            </w:r>
          </w:p>
        </w:tc>
      </w:tr>
      <w:tr w:rsidR="00AC33DB" w14:paraId="1E650CBD" w14:textId="77777777" w:rsidTr="004A5EA9">
        <w:trPr>
          <w:gridAfter w:val="1"/>
          <w:wAfter w:w="9949" w:type="dxa"/>
          <w:trHeight w:val="917"/>
        </w:trPr>
        <w:tc>
          <w:tcPr>
            <w:tcW w:w="265" w:type="dxa"/>
            <w:vMerge/>
            <w:tcBorders>
              <w:right w:val="nil"/>
            </w:tcBorders>
            <w:shd w:val="clear" w:color="auto" w:fill="072B62"/>
          </w:tcPr>
          <w:p w14:paraId="7A1BFA7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5A67039"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D2C1212"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EBE34CD"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4"/>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EF5547D" w14:textId="77777777" w:rsidTr="004A5EA9">
        <w:tc>
          <w:tcPr>
            <w:tcW w:w="265" w:type="dxa"/>
            <w:vMerge w:val="restart"/>
            <w:tcBorders>
              <w:right w:val="nil"/>
            </w:tcBorders>
            <w:shd w:val="clear" w:color="auto" w:fill="072B62"/>
          </w:tcPr>
          <w:p w14:paraId="01FC647C"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AA78B83"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Character Counts (Character Education Program)</w:t>
            </w:r>
          </w:p>
          <w:p w14:paraId="18A00FB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Health - Substance Use Education</w:t>
            </w:r>
          </w:p>
          <w:p w14:paraId="4F8791E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Dorton FRYSC Pike County</w:t>
            </w:r>
          </w:p>
        </w:tc>
      </w:tr>
      <w:tr w:rsidR="00AC33DB" w14:paraId="47F31605" w14:textId="77777777" w:rsidTr="004A5EA9">
        <w:trPr>
          <w:trHeight w:val="46"/>
        </w:trPr>
        <w:tc>
          <w:tcPr>
            <w:tcW w:w="265" w:type="dxa"/>
            <w:vMerge/>
            <w:tcBorders>
              <w:right w:val="nil"/>
            </w:tcBorders>
            <w:shd w:val="clear" w:color="auto" w:fill="072B62"/>
          </w:tcPr>
          <w:p w14:paraId="44B705C5"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C651F8C" w14:textId="77777777" w:rsidR="00AC33DB" w:rsidRDefault="00AC33DB">
            <w:pPr>
              <w:spacing w:after="0" w:line="240" w:lineRule="auto"/>
              <w:rPr>
                <w:rFonts w:ascii="Cambria" w:eastAsia="Cambria" w:hAnsi="Cambria" w:cs="Cambria"/>
                <w:sz w:val="20"/>
                <w:szCs w:val="20"/>
              </w:rPr>
            </w:pPr>
          </w:p>
          <w:p w14:paraId="0E78148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Data from the FY 22-24 needs assessment suggested that the top three behavior violations at Dorton Elementary are disruptive classroom behavior, disrespecting teachers and harassment of another student. Additionally, there are approximately 28 students (out of a population of 284) with a parent that has been arrested and/or incarcerated over the past year, due to drug related charges, some more than once.  13.3% of 8th Grade Students report vaping or use of tobacco and 6.3% report being high or drunk at school, according to the KIP Survey.</w:t>
            </w:r>
          </w:p>
          <w:p w14:paraId="2FB94522" w14:textId="77777777" w:rsidR="00AC33DB" w:rsidRDefault="00AC33DB">
            <w:pPr>
              <w:spacing w:after="0" w:line="240" w:lineRule="auto"/>
              <w:rPr>
                <w:rFonts w:ascii="Cambria" w:eastAsia="Cambria" w:hAnsi="Cambria" w:cs="Cambria"/>
                <w:sz w:val="20"/>
                <w:szCs w:val="20"/>
              </w:rPr>
            </w:pPr>
          </w:p>
          <w:p w14:paraId="719DF00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"Character Counts Program", which is a character education program for junior high students with monthly classes, was conducted from October thru April of the 24-25 school year.  Topics covered </w:t>
            </w:r>
            <w:proofErr w:type="gramStart"/>
            <w:r>
              <w:rPr>
                <w:rFonts w:ascii="Cambria" w:eastAsia="Cambria" w:hAnsi="Cambria" w:cs="Cambria"/>
                <w:sz w:val="20"/>
                <w:szCs w:val="20"/>
              </w:rPr>
              <w:t>include:</w:t>
            </w:r>
            <w:proofErr w:type="gramEnd"/>
            <w:r>
              <w:rPr>
                <w:rFonts w:ascii="Cambria" w:eastAsia="Cambria" w:hAnsi="Cambria" w:cs="Cambria"/>
                <w:sz w:val="20"/>
                <w:szCs w:val="20"/>
              </w:rPr>
              <w:t xml:space="preserve"> How to Say No and Really Mean It, Dangers of Alcohol &amp; Smoking, Marijuana and Vaping. The program also covered making good choices and topics such as bullying, peer pressure, cheating, online safety &amp; dating violence. Each session began with videos with real life depictions of circumstances students may find themselves in and gave scenarios of how each situation could be dealt with.  Each video segment was followed by activities and games pertaining to the topic.</w:t>
            </w:r>
          </w:p>
          <w:p w14:paraId="530D6194" w14:textId="77777777" w:rsidR="00AC33DB" w:rsidRDefault="00AC33DB">
            <w:pPr>
              <w:spacing w:after="0" w:line="240" w:lineRule="auto"/>
              <w:rPr>
                <w:rFonts w:ascii="Cambria" w:eastAsia="Cambria" w:hAnsi="Cambria" w:cs="Cambria"/>
                <w:sz w:val="20"/>
                <w:szCs w:val="20"/>
              </w:rPr>
            </w:pPr>
          </w:p>
          <w:p w14:paraId="4365577D"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After each session, pre and post tests were compared and revealed that students gained knowledge in the topics covered.  However, the true success of this program was the decrease in student behavior incidents from the 23-24 school year to the 24-25 school year. The 23-24 School Year showed 97 behavior incidents by 82 separate students as opposed to the 24-25 school year, which showed 72 behavior incidents by 42 separate students. </w:t>
            </w:r>
            <w:r>
              <w:rPr>
                <w:rFonts w:ascii="Cambria" w:eastAsia="Cambria" w:hAnsi="Cambria" w:cs="Cambria"/>
                <w:b/>
                <w:bCs/>
                <w:sz w:val="20"/>
                <w:szCs w:val="20"/>
              </w:rPr>
              <w:t xml:space="preserve"> This is a 25% decrease in behavior incidents and a 50% decrease in the number of students involved in behavior incidents.  Furthermore, I.C. reports indicate vaping incidents decreased by 50%.</w:t>
            </w:r>
          </w:p>
          <w:p w14:paraId="21DA1F64" w14:textId="77777777" w:rsidR="00AC33DB" w:rsidRDefault="00AC33DB">
            <w:pPr>
              <w:spacing w:after="0" w:line="240" w:lineRule="auto"/>
              <w:rPr>
                <w:rFonts w:ascii="Cambria" w:eastAsia="Cambria" w:hAnsi="Cambria" w:cs="Cambria"/>
                <w:sz w:val="20"/>
                <w:szCs w:val="20"/>
              </w:rPr>
            </w:pPr>
          </w:p>
        </w:tc>
      </w:tr>
      <w:tr w:rsidR="00AC33DB" w14:paraId="53CFAF3A" w14:textId="77777777" w:rsidTr="004A5EA9">
        <w:trPr>
          <w:gridAfter w:val="1"/>
          <w:wAfter w:w="9949" w:type="dxa"/>
          <w:trHeight w:val="917"/>
        </w:trPr>
        <w:tc>
          <w:tcPr>
            <w:tcW w:w="265" w:type="dxa"/>
            <w:vMerge/>
            <w:tcBorders>
              <w:right w:val="nil"/>
            </w:tcBorders>
            <w:shd w:val="clear" w:color="auto" w:fill="072B62"/>
          </w:tcPr>
          <w:p w14:paraId="53A09DB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18228EC"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968D24E"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2558DBBF"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5"/>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05AB416" w14:textId="77777777" w:rsidTr="004A5EA9">
        <w:tc>
          <w:tcPr>
            <w:tcW w:w="265" w:type="dxa"/>
            <w:vMerge w:val="restart"/>
            <w:tcBorders>
              <w:right w:val="nil"/>
            </w:tcBorders>
            <w:shd w:val="clear" w:color="auto" w:fill="072B62"/>
          </w:tcPr>
          <w:p w14:paraId="5CF2E6F5"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D932429"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Sister Keeper Girls Mentoring Group</w:t>
            </w:r>
          </w:p>
          <w:p w14:paraId="40DF2CF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Health/Mental Health</w:t>
            </w:r>
          </w:p>
          <w:p w14:paraId="4CCC9AC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Beaumont MS YSC Fayette County</w:t>
            </w:r>
          </w:p>
        </w:tc>
      </w:tr>
      <w:tr w:rsidR="00AC33DB" w14:paraId="00E70962" w14:textId="77777777" w:rsidTr="004A5EA9">
        <w:trPr>
          <w:trHeight w:val="5647"/>
        </w:trPr>
        <w:tc>
          <w:tcPr>
            <w:tcW w:w="265" w:type="dxa"/>
            <w:vMerge/>
            <w:tcBorders>
              <w:right w:val="nil"/>
            </w:tcBorders>
            <w:shd w:val="clear" w:color="auto" w:fill="072B62"/>
          </w:tcPr>
          <w:p w14:paraId="12BB8A2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FAF0189" w14:textId="77777777" w:rsidR="00AC33DB" w:rsidRDefault="00AC33DB">
            <w:pPr>
              <w:spacing w:after="0" w:line="240" w:lineRule="auto"/>
              <w:rPr>
                <w:rFonts w:ascii="Cambria" w:eastAsia="Cambria" w:hAnsi="Cambria" w:cs="Cambria"/>
                <w:sz w:val="20"/>
                <w:szCs w:val="20"/>
              </w:rPr>
            </w:pPr>
          </w:p>
          <w:p w14:paraId="37DAADA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need for positive mentoring was established by school counselors, the school district mental health specialist, administrative team and the YSC coordinator.  The target population included students who had visited the school counseling or mental health support staff frequently and students who were new to our school and needed connections.  The program goals were to improve peer relationships, self-image, reduce 'drama', and provide skills for goal setting. Students completed a survey at the start of the programming.  This survey was used to guide some of the </w:t>
            </w:r>
            <w:proofErr w:type="gramStart"/>
            <w:r>
              <w:rPr>
                <w:rFonts w:ascii="Cambria" w:eastAsia="Cambria" w:hAnsi="Cambria" w:cs="Cambria"/>
                <w:sz w:val="20"/>
                <w:szCs w:val="20"/>
              </w:rPr>
              <w:t>content  during</w:t>
            </w:r>
            <w:proofErr w:type="gramEnd"/>
            <w:r>
              <w:rPr>
                <w:rFonts w:ascii="Cambria" w:eastAsia="Cambria" w:hAnsi="Cambria" w:cs="Cambria"/>
                <w:sz w:val="20"/>
                <w:szCs w:val="20"/>
              </w:rPr>
              <w:t xml:space="preserve"> the semester as well as survey outcomes of the program.</w:t>
            </w:r>
          </w:p>
          <w:p w14:paraId="5B459592" w14:textId="77777777" w:rsidR="00AC33DB" w:rsidRDefault="00AC33DB">
            <w:pPr>
              <w:spacing w:after="0" w:line="240" w:lineRule="auto"/>
              <w:rPr>
                <w:rFonts w:ascii="Cambria" w:eastAsia="Cambria" w:hAnsi="Cambria" w:cs="Cambria"/>
                <w:sz w:val="20"/>
                <w:szCs w:val="20"/>
              </w:rPr>
            </w:pPr>
          </w:p>
          <w:p w14:paraId="1787E61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program was held weekly from January - April along with check-ins with students.  The weekly program met during school for one class period.  Each weekly meeting covered a different lesson which included nutrition, hygiene, self-awareness, goal setting, exercise, and more.  The YSC coordinator arranged special guests to support the girls with various skills.  The school nurse came to help with a lesson on nutrition and make a healthy snack.  A school staff member who is a trained yoga instructor led the girls in yoga, two local female businesses owners shared their experiences, one local female business owner led them in two sessions on goal setting and they made vision boards.  The girls had time to journal as well as share and connect with each other throughout the program.  The girls participating in the program were grades 6 - 8 so students who participated this year can continue as student mentors for new students in the program next year.</w:t>
            </w:r>
          </w:p>
          <w:p w14:paraId="539206D2" w14:textId="77777777" w:rsidR="00AC33DB" w:rsidRDefault="00AC33DB">
            <w:pPr>
              <w:spacing w:after="0" w:line="240" w:lineRule="auto"/>
              <w:rPr>
                <w:rFonts w:ascii="Cambria" w:eastAsia="Cambria" w:hAnsi="Cambria" w:cs="Cambria"/>
                <w:sz w:val="20"/>
                <w:szCs w:val="20"/>
              </w:rPr>
            </w:pPr>
          </w:p>
          <w:p w14:paraId="241C8EA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Overall data showed an improvement in all areas surveyed.  The girls also gave positive feedback stating they learned and enjoyed a variety of things:</w:t>
            </w:r>
          </w:p>
          <w:p w14:paraId="7699EA91" w14:textId="77777777" w:rsidR="00AC33DB" w:rsidRDefault="00970BE3" w:rsidP="000835C0">
            <w:pPr>
              <w:numPr>
                <w:ilvl w:val="0"/>
                <w:numId w:val="17"/>
              </w:numPr>
              <w:spacing w:after="0" w:line="240" w:lineRule="auto"/>
              <w:rPr>
                <w:rFonts w:ascii="Cambria" w:eastAsia="Cambria" w:hAnsi="Cambria" w:cs="Cambria"/>
                <w:sz w:val="20"/>
                <w:szCs w:val="20"/>
              </w:rPr>
            </w:pPr>
            <w:r>
              <w:rPr>
                <w:rFonts w:ascii="Cambria" w:eastAsia="Cambria" w:hAnsi="Cambria" w:cs="Cambria"/>
                <w:sz w:val="20"/>
                <w:szCs w:val="20"/>
              </w:rPr>
              <w:t>"I love having supportive girls my age around me, almost like a little town or community"</w:t>
            </w:r>
          </w:p>
          <w:p w14:paraId="09C8C294" w14:textId="77777777" w:rsidR="00AC33DB" w:rsidRDefault="00970BE3" w:rsidP="000835C0">
            <w:pPr>
              <w:numPr>
                <w:ilvl w:val="0"/>
                <w:numId w:val="17"/>
              </w:numPr>
              <w:spacing w:after="0" w:line="240" w:lineRule="auto"/>
              <w:rPr>
                <w:rFonts w:ascii="Cambria" w:eastAsia="Cambria" w:hAnsi="Cambria" w:cs="Cambria"/>
                <w:sz w:val="20"/>
                <w:szCs w:val="20"/>
              </w:rPr>
            </w:pPr>
            <w:r>
              <w:rPr>
                <w:rFonts w:ascii="Cambria" w:eastAsia="Cambria" w:hAnsi="Cambria" w:cs="Cambria"/>
                <w:sz w:val="20"/>
                <w:szCs w:val="20"/>
              </w:rPr>
              <w:t xml:space="preserve">"I learned to love myself more" </w:t>
            </w:r>
          </w:p>
          <w:p w14:paraId="75DD4BA7" w14:textId="77777777" w:rsidR="00AC33DB" w:rsidRDefault="00970BE3" w:rsidP="000835C0">
            <w:pPr>
              <w:numPr>
                <w:ilvl w:val="0"/>
                <w:numId w:val="17"/>
              </w:numPr>
              <w:spacing w:after="0" w:line="240" w:lineRule="auto"/>
              <w:rPr>
                <w:rFonts w:ascii="Cambria" w:eastAsia="Cambria" w:hAnsi="Cambria" w:cs="Cambria"/>
                <w:sz w:val="20"/>
                <w:szCs w:val="20"/>
              </w:rPr>
            </w:pPr>
            <w:r>
              <w:rPr>
                <w:rFonts w:ascii="Cambria" w:eastAsia="Cambria" w:hAnsi="Cambria" w:cs="Cambria"/>
                <w:sz w:val="20"/>
                <w:szCs w:val="20"/>
              </w:rPr>
              <w:t>"Now I have the tools I need to pursue some of the goals I set for myself.”</w:t>
            </w:r>
          </w:p>
          <w:p w14:paraId="45AC4618" w14:textId="77777777" w:rsidR="00AC33DB" w:rsidRDefault="00AC33DB">
            <w:pPr>
              <w:spacing w:after="0" w:line="240" w:lineRule="auto"/>
              <w:rPr>
                <w:rFonts w:ascii="Cambria" w:eastAsia="Cambria" w:hAnsi="Cambria" w:cs="Cambria"/>
                <w:b/>
                <w:bCs/>
                <w:color w:val="FF0000"/>
                <w:sz w:val="20"/>
                <w:szCs w:val="20"/>
              </w:rPr>
            </w:pPr>
          </w:p>
          <w:p w14:paraId="7D09ED71"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b/>
                <w:bCs/>
                <w:noProof/>
                <w:color w:val="FF0000"/>
                <w:sz w:val="20"/>
                <w:szCs w:val="20"/>
              </w:rPr>
              <w:drawing>
                <wp:inline distT="114300" distB="114300" distL="114300" distR="114300" wp14:anchorId="3B297A27" wp14:editId="40E840DC">
                  <wp:extent cx="6303433" cy="2228850"/>
                  <wp:effectExtent l="0" t="0" r="0" b="0"/>
                  <wp:docPr id="226" name="image5.png" descr="Image of survey pre-post questions and responses."/>
                  <wp:cNvGraphicFramePr/>
                  <a:graphic xmlns:a="http://schemas.openxmlformats.org/drawingml/2006/main">
                    <a:graphicData uri="http://schemas.openxmlformats.org/drawingml/2006/picture">
                      <pic:pic xmlns:pic="http://schemas.openxmlformats.org/drawingml/2006/picture">
                        <pic:nvPicPr>
                          <pic:cNvPr id="226" name="image5.png" descr="Image of survey pre-post questions and responses."/>
                          <pic:cNvPicPr preferRelativeResize="0"/>
                        </pic:nvPicPr>
                        <pic:blipFill>
                          <a:blip r:embed="rId19"/>
                          <a:srcRect/>
                          <a:stretch>
                            <a:fillRect/>
                          </a:stretch>
                        </pic:blipFill>
                        <pic:spPr>
                          <a:xfrm>
                            <a:off x="0" y="0"/>
                            <a:ext cx="6303433" cy="2228850"/>
                          </a:xfrm>
                          <a:prstGeom prst="rect">
                            <a:avLst/>
                          </a:prstGeom>
                          <a:ln/>
                        </pic:spPr>
                      </pic:pic>
                    </a:graphicData>
                  </a:graphic>
                </wp:inline>
              </w:drawing>
            </w:r>
          </w:p>
        </w:tc>
      </w:tr>
      <w:tr w:rsidR="00AC33DB" w14:paraId="7FF6F902" w14:textId="77777777" w:rsidTr="004A5EA9">
        <w:trPr>
          <w:gridAfter w:val="1"/>
          <w:wAfter w:w="9949" w:type="dxa"/>
          <w:trHeight w:val="917"/>
        </w:trPr>
        <w:tc>
          <w:tcPr>
            <w:tcW w:w="265" w:type="dxa"/>
            <w:vMerge/>
            <w:tcBorders>
              <w:right w:val="nil"/>
            </w:tcBorders>
            <w:shd w:val="clear" w:color="auto" w:fill="072B62"/>
          </w:tcPr>
          <w:p w14:paraId="3A5F957F"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0BBBF28"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DA13E10"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2DD6F887"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6"/>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956B8D2" w14:textId="77777777" w:rsidTr="004A5EA9">
        <w:tc>
          <w:tcPr>
            <w:tcW w:w="265" w:type="dxa"/>
            <w:vMerge w:val="restart"/>
            <w:tcBorders>
              <w:right w:val="nil"/>
            </w:tcBorders>
            <w:shd w:val="clear" w:color="auto" w:fill="072B62"/>
          </w:tcPr>
          <w:p w14:paraId="2B0931AE"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AC3A380"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Dental Needs</w:t>
            </w:r>
          </w:p>
          <w:p w14:paraId="5E641D5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 - Dental</w:t>
            </w:r>
          </w:p>
          <w:p w14:paraId="41C5B8F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Woodford FRC Woodford County</w:t>
            </w:r>
          </w:p>
        </w:tc>
      </w:tr>
      <w:tr w:rsidR="00AC33DB" w14:paraId="406652C2" w14:textId="77777777" w:rsidTr="004A5EA9">
        <w:trPr>
          <w:trHeight w:val="3142"/>
        </w:trPr>
        <w:tc>
          <w:tcPr>
            <w:tcW w:w="265" w:type="dxa"/>
            <w:vMerge/>
            <w:tcBorders>
              <w:right w:val="nil"/>
            </w:tcBorders>
            <w:shd w:val="clear" w:color="auto" w:fill="072B62"/>
          </w:tcPr>
          <w:p w14:paraId="6EFD343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02CA1435" w14:textId="77777777" w:rsidR="00AC33DB" w:rsidRDefault="00AC33DB">
            <w:pPr>
              <w:spacing w:after="0" w:line="240" w:lineRule="auto"/>
              <w:rPr>
                <w:rFonts w:ascii="Cambria" w:eastAsia="Cambria" w:hAnsi="Cambria" w:cs="Cambria"/>
                <w:sz w:val="20"/>
                <w:szCs w:val="20"/>
              </w:rPr>
            </w:pPr>
          </w:p>
          <w:p w14:paraId="1D75D51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We had a new student start at Simmons Elementary on 8/13/2024. Her teacher quickly realized she </w:t>
            </w:r>
            <w:proofErr w:type="gramStart"/>
            <w:r>
              <w:rPr>
                <w:rFonts w:ascii="Cambria" w:eastAsia="Cambria" w:hAnsi="Cambria" w:cs="Cambria"/>
                <w:sz w:val="20"/>
                <w:szCs w:val="20"/>
              </w:rPr>
              <w:t>was in need of</w:t>
            </w:r>
            <w:proofErr w:type="gramEnd"/>
            <w:r>
              <w:rPr>
                <w:rFonts w:ascii="Cambria" w:eastAsia="Cambria" w:hAnsi="Cambria" w:cs="Cambria"/>
                <w:sz w:val="20"/>
                <w:szCs w:val="20"/>
              </w:rPr>
              <w:t xml:space="preserve"> immediate dental services so she came to FRC to see if there was anything that could be done. The student and her family only spoke </w:t>
            </w:r>
            <w:proofErr w:type="gramStart"/>
            <w:r>
              <w:rPr>
                <w:rFonts w:ascii="Cambria" w:eastAsia="Cambria" w:hAnsi="Cambria" w:cs="Cambria"/>
                <w:sz w:val="20"/>
                <w:szCs w:val="20"/>
              </w:rPr>
              <w:t>Spanish</w:t>
            </w:r>
            <w:proofErr w:type="gramEnd"/>
            <w:r>
              <w:rPr>
                <w:rFonts w:ascii="Cambria" w:eastAsia="Cambria" w:hAnsi="Cambria" w:cs="Cambria"/>
                <w:sz w:val="20"/>
                <w:szCs w:val="20"/>
              </w:rPr>
              <w:t xml:space="preserve"> so FRC asked another staff member to help translate the call to her mom to gain knowledge of dental coverage, if any. The student's mother reported they did not have dental coverage. The student's mom reported they had been involved in a car accident in Guatemala before moving to the US that resulted in her daughter losing her front </w:t>
            </w:r>
            <w:proofErr w:type="gramStart"/>
            <w:r>
              <w:rPr>
                <w:rFonts w:ascii="Cambria" w:eastAsia="Cambria" w:hAnsi="Cambria" w:cs="Cambria"/>
                <w:sz w:val="20"/>
                <w:szCs w:val="20"/>
              </w:rPr>
              <w:t>teeth..</w:t>
            </w:r>
            <w:proofErr w:type="gramEnd"/>
          </w:p>
          <w:p w14:paraId="4C7D017E" w14:textId="77777777" w:rsidR="00AC33DB" w:rsidRDefault="00AC33DB">
            <w:pPr>
              <w:spacing w:after="0" w:line="240" w:lineRule="auto"/>
              <w:rPr>
                <w:rFonts w:ascii="Cambria" w:eastAsia="Cambria" w:hAnsi="Cambria" w:cs="Cambria"/>
                <w:sz w:val="20"/>
                <w:szCs w:val="20"/>
              </w:rPr>
            </w:pPr>
          </w:p>
          <w:p w14:paraId="72AF0E58"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sz w:val="20"/>
                <w:szCs w:val="20"/>
              </w:rPr>
              <w:t xml:space="preserve">FRC quickly began seeking outside resources and was able to receive financial help from a community resource, Woodford Foundation. After going to two locations and gaining perspective for cost, the student was able to receive the care she needed from Brush Dentistry in Lawrenceburg, KY. </w:t>
            </w:r>
            <w:r>
              <w:rPr>
                <w:rFonts w:ascii="Cambria" w:eastAsia="Cambria" w:hAnsi="Cambria" w:cs="Cambria"/>
                <w:b/>
                <w:bCs/>
                <w:sz w:val="20"/>
                <w:szCs w:val="20"/>
              </w:rPr>
              <w:t xml:space="preserve">After receiving dental services, this student began to smile more, talk without trying to cover her mouth, and began to thrive academically. Her I-Ready reading score in September was 284, in December (after receiving dental care in October) was 307, and lastly in April her score increased to 322. </w:t>
            </w:r>
          </w:p>
          <w:p w14:paraId="40C6426D" w14:textId="77777777" w:rsidR="00AC33DB" w:rsidRDefault="00AC33DB">
            <w:pPr>
              <w:spacing w:after="0" w:line="240" w:lineRule="auto"/>
              <w:rPr>
                <w:rFonts w:ascii="Cambria" w:eastAsia="Cambria" w:hAnsi="Cambria" w:cs="Cambria"/>
                <w:b/>
                <w:bCs/>
                <w:color w:val="FF0000"/>
                <w:sz w:val="34"/>
                <w:szCs w:val="34"/>
              </w:rPr>
            </w:pPr>
          </w:p>
          <w:p w14:paraId="10EF1E33" w14:textId="77777777" w:rsidR="00AC33DB" w:rsidRDefault="00970BE3">
            <w:pPr>
              <w:spacing w:after="0" w:line="240" w:lineRule="auto"/>
              <w:jc w:val="center"/>
              <w:rPr>
                <w:rFonts w:ascii="Cambria" w:eastAsia="Cambria" w:hAnsi="Cambria" w:cs="Cambria"/>
                <w:b/>
                <w:bCs/>
                <w:sz w:val="34"/>
                <w:szCs w:val="34"/>
              </w:rPr>
            </w:pPr>
            <w:r>
              <w:rPr>
                <w:rFonts w:ascii="Cambria" w:eastAsia="Cambria" w:hAnsi="Cambria" w:cs="Cambria"/>
                <w:b/>
                <w:bCs/>
                <w:sz w:val="34"/>
                <w:szCs w:val="34"/>
              </w:rPr>
              <w:t>Overall Diagnostic Growth</w:t>
            </w:r>
          </w:p>
        </w:tc>
      </w:tr>
      <w:tr w:rsidR="00AC33DB" w14:paraId="7BD18C5F" w14:textId="77777777" w:rsidTr="004A5EA9">
        <w:trPr>
          <w:gridAfter w:val="1"/>
          <w:wAfter w:w="9949" w:type="dxa"/>
          <w:trHeight w:val="7501"/>
        </w:trPr>
        <w:tc>
          <w:tcPr>
            <w:tcW w:w="265" w:type="dxa"/>
            <w:vMerge/>
            <w:tcBorders>
              <w:right w:val="nil"/>
            </w:tcBorders>
            <w:shd w:val="clear" w:color="auto" w:fill="072B62"/>
          </w:tcPr>
          <w:p w14:paraId="3081BA3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10301CA"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B685DCD" w14:textId="77777777" w:rsidR="00AC33DB" w:rsidRDefault="00970BE3">
      <w:pPr>
        <w:rPr>
          <w:rFonts w:ascii="Cambria" w:eastAsia="Cambria" w:hAnsi="Cambria" w:cs="Cambria"/>
        </w:rPr>
        <w:sectPr w:rsidR="00AC33DB">
          <w:type w:val="continuous"/>
          <w:pgSz w:w="12240" w:h="15840"/>
          <w:pgMar w:top="720" w:right="720" w:bottom="720" w:left="720" w:header="720" w:footer="720" w:gutter="0"/>
          <w:cols w:space="720"/>
        </w:sectPr>
      </w:pPr>
      <w:r>
        <w:rPr>
          <w:noProof/>
        </w:rPr>
        <w:drawing>
          <wp:anchor distT="114300" distB="114300" distL="114300" distR="114300" simplePos="0" relativeHeight="251664384" behindDoc="1" locked="0" layoutInCell="1" hidden="0" allowOverlap="1" wp14:anchorId="4E2EC62F" wp14:editId="7E2273B0">
            <wp:simplePos x="0" y="0"/>
            <wp:positionH relativeFrom="column">
              <wp:posOffset>773642</wp:posOffset>
            </wp:positionH>
            <wp:positionV relativeFrom="paragraph">
              <wp:posOffset>2705100</wp:posOffset>
            </wp:positionV>
            <wp:extent cx="5192183" cy="4152900"/>
            <wp:effectExtent l="0" t="0" r="0" b="0"/>
            <wp:wrapNone/>
            <wp:docPr id="224" name="image13.png" descr="Bar graph of overall diagnostic growth."/>
            <wp:cNvGraphicFramePr/>
            <a:graphic xmlns:a="http://schemas.openxmlformats.org/drawingml/2006/main">
              <a:graphicData uri="http://schemas.openxmlformats.org/drawingml/2006/picture">
                <pic:pic xmlns:pic="http://schemas.openxmlformats.org/drawingml/2006/picture">
                  <pic:nvPicPr>
                    <pic:cNvPr id="224" name="image13.png" descr="Bar graph of overall diagnostic growth."/>
                    <pic:cNvPicPr preferRelativeResize="0"/>
                  </pic:nvPicPr>
                  <pic:blipFill>
                    <a:blip r:embed="rId20"/>
                    <a:srcRect l="6835" t="29038" r="12010" b="8869"/>
                    <a:stretch>
                      <a:fillRect/>
                    </a:stretch>
                  </pic:blipFill>
                  <pic:spPr>
                    <a:xfrm>
                      <a:off x="0" y="0"/>
                      <a:ext cx="5192183" cy="4152900"/>
                    </a:xfrm>
                    <a:prstGeom prst="rect">
                      <a:avLst/>
                    </a:prstGeom>
                    <a:ln/>
                  </pic:spPr>
                </pic:pic>
              </a:graphicData>
            </a:graphic>
          </wp:anchor>
        </w:drawing>
      </w:r>
    </w:p>
    <w:p w14:paraId="4DE35CE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7"/>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0A9BB1A" w14:textId="77777777" w:rsidTr="004A5EA9">
        <w:tc>
          <w:tcPr>
            <w:tcW w:w="265" w:type="dxa"/>
            <w:vMerge w:val="restart"/>
            <w:tcBorders>
              <w:right w:val="nil"/>
            </w:tcBorders>
            <w:shd w:val="clear" w:color="auto" w:fill="072B62"/>
          </w:tcPr>
          <w:p w14:paraId="266F3B05"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437FE6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 Student intervention</w:t>
            </w:r>
          </w:p>
          <w:p w14:paraId="4327186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Individual/Attendance/Academic</w:t>
            </w:r>
          </w:p>
          <w:p w14:paraId="4DE0B5C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Marshall Co. Middle School YSC Marshall County</w:t>
            </w:r>
          </w:p>
        </w:tc>
      </w:tr>
      <w:tr w:rsidR="00AC33DB" w14:paraId="6735E193" w14:textId="77777777" w:rsidTr="004A5EA9">
        <w:trPr>
          <w:trHeight w:val="46"/>
        </w:trPr>
        <w:tc>
          <w:tcPr>
            <w:tcW w:w="265" w:type="dxa"/>
            <w:vMerge/>
            <w:tcBorders>
              <w:right w:val="nil"/>
            </w:tcBorders>
            <w:shd w:val="clear" w:color="auto" w:fill="072B62"/>
          </w:tcPr>
          <w:p w14:paraId="4A7BB64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070D8A5B" w14:textId="77777777" w:rsidR="00AC33DB" w:rsidRDefault="00AC33DB">
            <w:pPr>
              <w:spacing w:after="0" w:line="240" w:lineRule="auto"/>
              <w:rPr>
                <w:rFonts w:ascii="Cambria" w:eastAsia="Cambria" w:hAnsi="Cambria" w:cs="Cambria"/>
                <w:sz w:val="20"/>
                <w:szCs w:val="20"/>
              </w:rPr>
            </w:pPr>
          </w:p>
          <w:p w14:paraId="2D818B7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Marshall Co Middle </w:t>
            </w:r>
            <w:proofErr w:type="gramStart"/>
            <w:r>
              <w:rPr>
                <w:rFonts w:ascii="Cambria" w:eastAsia="Cambria" w:hAnsi="Cambria" w:cs="Cambria"/>
                <w:sz w:val="20"/>
                <w:szCs w:val="20"/>
              </w:rPr>
              <w:t>YSC  received</w:t>
            </w:r>
            <w:proofErr w:type="gramEnd"/>
            <w:r>
              <w:rPr>
                <w:rFonts w:ascii="Cambria" w:eastAsia="Cambria" w:hAnsi="Cambria" w:cs="Cambria"/>
                <w:sz w:val="20"/>
                <w:szCs w:val="20"/>
              </w:rPr>
              <w:t xml:space="preserve"> a referral from another school district about a new student who would be transferring to one of our schools. The former FRYSC office wanted to make sure that someone kept an eye on the student and supported them as needed. The center met with the student upon their arrival to our school and started to develop a relationship with them. Attendance and grades were concerns when they started school with us. Our center serves two </w:t>
            </w:r>
            <w:proofErr w:type="gramStart"/>
            <w:r>
              <w:rPr>
                <w:rFonts w:ascii="Cambria" w:eastAsia="Cambria" w:hAnsi="Cambria" w:cs="Cambria"/>
                <w:sz w:val="20"/>
                <w:szCs w:val="20"/>
              </w:rPr>
              <w:t>schools</w:t>
            </w:r>
            <w:proofErr w:type="gramEnd"/>
            <w:r>
              <w:rPr>
                <w:rFonts w:ascii="Cambria" w:eastAsia="Cambria" w:hAnsi="Cambria" w:cs="Cambria"/>
                <w:sz w:val="20"/>
                <w:szCs w:val="20"/>
              </w:rPr>
              <w:t xml:space="preserve"> and this student eventually had to transfer to the other school we serve. The center assisted in the transition and helped acclimate the student to their new school.</w:t>
            </w:r>
          </w:p>
          <w:p w14:paraId="5DD130B8" w14:textId="77777777" w:rsidR="00AC33DB" w:rsidRDefault="00AC33DB">
            <w:pPr>
              <w:spacing w:after="0" w:line="240" w:lineRule="auto"/>
              <w:rPr>
                <w:rFonts w:ascii="Cambria" w:eastAsia="Cambria" w:hAnsi="Cambria" w:cs="Cambria"/>
                <w:sz w:val="20"/>
                <w:szCs w:val="20"/>
              </w:rPr>
            </w:pPr>
          </w:p>
          <w:p w14:paraId="3D46FBC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center began daily check-ins with the student. She would often start her day in the center. We assisted the student through health issues, peer relations, and family upheaval. To instill confidence in her, the center coordinated community service opportunities for her. She was dependable and made important social connections through the projects. By the time she graduated from middle school, she was thriving and excelling. </w:t>
            </w:r>
            <w:r>
              <w:rPr>
                <w:rFonts w:ascii="Cambria" w:eastAsia="Cambria" w:hAnsi="Cambria" w:cs="Cambria"/>
                <w:b/>
                <w:bCs/>
                <w:sz w:val="20"/>
                <w:szCs w:val="20"/>
              </w:rPr>
              <w:t xml:space="preserve">During her </w:t>
            </w:r>
            <w:proofErr w:type="gramStart"/>
            <w:r>
              <w:rPr>
                <w:rFonts w:ascii="Cambria" w:eastAsia="Cambria" w:hAnsi="Cambria" w:cs="Cambria"/>
                <w:b/>
                <w:bCs/>
                <w:sz w:val="20"/>
                <w:szCs w:val="20"/>
              </w:rPr>
              <w:t>sixth grade</w:t>
            </w:r>
            <w:proofErr w:type="gramEnd"/>
            <w:r>
              <w:rPr>
                <w:rFonts w:ascii="Cambria" w:eastAsia="Cambria" w:hAnsi="Cambria" w:cs="Cambria"/>
                <w:b/>
                <w:bCs/>
                <w:sz w:val="20"/>
                <w:szCs w:val="20"/>
              </w:rPr>
              <w:t xml:space="preserve"> year, she missed 11 days of school but by her 8th grade year she only missed 3 days</w:t>
            </w:r>
            <w:r>
              <w:rPr>
                <w:rFonts w:ascii="Cambria" w:eastAsia="Cambria" w:hAnsi="Cambria" w:cs="Cambria"/>
                <w:sz w:val="20"/>
                <w:szCs w:val="20"/>
              </w:rPr>
              <w:t>. Her grades also improved. She now makes A's and B's. She now stays for ESS at the encouragement of the YSC and her grades in math (her lowest subject) are also improving. She served as a student representative on the center's advisory council during her 8th grade year and provided great perspective and feedback. She took the lead on our schoolwide manners initiative and created peer led videos to demonstrate what good manners look like.  After encouragement from the center to try to try out for the yearbook staff, she applied and was accepted. The coordinator served as one of her school references. She handled her responsibilities on yearbook staff like a pro. She is now looking forward to high school and chasing her dreams. She has even talked about serving as a coop student in the YSC during her senior year of high school to give back to other students.</w:t>
            </w:r>
          </w:p>
        </w:tc>
      </w:tr>
      <w:tr w:rsidR="00AC33DB" w14:paraId="55EB472A" w14:textId="77777777" w:rsidTr="004A5EA9">
        <w:trPr>
          <w:gridAfter w:val="1"/>
          <w:wAfter w:w="9949" w:type="dxa"/>
          <w:trHeight w:val="917"/>
        </w:trPr>
        <w:tc>
          <w:tcPr>
            <w:tcW w:w="265" w:type="dxa"/>
            <w:vMerge/>
            <w:tcBorders>
              <w:right w:val="nil"/>
            </w:tcBorders>
            <w:shd w:val="clear" w:color="auto" w:fill="072B62"/>
          </w:tcPr>
          <w:p w14:paraId="191BADE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E1604B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DBF3D30"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C9B456F"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8"/>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62B584F" w14:textId="77777777" w:rsidTr="004A5EA9">
        <w:tc>
          <w:tcPr>
            <w:tcW w:w="265" w:type="dxa"/>
            <w:vMerge w:val="restart"/>
            <w:tcBorders>
              <w:right w:val="nil"/>
            </w:tcBorders>
            <w:shd w:val="clear" w:color="auto" w:fill="072B62"/>
          </w:tcPr>
          <w:p w14:paraId="4BC39BD9"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A3EBC9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 Weekly Mentoring Improves Student Outcomes</w:t>
            </w:r>
          </w:p>
          <w:p w14:paraId="43D5776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Individual/Attendance/Behavior</w:t>
            </w:r>
          </w:p>
          <w:p w14:paraId="6F53352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Lexington Middle School YSC Fayette County</w:t>
            </w:r>
          </w:p>
        </w:tc>
      </w:tr>
      <w:tr w:rsidR="00AC33DB" w14:paraId="22176BA4" w14:textId="77777777" w:rsidTr="004A5EA9">
        <w:trPr>
          <w:trHeight w:val="46"/>
        </w:trPr>
        <w:tc>
          <w:tcPr>
            <w:tcW w:w="265" w:type="dxa"/>
            <w:vMerge/>
            <w:tcBorders>
              <w:right w:val="nil"/>
            </w:tcBorders>
            <w:shd w:val="clear" w:color="auto" w:fill="072B62"/>
          </w:tcPr>
          <w:p w14:paraId="27E7B6A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F55EF7D" w14:textId="77777777" w:rsidR="00AC33DB" w:rsidRDefault="00AC33DB">
            <w:pPr>
              <w:spacing w:after="0" w:line="240" w:lineRule="auto"/>
              <w:rPr>
                <w:rFonts w:ascii="Cambria" w:eastAsia="Cambria" w:hAnsi="Cambria" w:cs="Cambria"/>
                <w:sz w:val="20"/>
                <w:szCs w:val="20"/>
              </w:rPr>
            </w:pPr>
          </w:p>
          <w:p w14:paraId="1ED186A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 student at Lexington Middle School was involved in several disputes and physical altercations with peers and experienced ongoing conflicts with teachers and school administration. He consistently demonstrated a poor attitude, which appeared to be influenced by significant personal challenges, including housing instability, lack of adequate clothing, and food insecurity. These hardships greatly contributed to his overall mood, attendance and behavioral difficulties. The student support team found a community partner to mentor the student that started late October to help student behavior. Student baseline data from IC in September and October he had a behavior issue 4 weeks in a row. He had 7 unexcused absences December to February.</w:t>
            </w:r>
          </w:p>
          <w:p w14:paraId="67283C7D" w14:textId="77777777" w:rsidR="00AC33DB" w:rsidRDefault="00AC33DB">
            <w:pPr>
              <w:spacing w:after="0" w:line="240" w:lineRule="auto"/>
              <w:rPr>
                <w:rFonts w:ascii="Cambria" w:eastAsia="Cambria" w:hAnsi="Cambria" w:cs="Cambria"/>
                <w:sz w:val="20"/>
                <w:szCs w:val="20"/>
              </w:rPr>
            </w:pPr>
          </w:p>
          <w:p w14:paraId="0DA5769B"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The student initially demonstrated poor behavior and a daily negative attitude. However, with consistent weekly interventions from one individual mentor, along with feedback and support from counselors and the FRYSC, his overall behavior significantly improved.</w:t>
            </w:r>
            <w:r>
              <w:rPr>
                <w:rFonts w:ascii="Cambria" w:eastAsia="Cambria" w:hAnsi="Cambria" w:cs="Cambria"/>
                <w:b/>
                <w:bCs/>
                <w:sz w:val="20"/>
                <w:szCs w:val="20"/>
              </w:rPr>
              <w:t xml:space="preserve"> He no longer had any unexcused absences - ZERO unexcused absences to be exact. His behavior improved but he did have a housing issue in the spring. He had less behavior/fights from the </w:t>
            </w:r>
            <w:proofErr w:type="gramStart"/>
            <w:r>
              <w:rPr>
                <w:rFonts w:ascii="Cambria" w:eastAsia="Cambria" w:hAnsi="Cambria" w:cs="Cambria"/>
                <w:b/>
                <w:bCs/>
                <w:sz w:val="20"/>
                <w:szCs w:val="20"/>
              </w:rPr>
              <w:t>fall</w:t>
            </w:r>
            <w:proofErr w:type="gramEnd"/>
            <w:r>
              <w:rPr>
                <w:rFonts w:ascii="Cambria" w:eastAsia="Cambria" w:hAnsi="Cambria" w:cs="Cambria"/>
                <w:b/>
                <w:bCs/>
                <w:sz w:val="20"/>
                <w:szCs w:val="20"/>
              </w:rPr>
              <w:t xml:space="preserve"> but he did have 3 behavior issues reported but the trend was less, according to IC.</w:t>
            </w:r>
          </w:p>
          <w:p w14:paraId="1FC3E111" w14:textId="77777777" w:rsidR="00AC33DB" w:rsidRDefault="00AC33DB">
            <w:pPr>
              <w:spacing w:after="0" w:line="240" w:lineRule="auto"/>
              <w:rPr>
                <w:rFonts w:ascii="Cambria" w:eastAsia="Cambria" w:hAnsi="Cambria" w:cs="Cambria"/>
                <w:sz w:val="20"/>
                <w:szCs w:val="20"/>
              </w:rPr>
            </w:pPr>
          </w:p>
          <w:p w14:paraId="389E0AF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He looked forward to his weekly mentor and respected him. The student looked forward to his visit each week and double checking to make sure he was still scheduled for the week. The student also was now able to come to the FRYSC for food and clothing when needed. This student wrote a letter to the counselor and FRYSC about his appreciation the impact we had on him.</w:t>
            </w:r>
          </w:p>
        </w:tc>
      </w:tr>
      <w:tr w:rsidR="00AC33DB" w14:paraId="663A7997" w14:textId="77777777" w:rsidTr="004A5EA9">
        <w:trPr>
          <w:gridAfter w:val="1"/>
          <w:wAfter w:w="9949" w:type="dxa"/>
          <w:trHeight w:val="917"/>
        </w:trPr>
        <w:tc>
          <w:tcPr>
            <w:tcW w:w="265" w:type="dxa"/>
            <w:vMerge/>
            <w:tcBorders>
              <w:right w:val="nil"/>
            </w:tcBorders>
            <w:shd w:val="clear" w:color="auto" w:fill="072B62"/>
          </w:tcPr>
          <w:p w14:paraId="7789381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C577397"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1FA4A9C"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2A0D2C19"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9"/>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A33A20F" w14:textId="77777777" w:rsidTr="004A5EA9">
        <w:tc>
          <w:tcPr>
            <w:tcW w:w="265" w:type="dxa"/>
            <w:vMerge w:val="restart"/>
            <w:tcBorders>
              <w:right w:val="nil"/>
            </w:tcBorders>
            <w:shd w:val="clear" w:color="auto" w:fill="072B62"/>
          </w:tcPr>
          <w:p w14:paraId="56618470"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6228FDB"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 Check-in and Check-out- monitoring time for student behavior, attendance, expectations</w:t>
            </w:r>
          </w:p>
          <w:p w14:paraId="26F5B63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Individual/Attendance/Behavior</w:t>
            </w:r>
          </w:p>
          <w:p w14:paraId="3B5C97A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Garrett Morgan FRC Fayette County</w:t>
            </w:r>
          </w:p>
        </w:tc>
      </w:tr>
      <w:tr w:rsidR="00AC33DB" w14:paraId="48F0711A" w14:textId="77777777" w:rsidTr="004A5EA9">
        <w:trPr>
          <w:trHeight w:val="3721"/>
        </w:trPr>
        <w:tc>
          <w:tcPr>
            <w:tcW w:w="265" w:type="dxa"/>
            <w:vMerge/>
            <w:tcBorders>
              <w:right w:val="nil"/>
            </w:tcBorders>
            <w:shd w:val="clear" w:color="auto" w:fill="072B62"/>
          </w:tcPr>
          <w:p w14:paraId="59DD0DF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06D8185" w14:textId="77777777" w:rsidR="00AC33DB" w:rsidRDefault="00AC33DB">
            <w:pPr>
              <w:spacing w:after="0" w:line="240" w:lineRule="auto"/>
              <w:rPr>
                <w:rFonts w:ascii="Cambria" w:eastAsia="Cambria" w:hAnsi="Cambria" w:cs="Cambria"/>
                <w:sz w:val="20"/>
                <w:szCs w:val="20"/>
              </w:rPr>
            </w:pPr>
          </w:p>
          <w:p w14:paraId="540E750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Student was struggling in previous school year with </w:t>
            </w:r>
            <w:proofErr w:type="gramStart"/>
            <w:r>
              <w:rPr>
                <w:rFonts w:ascii="Cambria" w:eastAsia="Cambria" w:hAnsi="Cambria" w:cs="Cambria"/>
                <w:sz w:val="20"/>
                <w:szCs w:val="20"/>
              </w:rPr>
              <w:t>a number of</w:t>
            </w:r>
            <w:proofErr w:type="gramEnd"/>
            <w:r>
              <w:rPr>
                <w:rFonts w:ascii="Cambria" w:eastAsia="Cambria" w:hAnsi="Cambria" w:cs="Cambria"/>
                <w:sz w:val="20"/>
                <w:szCs w:val="20"/>
              </w:rPr>
              <w:t xml:space="preserve"> behavior incidents reported by classroom teacher. Student had 16 reported behavior incidents in 23-24, 4.5 days absent with 2 of them being suspensions due to behavior. The goal was to put check-in, check-out, and movement breaks in place to provide supports for student and help student decrease number of behavior incidents.</w:t>
            </w:r>
          </w:p>
          <w:p w14:paraId="49AD543B" w14:textId="77777777" w:rsidR="00AC33DB" w:rsidRDefault="00AC33DB">
            <w:pPr>
              <w:spacing w:after="0" w:line="240" w:lineRule="auto"/>
              <w:rPr>
                <w:rFonts w:ascii="Cambria" w:eastAsia="Cambria" w:hAnsi="Cambria" w:cs="Cambria"/>
                <w:sz w:val="20"/>
                <w:szCs w:val="20"/>
              </w:rPr>
            </w:pPr>
          </w:p>
          <w:p w14:paraId="1985337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Based on student behavior data from 23-24, it was determined the student might benefit from check-in first thing in the morning, two movement breaks one being during a classroom transition time and one </w:t>
            </w:r>
            <w:proofErr w:type="spellStart"/>
            <w:r>
              <w:rPr>
                <w:rFonts w:ascii="Cambria" w:eastAsia="Cambria" w:hAnsi="Cambria" w:cs="Cambria"/>
                <w:sz w:val="20"/>
                <w:szCs w:val="20"/>
              </w:rPr>
              <w:t>mid day</w:t>
            </w:r>
            <w:proofErr w:type="spellEnd"/>
            <w:r>
              <w:rPr>
                <w:rFonts w:ascii="Cambria" w:eastAsia="Cambria" w:hAnsi="Cambria" w:cs="Cambria"/>
                <w:sz w:val="20"/>
                <w:szCs w:val="20"/>
              </w:rPr>
              <w:t xml:space="preserve">, as well as a check-out time to assess </w:t>
            </w:r>
            <w:proofErr w:type="spellStart"/>
            <w:proofErr w:type="gramStart"/>
            <w:r>
              <w:rPr>
                <w:rFonts w:ascii="Cambria" w:eastAsia="Cambria" w:hAnsi="Cambria" w:cs="Cambria"/>
                <w:sz w:val="20"/>
                <w:szCs w:val="20"/>
              </w:rPr>
              <w:t>students</w:t>
            </w:r>
            <w:proofErr w:type="spellEnd"/>
            <w:proofErr w:type="gramEnd"/>
            <w:r>
              <w:rPr>
                <w:rFonts w:ascii="Cambria" w:eastAsia="Cambria" w:hAnsi="Cambria" w:cs="Cambria"/>
                <w:sz w:val="20"/>
                <w:szCs w:val="20"/>
              </w:rPr>
              <w:t xml:space="preserve"> progress. This was also monitored on a student behavior chart that student took ownership of. FRC was identified through Student Support Team as student's identified support person. FRC greeted student every morning as he got off the bus to review school expectations, daily transition break focused on reminding student he had control over his choices, daily movement break allowed student to have </w:t>
            </w:r>
            <w:proofErr w:type="spellStart"/>
            <w:proofErr w:type="gramStart"/>
            <w:r>
              <w:rPr>
                <w:rFonts w:ascii="Cambria" w:eastAsia="Cambria" w:hAnsi="Cambria" w:cs="Cambria"/>
                <w:sz w:val="20"/>
                <w:szCs w:val="20"/>
              </w:rPr>
              <w:t>a</w:t>
            </w:r>
            <w:proofErr w:type="spellEnd"/>
            <w:proofErr w:type="gramEnd"/>
            <w:r>
              <w:rPr>
                <w:rFonts w:ascii="Cambria" w:eastAsia="Cambria" w:hAnsi="Cambria" w:cs="Cambria"/>
                <w:sz w:val="20"/>
                <w:szCs w:val="20"/>
              </w:rPr>
              <w:t xml:space="preserve"> academic break and refocus for remainder of school day, check-out was focused on reviewing how student did meeting his goals. </w:t>
            </w:r>
          </w:p>
          <w:p w14:paraId="26149335" w14:textId="77777777" w:rsidR="00AC33DB" w:rsidRDefault="00AC33DB">
            <w:pPr>
              <w:spacing w:after="0" w:line="240" w:lineRule="auto"/>
              <w:rPr>
                <w:rFonts w:ascii="Cambria" w:eastAsia="Cambria" w:hAnsi="Cambria" w:cs="Cambria"/>
                <w:sz w:val="20"/>
                <w:szCs w:val="20"/>
              </w:rPr>
            </w:pPr>
          </w:p>
          <w:p w14:paraId="7E602175"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Student behavior for 24-25 decreased to only 3 reported behavior incidents, 0 out of school suspensions, 0 in-school detentions</w:t>
            </w:r>
            <w:r>
              <w:rPr>
                <w:rFonts w:ascii="Cambria" w:eastAsia="Cambria" w:hAnsi="Cambria" w:cs="Cambria"/>
                <w:sz w:val="20"/>
                <w:szCs w:val="20"/>
              </w:rPr>
              <w:t>.</w:t>
            </w:r>
          </w:p>
        </w:tc>
      </w:tr>
      <w:tr w:rsidR="00AC33DB" w14:paraId="02CB690F" w14:textId="77777777" w:rsidTr="004A5EA9">
        <w:trPr>
          <w:gridAfter w:val="1"/>
          <w:wAfter w:w="9949" w:type="dxa"/>
          <w:trHeight w:val="917"/>
        </w:trPr>
        <w:tc>
          <w:tcPr>
            <w:tcW w:w="265" w:type="dxa"/>
            <w:vMerge/>
            <w:tcBorders>
              <w:right w:val="nil"/>
            </w:tcBorders>
            <w:shd w:val="clear" w:color="auto" w:fill="072B62"/>
          </w:tcPr>
          <w:p w14:paraId="4B2FC5F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08A1860"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CD5EFFF"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664E14E"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a"/>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326A7BE" w14:textId="77777777" w:rsidTr="004A5EA9">
        <w:tc>
          <w:tcPr>
            <w:tcW w:w="265" w:type="dxa"/>
            <w:vMerge w:val="restart"/>
            <w:tcBorders>
              <w:right w:val="nil"/>
            </w:tcBorders>
            <w:shd w:val="clear" w:color="auto" w:fill="072B62"/>
          </w:tcPr>
          <w:p w14:paraId="372434BE"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03083AD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Family Crisis Intervention - Mentoring Program</w:t>
            </w:r>
          </w:p>
          <w:p w14:paraId="6DC5E71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Individual/Basic Needs/Attendance/Behavior</w:t>
            </w:r>
          </w:p>
          <w:p w14:paraId="5C3FB59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Submitted by: </w:t>
            </w:r>
            <w:proofErr w:type="spellStart"/>
            <w:r>
              <w:rPr>
                <w:rFonts w:ascii="Cambria" w:eastAsia="Cambria" w:hAnsi="Cambria" w:cs="Cambria"/>
                <w:sz w:val="20"/>
                <w:szCs w:val="20"/>
              </w:rPr>
              <w:t>Adairville</w:t>
            </w:r>
            <w:proofErr w:type="spellEnd"/>
            <w:r>
              <w:rPr>
                <w:rFonts w:ascii="Cambria" w:eastAsia="Cambria" w:hAnsi="Cambria" w:cs="Cambria"/>
                <w:sz w:val="20"/>
                <w:szCs w:val="20"/>
              </w:rPr>
              <w:t xml:space="preserve"> FRYSC Logan County</w:t>
            </w:r>
          </w:p>
        </w:tc>
      </w:tr>
      <w:tr w:rsidR="00AC33DB" w14:paraId="435E11F6" w14:textId="77777777" w:rsidTr="004A5EA9">
        <w:trPr>
          <w:trHeight w:val="46"/>
        </w:trPr>
        <w:tc>
          <w:tcPr>
            <w:tcW w:w="265" w:type="dxa"/>
            <w:vMerge/>
            <w:tcBorders>
              <w:right w:val="nil"/>
            </w:tcBorders>
            <w:shd w:val="clear" w:color="auto" w:fill="072B62"/>
          </w:tcPr>
          <w:p w14:paraId="4CFDF2D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55A4BF8" w14:textId="77777777" w:rsidR="00AC33DB" w:rsidRDefault="00AC33DB">
            <w:pPr>
              <w:spacing w:after="0" w:line="240" w:lineRule="auto"/>
              <w:rPr>
                <w:rFonts w:ascii="Cambria" w:eastAsia="Cambria" w:hAnsi="Cambria" w:cs="Cambria"/>
                <w:sz w:val="20"/>
                <w:szCs w:val="20"/>
              </w:rPr>
            </w:pPr>
          </w:p>
          <w:p w14:paraId="79CCCB1B" w14:textId="154FD940" w:rsidR="00AC33DB" w:rsidRPr="00621888" w:rsidRDefault="00621888">
            <w:pPr>
              <w:spacing w:after="0" w:line="240" w:lineRule="auto"/>
              <w:rPr>
                <w:rFonts w:ascii="Cambria" w:hAnsi="Cambria"/>
                <w:sz w:val="20"/>
                <w:szCs w:val="20"/>
              </w:rPr>
            </w:pPr>
            <w:r w:rsidRPr="00621888">
              <w:rPr>
                <w:rFonts w:ascii="Cambria" w:hAnsi="Cambria"/>
                <w:sz w:val="20"/>
                <w:szCs w:val="20"/>
              </w:rPr>
              <w:t xml:space="preserve">In August 2022, a new student enrolled after experiencing homelessness and separation from his mother. FRYSC built a supportive relationship with the family, who had recently secured housing but lacked </w:t>
            </w:r>
            <w:proofErr w:type="gramStart"/>
            <w:r w:rsidRPr="00621888">
              <w:rPr>
                <w:rFonts w:ascii="Cambria" w:hAnsi="Cambria"/>
                <w:sz w:val="20"/>
                <w:szCs w:val="20"/>
              </w:rPr>
              <w:t>basic necessities</w:t>
            </w:r>
            <w:proofErr w:type="gramEnd"/>
            <w:r w:rsidRPr="00621888">
              <w:rPr>
                <w:rFonts w:ascii="Cambria" w:hAnsi="Cambria"/>
                <w:sz w:val="20"/>
                <w:szCs w:val="20"/>
              </w:rPr>
              <w:t xml:space="preserve"> such as furniture, clothing, bedding, and food. The student showed frequent outbursts and disruptive, sometimes threatening, behavior in class. Discussions with the mother revealed a history of mental health and behavior challenges, the loss of positive male role models due to death or incarceration, and discontinued medication because of access issues. At previous schools, the student had required a 1:1 classroom setting. In 2024, he experienced another significant loss with the death of his grandmother.</w:t>
            </w:r>
          </w:p>
          <w:p w14:paraId="1CA491B5" w14:textId="77777777" w:rsidR="00621888" w:rsidRDefault="00621888">
            <w:pPr>
              <w:spacing w:after="0" w:line="240" w:lineRule="auto"/>
              <w:rPr>
                <w:rFonts w:ascii="Cambria" w:eastAsia="Cambria" w:hAnsi="Cambria" w:cs="Cambria"/>
                <w:sz w:val="20"/>
                <w:szCs w:val="20"/>
              </w:rPr>
            </w:pPr>
          </w:p>
          <w:p w14:paraId="06E5086F" w14:textId="6B297196" w:rsidR="00AC33DB" w:rsidRDefault="00621888">
            <w:pPr>
              <w:spacing w:after="0" w:line="240" w:lineRule="auto"/>
              <w:rPr>
                <w:rFonts w:ascii="Cambria" w:eastAsia="Cambria" w:hAnsi="Cambria" w:cs="Cambria"/>
                <w:sz w:val="20"/>
                <w:szCs w:val="20"/>
              </w:rPr>
            </w:pPr>
            <w:r w:rsidRPr="00621888">
              <w:rPr>
                <w:rFonts w:ascii="Cambria" w:eastAsia="Cambria" w:hAnsi="Cambria" w:cs="Cambria"/>
                <w:sz w:val="20"/>
                <w:szCs w:val="20"/>
              </w:rPr>
              <w:t>Over the next three years, FRYSC supported the family in numerous ways. The center helped them obtain essential furniture, clothing, beds, bedding, and a washer and dryer through community donations. Staff assisted the mother in applying for Kentucky health insurance for herself and her child, arranged and scheduled transportation for medical appointments, and completed referrals for mental health services. When transportation was unavailable, FRYSC picked up the student’s prescribed medication and provided emergency assistance with utilities, rent, groceries, and other needed resources. The mother was also connected with local job opportunities. In addition, FRYSC mentored the student on school expectations, emotional regulation, and appropriate behavior, while coordinating with school staff on regular updates and behavior support plans. In 2024–2025, the center also arranged for a male mentor to meet with the student weekly.</w:t>
            </w:r>
          </w:p>
          <w:p w14:paraId="770A4571" w14:textId="77777777" w:rsidR="00621888" w:rsidRDefault="00621888">
            <w:pPr>
              <w:spacing w:after="0" w:line="240" w:lineRule="auto"/>
              <w:rPr>
                <w:rFonts w:ascii="Cambria" w:eastAsia="Cambria" w:hAnsi="Cambria" w:cs="Cambria"/>
                <w:sz w:val="20"/>
                <w:szCs w:val="20"/>
              </w:rPr>
            </w:pPr>
          </w:p>
          <w:p w14:paraId="1B8140CD" w14:textId="6017012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FRYSC has played a key role in removing barriers and supporting the family through intervention and collaboration. As a result:</w:t>
            </w:r>
          </w:p>
          <w:p w14:paraId="489FADF9" w14:textId="77777777" w:rsidR="00AC33DB" w:rsidRPr="00621888" w:rsidRDefault="00970BE3" w:rsidP="000835C0">
            <w:pPr>
              <w:pStyle w:val="ListParagraph"/>
              <w:numPr>
                <w:ilvl w:val="0"/>
                <w:numId w:val="66"/>
              </w:numPr>
              <w:spacing w:after="0" w:line="240" w:lineRule="auto"/>
              <w:rPr>
                <w:rFonts w:ascii="Cambria" w:eastAsia="Cambria" w:hAnsi="Cambria" w:cs="Cambria"/>
                <w:sz w:val="20"/>
                <w:szCs w:val="20"/>
              </w:rPr>
            </w:pPr>
            <w:r w:rsidRPr="00621888">
              <w:rPr>
                <w:rFonts w:ascii="Cambria" w:eastAsia="Cambria" w:hAnsi="Cambria" w:cs="Cambria"/>
                <w:sz w:val="20"/>
                <w:szCs w:val="20"/>
              </w:rPr>
              <w:t>The student and mother obtained health insurance and access to medical care, allowing the student to resume medication management.</w:t>
            </w:r>
          </w:p>
          <w:p w14:paraId="30E1F775" w14:textId="77777777" w:rsidR="00AC33DB" w:rsidRPr="00621888" w:rsidRDefault="00970BE3" w:rsidP="000835C0">
            <w:pPr>
              <w:pStyle w:val="ListParagraph"/>
              <w:numPr>
                <w:ilvl w:val="0"/>
                <w:numId w:val="66"/>
              </w:numPr>
              <w:spacing w:after="0" w:line="240" w:lineRule="auto"/>
              <w:rPr>
                <w:rFonts w:ascii="Cambria" w:eastAsia="Cambria" w:hAnsi="Cambria" w:cs="Cambria"/>
                <w:sz w:val="20"/>
                <w:szCs w:val="20"/>
              </w:rPr>
            </w:pPr>
            <w:r w:rsidRPr="00621888">
              <w:rPr>
                <w:rFonts w:ascii="Cambria" w:eastAsia="Cambria" w:hAnsi="Cambria" w:cs="Cambria"/>
                <w:sz w:val="20"/>
                <w:szCs w:val="20"/>
              </w:rPr>
              <w:t>Housing stability improved, and the family gained access to essential household items and basic needs.</w:t>
            </w:r>
          </w:p>
          <w:p w14:paraId="67DF20B6" w14:textId="77777777" w:rsidR="00AC33DB" w:rsidRPr="00621888" w:rsidRDefault="00970BE3" w:rsidP="000835C0">
            <w:pPr>
              <w:pStyle w:val="ListParagraph"/>
              <w:numPr>
                <w:ilvl w:val="0"/>
                <w:numId w:val="66"/>
              </w:numPr>
              <w:spacing w:after="0" w:line="240" w:lineRule="auto"/>
              <w:rPr>
                <w:rFonts w:ascii="Cambria" w:eastAsia="Cambria" w:hAnsi="Cambria" w:cs="Cambria"/>
                <w:sz w:val="20"/>
                <w:szCs w:val="20"/>
              </w:rPr>
            </w:pPr>
            <w:r w:rsidRPr="00621888">
              <w:rPr>
                <w:rFonts w:ascii="Cambria" w:eastAsia="Cambria" w:hAnsi="Cambria" w:cs="Cambria"/>
                <w:sz w:val="20"/>
                <w:szCs w:val="20"/>
              </w:rPr>
              <w:t>The mother secured employment.</w:t>
            </w:r>
          </w:p>
          <w:p w14:paraId="75F6E4D1" w14:textId="77777777" w:rsidR="00AC33DB" w:rsidRPr="00621888" w:rsidRDefault="00970BE3" w:rsidP="000835C0">
            <w:pPr>
              <w:pStyle w:val="ListParagraph"/>
              <w:numPr>
                <w:ilvl w:val="0"/>
                <w:numId w:val="66"/>
              </w:numPr>
              <w:spacing w:after="0" w:line="240" w:lineRule="auto"/>
              <w:rPr>
                <w:rFonts w:ascii="Cambria" w:eastAsia="Cambria" w:hAnsi="Cambria" w:cs="Cambria"/>
                <w:sz w:val="20"/>
                <w:szCs w:val="20"/>
              </w:rPr>
            </w:pPr>
            <w:r w:rsidRPr="00621888">
              <w:rPr>
                <w:rFonts w:ascii="Cambria" w:eastAsia="Cambria" w:hAnsi="Cambria" w:cs="Cambria"/>
                <w:sz w:val="20"/>
                <w:szCs w:val="20"/>
              </w:rPr>
              <w:t>The student received counseling.</w:t>
            </w:r>
          </w:p>
          <w:p w14:paraId="1BB52C0D" w14:textId="77777777" w:rsidR="00AC33DB" w:rsidRPr="00621888" w:rsidRDefault="00970BE3" w:rsidP="000835C0">
            <w:pPr>
              <w:pStyle w:val="ListParagraph"/>
              <w:numPr>
                <w:ilvl w:val="0"/>
                <w:numId w:val="66"/>
              </w:numPr>
              <w:spacing w:after="0" w:line="240" w:lineRule="auto"/>
              <w:rPr>
                <w:rFonts w:ascii="Cambria" w:eastAsia="Cambria" w:hAnsi="Cambria" w:cs="Cambria"/>
                <w:sz w:val="20"/>
                <w:szCs w:val="20"/>
              </w:rPr>
            </w:pPr>
            <w:r w:rsidRPr="00621888">
              <w:rPr>
                <w:rFonts w:ascii="Cambria" w:eastAsia="Cambria" w:hAnsi="Cambria" w:cs="Cambria"/>
                <w:sz w:val="20"/>
                <w:szCs w:val="20"/>
              </w:rPr>
              <w:t>The student demonstrated significant growth in behavior and emotional self-regulation during the 2024–2025 school year.</w:t>
            </w:r>
          </w:p>
          <w:p w14:paraId="1067A799" w14:textId="77777777" w:rsidR="00AC33DB" w:rsidRDefault="00970BE3" w:rsidP="000835C0">
            <w:pPr>
              <w:pStyle w:val="ListParagraph"/>
              <w:numPr>
                <w:ilvl w:val="0"/>
                <w:numId w:val="66"/>
              </w:numPr>
              <w:spacing w:after="0" w:line="240" w:lineRule="auto"/>
              <w:rPr>
                <w:rFonts w:ascii="Cambria" w:eastAsia="Cambria" w:hAnsi="Cambria" w:cs="Cambria"/>
                <w:sz w:val="20"/>
                <w:szCs w:val="20"/>
              </w:rPr>
            </w:pPr>
            <w:r w:rsidRPr="00621888">
              <w:rPr>
                <w:rFonts w:ascii="Cambria" w:eastAsia="Cambria" w:hAnsi="Cambria" w:cs="Cambria"/>
                <w:sz w:val="20"/>
                <w:szCs w:val="20"/>
              </w:rPr>
              <w:t xml:space="preserve">Teachers reported improvements in the student’s classroom behavior and participation throughout the school year. The student was able to spend most of his time in the general education classroom with </w:t>
            </w:r>
            <w:proofErr w:type="gramStart"/>
            <w:r w:rsidRPr="00621888">
              <w:rPr>
                <w:rFonts w:ascii="Cambria" w:eastAsia="Cambria" w:hAnsi="Cambria" w:cs="Cambria"/>
                <w:sz w:val="20"/>
                <w:szCs w:val="20"/>
              </w:rPr>
              <w:t>peers</w:t>
            </w:r>
            <w:proofErr w:type="gramEnd"/>
            <w:r w:rsidRPr="00621888">
              <w:rPr>
                <w:rFonts w:ascii="Cambria" w:eastAsia="Cambria" w:hAnsi="Cambria" w:cs="Cambria"/>
                <w:sz w:val="20"/>
                <w:szCs w:val="20"/>
              </w:rPr>
              <w:t xml:space="preserve"> vs a 1:1 setting.</w:t>
            </w:r>
          </w:p>
          <w:p w14:paraId="63E29377" w14:textId="77777777" w:rsidR="00621888" w:rsidRPr="00621888" w:rsidRDefault="00621888" w:rsidP="00621888">
            <w:pPr>
              <w:pStyle w:val="ListParagraph"/>
              <w:spacing w:after="0" w:line="240" w:lineRule="auto"/>
              <w:ind w:left="1080"/>
              <w:rPr>
                <w:rFonts w:ascii="Cambria" w:eastAsia="Cambria" w:hAnsi="Cambria" w:cs="Cambria"/>
                <w:sz w:val="20"/>
                <w:szCs w:val="20"/>
              </w:rPr>
            </w:pPr>
          </w:p>
          <w:p w14:paraId="739546E3"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Based on data from Infinite Campus, the student received two in-school suspensions during the 2024–2025 school year, a marked improvement compared to prior years. In the 2023–2024 school year, the student had six behavioral incidents resulting in in-school suspensions, including two out-of-school suspensions. In the 2022–2023 school year, the student also had six behavioral incidents leading to in-school suspensions.</w:t>
            </w:r>
          </w:p>
          <w:p w14:paraId="40CD560B" w14:textId="77777777" w:rsidR="00AC33DB" w:rsidRDefault="00AC33DB">
            <w:pPr>
              <w:spacing w:after="0" w:line="240" w:lineRule="auto"/>
              <w:rPr>
                <w:rFonts w:ascii="Cambria" w:eastAsia="Cambria" w:hAnsi="Cambria" w:cs="Cambria"/>
                <w:sz w:val="20"/>
                <w:szCs w:val="20"/>
              </w:rPr>
            </w:pPr>
          </w:p>
          <w:p w14:paraId="206ACD46"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This positive change in behavior reflects the student’s response to consistent behavioral supports, strong mentorship, and improved stability in the home environment. In addition to behavioral growth, </w:t>
            </w:r>
            <w:r>
              <w:rPr>
                <w:rFonts w:ascii="Cambria" w:eastAsia="Cambria" w:hAnsi="Cambria" w:cs="Cambria"/>
                <w:b/>
                <w:bCs/>
                <w:sz w:val="20"/>
                <w:szCs w:val="20"/>
              </w:rPr>
              <w:t>the student made measurable academic progress during the 2024–2025 school year, as shown in the i-Ready Diagnostic Reports:</w:t>
            </w:r>
          </w:p>
          <w:p w14:paraId="3C51B1C6" w14:textId="77777777" w:rsidR="00AC33DB" w:rsidRPr="00621888" w:rsidRDefault="00970BE3" w:rsidP="000835C0">
            <w:pPr>
              <w:pStyle w:val="ListParagraph"/>
              <w:numPr>
                <w:ilvl w:val="0"/>
                <w:numId w:val="67"/>
              </w:numPr>
              <w:spacing w:after="0" w:line="240" w:lineRule="auto"/>
              <w:rPr>
                <w:rFonts w:ascii="Cambria" w:eastAsia="Cambria" w:hAnsi="Cambria" w:cs="Cambria"/>
                <w:b/>
                <w:bCs/>
                <w:sz w:val="20"/>
                <w:szCs w:val="20"/>
              </w:rPr>
            </w:pPr>
            <w:r w:rsidRPr="00621888">
              <w:rPr>
                <w:rFonts w:ascii="Cambria" w:eastAsia="Cambria" w:hAnsi="Cambria" w:cs="Cambria"/>
                <w:b/>
                <w:bCs/>
                <w:sz w:val="20"/>
                <w:szCs w:val="20"/>
              </w:rPr>
              <w:t>Reading: The student’s score increased + 26 points from fall to the spring.</w:t>
            </w:r>
          </w:p>
          <w:p w14:paraId="251DCD60" w14:textId="77777777" w:rsidR="00AC33DB" w:rsidRPr="00621888" w:rsidRDefault="00970BE3" w:rsidP="000835C0">
            <w:pPr>
              <w:pStyle w:val="ListParagraph"/>
              <w:numPr>
                <w:ilvl w:val="0"/>
                <w:numId w:val="67"/>
              </w:numPr>
              <w:spacing w:after="0" w:line="240" w:lineRule="auto"/>
              <w:rPr>
                <w:rFonts w:ascii="Cambria" w:eastAsia="Cambria" w:hAnsi="Cambria" w:cs="Cambria"/>
                <w:b/>
                <w:bCs/>
                <w:sz w:val="20"/>
                <w:szCs w:val="20"/>
              </w:rPr>
            </w:pPr>
            <w:r w:rsidRPr="00621888">
              <w:rPr>
                <w:rFonts w:ascii="Cambria" w:eastAsia="Cambria" w:hAnsi="Cambria" w:cs="Cambria"/>
                <w:b/>
                <w:bCs/>
                <w:sz w:val="20"/>
                <w:szCs w:val="20"/>
              </w:rPr>
              <w:t>Mathematics: The student’s score improved from +39 points from fall to spring.</w:t>
            </w:r>
          </w:p>
          <w:p w14:paraId="035CAA8E" w14:textId="77777777" w:rsidR="00AC33DB" w:rsidRDefault="00AC33DB">
            <w:pPr>
              <w:spacing w:after="0" w:line="240" w:lineRule="auto"/>
              <w:rPr>
                <w:rFonts w:ascii="Cambria" w:eastAsia="Cambria" w:hAnsi="Cambria" w:cs="Cambria"/>
                <w:b/>
                <w:bCs/>
                <w:sz w:val="20"/>
                <w:szCs w:val="20"/>
              </w:rPr>
            </w:pPr>
          </w:p>
          <w:p w14:paraId="6354B2D9" w14:textId="06403159"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student is better prepared to transition from middle school to high school, </w:t>
            </w:r>
            <w:proofErr w:type="gramStart"/>
            <w:r>
              <w:rPr>
                <w:rFonts w:ascii="Cambria" w:eastAsia="Cambria" w:hAnsi="Cambria" w:cs="Cambria"/>
                <w:sz w:val="20"/>
                <w:szCs w:val="20"/>
              </w:rPr>
              <w:t>as a result of</w:t>
            </w:r>
            <w:proofErr w:type="gramEnd"/>
            <w:r>
              <w:rPr>
                <w:rFonts w:ascii="Cambria" w:eastAsia="Cambria" w:hAnsi="Cambria" w:cs="Cambria"/>
                <w:sz w:val="20"/>
                <w:szCs w:val="20"/>
              </w:rPr>
              <w:t xml:space="preserve"> the ongoing support provided by FRYSC. The student's mentor has agreed to continue the mentorship and </w:t>
            </w:r>
            <w:r w:rsidR="00621888">
              <w:rPr>
                <w:rFonts w:ascii="Cambria" w:eastAsia="Cambria" w:hAnsi="Cambria" w:cs="Cambria"/>
                <w:sz w:val="20"/>
                <w:szCs w:val="20"/>
              </w:rPr>
              <w:t>encouragement</w:t>
            </w:r>
            <w:r>
              <w:rPr>
                <w:rFonts w:ascii="Cambria" w:eastAsia="Cambria" w:hAnsi="Cambria" w:cs="Cambria"/>
                <w:sz w:val="20"/>
                <w:szCs w:val="20"/>
              </w:rPr>
              <w:t xml:space="preserve"> throughout the upcoming school year.</w:t>
            </w:r>
          </w:p>
        </w:tc>
      </w:tr>
      <w:tr w:rsidR="00AC33DB" w14:paraId="657FA25C" w14:textId="77777777" w:rsidTr="004A5EA9">
        <w:trPr>
          <w:gridAfter w:val="1"/>
          <w:wAfter w:w="9949" w:type="dxa"/>
          <w:trHeight w:val="270"/>
        </w:trPr>
        <w:tc>
          <w:tcPr>
            <w:tcW w:w="265" w:type="dxa"/>
            <w:vMerge/>
            <w:tcBorders>
              <w:right w:val="nil"/>
            </w:tcBorders>
            <w:shd w:val="clear" w:color="auto" w:fill="072B62"/>
          </w:tcPr>
          <w:p w14:paraId="0AE3F02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C84A01A"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6FEE8E0"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C38B4B6"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b"/>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66E1D75" w14:textId="77777777" w:rsidTr="004A5EA9">
        <w:tc>
          <w:tcPr>
            <w:tcW w:w="265" w:type="dxa"/>
            <w:vMerge w:val="restart"/>
            <w:tcBorders>
              <w:right w:val="nil"/>
            </w:tcBorders>
            <w:shd w:val="clear" w:color="auto" w:fill="072B62"/>
          </w:tcPr>
          <w:p w14:paraId="56799411"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1132240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Student Behavior Modification Plan</w:t>
            </w:r>
          </w:p>
          <w:p w14:paraId="4B9CB77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Individual/Behavior</w:t>
            </w:r>
          </w:p>
          <w:p w14:paraId="563766C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Estill County MS YSC Estill County</w:t>
            </w:r>
          </w:p>
        </w:tc>
      </w:tr>
      <w:tr w:rsidR="00AC33DB" w14:paraId="6324C04F" w14:textId="77777777" w:rsidTr="004A5EA9">
        <w:trPr>
          <w:trHeight w:val="46"/>
        </w:trPr>
        <w:tc>
          <w:tcPr>
            <w:tcW w:w="265" w:type="dxa"/>
            <w:vMerge/>
            <w:tcBorders>
              <w:right w:val="nil"/>
            </w:tcBorders>
            <w:shd w:val="clear" w:color="auto" w:fill="072B62"/>
          </w:tcPr>
          <w:p w14:paraId="696CEA7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126AE232" w14:textId="77777777" w:rsidR="00AC33DB" w:rsidRDefault="00AC33DB">
            <w:pPr>
              <w:spacing w:after="0" w:line="240" w:lineRule="auto"/>
              <w:rPr>
                <w:rFonts w:ascii="Cambria" w:eastAsia="Cambria" w:hAnsi="Cambria" w:cs="Cambria"/>
                <w:sz w:val="20"/>
                <w:szCs w:val="20"/>
              </w:rPr>
            </w:pPr>
          </w:p>
          <w:p w14:paraId="2974564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 new 6th-grade student demonstrated persistent and significant behavioral concerns across various school settings. From August to November, the student accrued 10 office referrals. Under our school's progressive discipline policy, this number of referrals signifies that the student had previously been subject to at least 30 documented lower-level disciplinary actions implemented by staff outside of the administrative team.</w:t>
            </w:r>
          </w:p>
          <w:p w14:paraId="6F1ED1E2" w14:textId="77777777" w:rsidR="00AC33DB" w:rsidRDefault="00AC33DB">
            <w:pPr>
              <w:spacing w:after="0" w:line="240" w:lineRule="auto"/>
              <w:rPr>
                <w:rFonts w:ascii="Cambria" w:eastAsia="Cambria" w:hAnsi="Cambria" w:cs="Cambria"/>
                <w:sz w:val="20"/>
                <w:szCs w:val="20"/>
              </w:rPr>
            </w:pPr>
          </w:p>
          <w:p w14:paraId="0C66C11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In November, a targeted intervention strategy was implemented by the Youth Services Center (YSC) Coordinator, involving daily meetings with the student. A key component of this intervention involved the YSC Coordinator facilitating the care of the student's pet rat within the school office. Access to the pet was granted daily, contingent upon the student meeting classroom behavioral expectations set by her teachers. These daily interactions provided a consistent opportunity to reinforce school-wide behavioral expectations and engage the student in supportive dialogue.</w:t>
            </w:r>
          </w:p>
          <w:p w14:paraId="5D0B52AB" w14:textId="77777777" w:rsidR="00AC33DB" w:rsidRDefault="00AC33DB">
            <w:pPr>
              <w:spacing w:after="0" w:line="240" w:lineRule="auto"/>
              <w:rPr>
                <w:rFonts w:ascii="Cambria" w:eastAsia="Cambria" w:hAnsi="Cambria" w:cs="Cambria"/>
                <w:sz w:val="20"/>
                <w:szCs w:val="20"/>
              </w:rPr>
            </w:pPr>
          </w:p>
          <w:p w14:paraId="166F61D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Through these conversations, the YSC Coordinator successfully facilitated the student's engagement with in-school mental health services, provided by an external community partner. Furthermore, these interactions enabled the YSC Coordinator to identify and begin addressing critical family needs, such as ensuring adequate heating during winter months. The </w:t>
            </w:r>
            <w:proofErr w:type="gramStart"/>
            <w:r>
              <w:rPr>
                <w:rFonts w:ascii="Cambria" w:eastAsia="Cambria" w:hAnsi="Cambria" w:cs="Cambria"/>
                <w:sz w:val="20"/>
                <w:szCs w:val="20"/>
              </w:rPr>
              <w:t>Coordinator</w:t>
            </w:r>
            <w:proofErr w:type="gramEnd"/>
            <w:r>
              <w:rPr>
                <w:rFonts w:ascii="Cambria" w:eastAsia="Cambria" w:hAnsi="Cambria" w:cs="Cambria"/>
                <w:sz w:val="20"/>
                <w:szCs w:val="20"/>
              </w:rPr>
              <w:t xml:space="preserve"> also initiated collaboration with the student's family to establish consistent behavioral expectations and reward systems within the home environment, aiming to support improved conduct more broadly.</w:t>
            </w:r>
          </w:p>
          <w:p w14:paraId="4A09F270" w14:textId="77777777" w:rsidR="00AC33DB" w:rsidRDefault="00AC33DB">
            <w:pPr>
              <w:spacing w:after="0" w:line="240" w:lineRule="auto"/>
              <w:rPr>
                <w:rFonts w:ascii="Cambria" w:eastAsia="Cambria" w:hAnsi="Cambria" w:cs="Cambria"/>
                <w:b/>
                <w:bCs/>
                <w:sz w:val="20"/>
                <w:szCs w:val="20"/>
              </w:rPr>
            </w:pPr>
          </w:p>
          <w:p w14:paraId="7AA69165"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Following six months of this multi-faceted intervention (December through May), a substantial improvement in the student's behavior was observed. The student received only 3 office referrals during this six-month period. Comparatively, the student had accrued 10 office referrals in the preceding five-month period (August-November). This represents a 70% reduction in the total number of office referrals. When analyzing the monthly referral rate, the student averaged 2.0 referrals per month prior to intervention, which decreased to 0.5 referrals per month during the intervention period—a 75% reduction in the monthly rate of office referrals. This data indicates a significant positive shift in the student's behavior and a marked reduction in disciplinary incidents requiring administrative intervention.</w:t>
            </w:r>
          </w:p>
        </w:tc>
      </w:tr>
      <w:tr w:rsidR="00AC33DB" w14:paraId="56DFAF49" w14:textId="77777777" w:rsidTr="004A5EA9">
        <w:trPr>
          <w:gridAfter w:val="1"/>
          <w:wAfter w:w="9949" w:type="dxa"/>
          <w:trHeight w:val="917"/>
        </w:trPr>
        <w:tc>
          <w:tcPr>
            <w:tcW w:w="265" w:type="dxa"/>
            <w:vMerge/>
            <w:tcBorders>
              <w:right w:val="nil"/>
            </w:tcBorders>
            <w:shd w:val="clear" w:color="auto" w:fill="072B62"/>
          </w:tcPr>
          <w:p w14:paraId="13F270D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E5472C9"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68C47F1B"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54D12D6"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c"/>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52E69F5" w14:textId="77777777" w:rsidTr="004A5EA9">
        <w:tc>
          <w:tcPr>
            <w:tcW w:w="265" w:type="dxa"/>
            <w:vMerge w:val="restart"/>
            <w:tcBorders>
              <w:right w:val="nil"/>
            </w:tcBorders>
            <w:shd w:val="clear" w:color="auto" w:fill="072B62"/>
          </w:tcPr>
          <w:p w14:paraId="08D88864"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5F5265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 mentorship</w:t>
            </w:r>
          </w:p>
          <w:p w14:paraId="58CCB26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Individual/Behavior</w:t>
            </w:r>
          </w:p>
          <w:p w14:paraId="3FE5926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East Casey FRC Casey County</w:t>
            </w:r>
          </w:p>
        </w:tc>
      </w:tr>
      <w:tr w:rsidR="00AC33DB" w14:paraId="5A993790" w14:textId="77777777" w:rsidTr="004A5EA9">
        <w:trPr>
          <w:trHeight w:val="46"/>
        </w:trPr>
        <w:tc>
          <w:tcPr>
            <w:tcW w:w="265" w:type="dxa"/>
            <w:vMerge/>
            <w:tcBorders>
              <w:right w:val="nil"/>
            </w:tcBorders>
            <w:shd w:val="clear" w:color="auto" w:fill="072B62"/>
          </w:tcPr>
          <w:p w14:paraId="40A3D57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6840FA90" w14:textId="77777777" w:rsidR="00AC33DB" w:rsidRDefault="00AC33DB">
            <w:pPr>
              <w:spacing w:after="0" w:line="240" w:lineRule="auto"/>
              <w:rPr>
                <w:rFonts w:ascii="Cambria" w:eastAsia="Cambria" w:hAnsi="Cambria" w:cs="Cambria"/>
                <w:sz w:val="20"/>
                <w:szCs w:val="20"/>
              </w:rPr>
            </w:pPr>
          </w:p>
          <w:p w14:paraId="1FD9595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East County FRC assisted an </w:t>
            </w:r>
            <w:proofErr w:type="gramStart"/>
            <w:r>
              <w:rPr>
                <w:rFonts w:ascii="Cambria" w:eastAsia="Cambria" w:hAnsi="Cambria" w:cs="Cambria"/>
                <w:sz w:val="20"/>
                <w:szCs w:val="20"/>
              </w:rPr>
              <w:t>eleven year old</w:t>
            </w:r>
            <w:proofErr w:type="gramEnd"/>
            <w:r>
              <w:rPr>
                <w:rFonts w:ascii="Cambria" w:eastAsia="Cambria" w:hAnsi="Cambria" w:cs="Cambria"/>
                <w:sz w:val="20"/>
                <w:szCs w:val="20"/>
              </w:rPr>
              <w:t xml:space="preserve"> male student who participated in a mentoring partnership that began near the conclusion of the fall semester 11-19-24.  This child has been under guardianship of an elderly family member since birth.  He receives special education services, outside support services by a licensed professional clinical counselor, and daily support from school nurse services.  The student had a prior setting of Head Start and has since been in the same school setting from </w:t>
            </w:r>
            <w:proofErr w:type="gramStart"/>
            <w:r>
              <w:rPr>
                <w:rFonts w:ascii="Cambria" w:eastAsia="Cambria" w:hAnsi="Cambria" w:cs="Cambria"/>
                <w:sz w:val="20"/>
                <w:szCs w:val="20"/>
              </w:rPr>
              <w:t>Kindergarten</w:t>
            </w:r>
            <w:proofErr w:type="gramEnd"/>
            <w:r>
              <w:rPr>
                <w:rFonts w:ascii="Cambria" w:eastAsia="Cambria" w:hAnsi="Cambria" w:cs="Cambria"/>
                <w:sz w:val="20"/>
                <w:szCs w:val="20"/>
              </w:rPr>
              <w:t xml:space="preserve"> through fourth grade.  Even with the support of multiple agencies and interventions, the student currently has a total risk score of four on the cumulative, live Persistence to Graduation Data Tool (based on attendance, behavior, grades, and demographics). </w:t>
            </w:r>
            <w:proofErr w:type="spellStart"/>
            <w:r>
              <w:rPr>
                <w:rFonts w:ascii="Cambria" w:eastAsia="Cambria" w:hAnsi="Cambria" w:cs="Cambria"/>
                <w:sz w:val="20"/>
                <w:szCs w:val="20"/>
              </w:rPr>
              <w:t>IReady</w:t>
            </w:r>
            <w:proofErr w:type="spellEnd"/>
            <w:r>
              <w:rPr>
                <w:rFonts w:ascii="Cambria" w:eastAsia="Cambria" w:hAnsi="Cambria" w:cs="Cambria"/>
                <w:sz w:val="20"/>
                <w:szCs w:val="20"/>
              </w:rPr>
              <w:t xml:space="preserve"> data shows that his learning gap has been widening since beginning school.  </w:t>
            </w:r>
          </w:p>
          <w:p w14:paraId="7044BE62" w14:textId="77777777" w:rsidR="00AC33DB" w:rsidRDefault="00AC33DB">
            <w:pPr>
              <w:spacing w:after="0" w:line="240" w:lineRule="auto"/>
              <w:rPr>
                <w:rFonts w:ascii="Cambria" w:eastAsia="Cambria" w:hAnsi="Cambria" w:cs="Cambria"/>
                <w:sz w:val="20"/>
                <w:szCs w:val="20"/>
              </w:rPr>
            </w:pPr>
          </w:p>
          <w:p w14:paraId="1848B1C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Near the beginning of the 2024-2025 school year, the student had two major behavior events involving weapons on school grounds. This resulted in two separate suspensions from school, adding attendance issues (12.5 days absent in the first semester), and a drop in student performance.  During the nine weeks of the suspensions, the student’s B average in language arts dropped to a C and his B average in science dropped to a D.  Things were spiraling in a negative way for this student.</w:t>
            </w:r>
          </w:p>
          <w:p w14:paraId="37D83891" w14:textId="77777777" w:rsidR="00AC33DB" w:rsidRDefault="00AC33DB">
            <w:pPr>
              <w:spacing w:after="0" w:line="240" w:lineRule="auto"/>
              <w:rPr>
                <w:rFonts w:ascii="Cambria" w:eastAsia="Cambria" w:hAnsi="Cambria" w:cs="Cambria"/>
                <w:sz w:val="20"/>
                <w:szCs w:val="20"/>
              </w:rPr>
            </w:pPr>
          </w:p>
          <w:p w14:paraId="7CFEEB63"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sz w:val="20"/>
                <w:szCs w:val="20"/>
              </w:rPr>
              <w:t xml:space="preserve">Upon the second incident, a team involving the school principal, counselor, licensed therapist, and curriculum coach decided this student needed additional support.  The guardian had expressed concern about continuing guardianship. Within a meeting with the mentioned stakeholders, the guardian, and the student; two school staff members (one being FRC coordinator) agreed to mentor the student (checking in with the student on school days, assisting the student in participating in extracurricular activities, and making a concerted effort to meet his basic needs).  This meeting occurred on November 19, 2024.  After that date, the student continued serving out his second suspension and returned for four of the five days the next week. </w:t>
            </w:r>
            <w:r>
              <w:rPr>
                <w:rFonts w:ascii="Cambria" w:eastAsia="Cambria" w:hAnsi="Cambria" w:cs="Cambria"/>
                <w:b/>
                <w:bCs/>
                <w:sz w:val="20"/>
                <w:szCs w:val="20"/>
              </w:rPr>
              <w:t xml:space="preserve"> Since then, he had perfect attendance for the remainder of the school year, zero major behavior incidents, participated in the school play, recreation flag football, and multiple FRYSC sponsored events.  The student’s grades recovered, with a higher overall average than that held prior to the behavior incidents. </w:t>
            </w:r>
            <w:r>
              <w:rPr>
                <w:rFonts w:ascii="Cambria" w:eastAsia="Cambria" w:hAnsi="Cambria" w:cs="Cambria"/>
                <w:sz w:val="20"/>
                <w:szCs w:val="20"/>
              </w:rPr>
              <w:t xml:space="preserve"> The student is continuing to live with his guardian and has plans to attend two summer camps, due to financial and organization assistance provided by his mentors and FRYSC.  This student will return for fifth grade and the mentors are eager to continue working with the student to see what additional gains can be made, while also following guidance of SB 181.  The attached table shows a detailed visual representation of the current celebrated growth within this student.</w:t>
            </w:r>
          </w:p>
        </w:tc>
      </w:tr>
      <w:tr w:rsidR="00AC33DB" w14:paraId="5F452701" w14:textId="77777777" w:rsidTr="004A5EA9">
        <w:trPr>
          <w:gridAfter w:val="1"/>
          <w:wAfter w:w="9949" w:type="dxa"/>
          <w:trHeight w:val="4815"/>
        </w:trPr>
        <w:tc>
          <w:tcPr>
            <w:tcW w:w="265" w:type="dxa"/>
            <w:vMerge/>
            <w:tcBorders>
              <w:right w:val="nil"/>
            </w:tcBorders>
            <w:shd w:val="clear" w:color="auto" w:fill="072B62"/>
          </w:tcPr>
          <w:p w14:paraId="42F5803B"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7AF64DD1"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6143FD0" w14:textId="77777777" w:rsidR="00AC33DB" w:rsidRDefault="00970BE3">
      <w:pPr>
        <w:rPr>
          <w:rFonts w:ascii="Cambria" w:eastAsia="Cambria" w:hAnsi="Cambria" w:cs="Cambria"/>
        </w:rPr>
        <w:sectPr w:rsidR="00AC33DB">
          <w:type w:val="continuous"/>
          <w:pgSz w:w="12240" w:h="15840"/>
          <w:pgMar w:top="720" w:right="720" w:bottom="720" w:left="720" w:header="720" w:footer="720" w:gutter="0"/>
          <w:cols w:space="720"/>
        </w:sectPr>
      </w:pPr>
      <w:r>
        <w:rPr>
          <w:noProof/>
        </w:rPr>
        <w:drawing>
          <wp:anchor distT="114300" distB="114300" distL="114300" distR="114300" simplePos="0" relativeHeight="251665408" behindDoc="1" locked="0" layoutInCell="1" hidden="0" allowOverlap="1" wp14:anchorId="0C98F09F" wp14:editId="28192D8A">
            <wp:simplePos x="0" y="0"/>
            <wp:positionH relativeFrom="column">
              <wp:posOffset>695325</wp:posOffset>
            </wp:positionH>
            <wp:positionV relativeFrom="paragraph">
              <wp:posOffset>4585128</wp:posOffset>
            </wp:positionV>
            <wp:extent cx="4903421" cy="3099228"/>
            <wp:effectExtent l="0" t="0" r="0" b="0"/>
            <wp:wrapNone/>
            <wp:docPr id="229" name="image2.png" descr="table showing the difference in behavior, attendance, grade average, overall diagnositc growth in math and reading, interventions from frysc and activities from fall and spring semesters."/>
            <wp:cNvGraphicFramePr/>
            <a:graphic xmlns:a="http://schemas.openxmlformats.org/drawingml/2006/main">
              <a:graphicData uri="http://schemas.openxmlformats.org/drawingml/2006/picture">
                <pic:pic xmlns:pic="http://schemas.openxmlformats.org/drawingml/2006/picture">
                  <pic:nvPicPr>
                    <pic:cNvPr id="229" name="image2.png" descr="table showing the difference in behavior, attendance, grade average, overall diagnositc growth in math and reading, interventions from frysc and activities from fall and spring semesters."/>
                    <pic:cNvPicPr preferRelativeResize="0"/>
                  </pic:nvPicPr>
                  <pic:blipFill>
                    <a:blip r:embed="rId21"/>
                    <a:srcRect/>
                    <a:stretch>
                      <a:fillRect/>
                    </a:stretch>
                  </pic:blipFill>
                  <pic:spPr>
                    <a:xfrm>
                      <a:off x="0" y="0"/>
                      <a:ext cx="4903421" cy="3099228"/>
                    </a:xfrm>
                    <a:prstGeom prst="rect">
                      <a:avLst/>
                    </a:prstGeom>
                    <a:ln/>
                  </pic:spPr>
                </pic:pic>
              </a:graphicData>
            </a:graphic>
          </wp:anchor>
        </w:drawing>
      </w:r>
    </w:p>
    <w:p w14:paraId="61E0F630"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d"/>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BC0D725" w14:textId="77777777" w:rsidTr="004A5EA9">
        <w:tc>
          <w:tcPr>
            <w:tcW w:w="265" w:type="dxa"/>
            <w:vMerge w:val="restart"/>
            <w:tcBorders>
              <w:right w:val="nil"/>
            </w:tcBorders>
            <w:shd w:val="clear" w:color="auto" w:fill="072B62"/>
          </w:tcPr>
          <w:p w14:paraId="0E51714C"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5742CA0"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 College Road Trip- Summer Program, college visits for students</w:t>
            </w:r>
          </w:p>
          <w:p w14:paraId="34E0E2E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Individual/College &amp; Career Readiness</w:t>
            </w:r>
          </w:p>
          <w:p w14:paraId="326E47A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Scott High School - Youth Service Center Kenton County</w:t>
            </w:r>
          </w:p>
        </w:tc>
      </w:tr>
      <w:tr w:rsidR="00AC33DB" w14:paraId="7AA25995" w14:textId="77777777" w:rsidTr="004A5EA9">
        <w:trPr>
          <w:trHeight w:val="9573"/>
        </w:trPr>
        <w:tc>
          <w:tcPr>
            <w:tcW w:w="265" w:type="dxa"/>
            <w:vMerge/>
            <w:tcBorders>
              <w:right w:val="nil"/>
            </w:tcBorders>
            <w:shd w:val="clear" w:color="auto" w:fill="072B62"/>
          </w:tcPr>
          <w:p w14:paraId="400A86B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6EDF50B4" w14:textId="77777777" w:rsidR="00AC33DB" w:rsidRDefault="00AC33DB">
            <w:pPr>
              <w:spacing w:after="0" w:line="240" w:lineRule="auto"/>
              <w:rPr>
                <w:rFonts w:ascii="Cambria" w:eastAsia="Cambria" w:hAnsi="Cambria" w:cs="Cambria"/>
                <w:sz w:val="20"/>
                <w:szCs w:val="20"/>
              </w:rPr>
            </w:pPr>
          </w:p>
          <w:p w14:paraId="08280001" w14:textId="77777777" w:rsidR="00AC33DB" w:rsidRDefault="00970BE3">
            <w:pPr>
              <w:spacing w:after="0" w:line="240" w:lineRule="auto"/>
              <w:rPr>
                <w:rFonts w:ascii="Cambria" w:eastAsia="Cambria" w:hAnsi="Cambria" w:cs="Cambria"/>
                <w:sz w:val="20"/>
                <w:szCs w:val="20"/>
              </w:rPr>
            </w:pPr>
            <w:r>
              <w:rPr>
                <w:rFonts w:ascii="Cambria" w:eastAsia="Cambria" w:hAnsi="Cambria" w:cs="Cambria"/>
                <w:i/>
                <w:iCs/>
                <w:sz w:val="20"/>
                <w:szCs w:val="20"/>
              </w:rPr>
              <w:t>College Road Trip</w:t>
            </w:r>
            <w:r>
              <w:rPr>
                <w:rFonts w:ascii="Cambria" w:eastAsia="Cambria" w:hAnsi="Cambria" w:cs="Cambria"/>
                <w:sz w:val="20"/>
                <w:szCs w:val="20"/>
              </w:rPr>
              <w:t xml:space="preserve"> targets 11th and 12th grade students in the Kenton County School District who are interested in attending </w:t>
            </w:r>
            <w:proofErr w:type="gramStart"/>
            <w:r>
              <w:rPr>
                <w:rFonts w:ascii="Cambria" w:eastAsia="Cambria" w:hAnsi="Cambria" w:cs="Cambria"/>
                <w:sz w:val="20"/>
                <w:szCs w:val="20"/>
              </w:rPr>
              <w:t>college, but</w:t>
            </w:r>
            <w:proofErr w:type="gramEnd"/>
            <w:r>
              <w:rPr>
                <w:rFonts w:ascii="Cambria" w:eastAsia="Cambria" w:hAnsi="Cambria" w:cs="Cambria"/>
                <w:sz w:val="20"/>
                <w:szCs w:val="20"/>
              </w:rPr>
              <w:t xml:space="preserve"> may have not have the opportunity to visit colleges or may have other barriers to admissions.</w:t>
            </w:r>
          </w:p>
          <w:p w14:paraId="0194EE8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 male student from Scott High School signed up for</w:t>
            </w:r>
            <w:r>
              <w:rPr>
                <w:rFonts w:ascii="Cambria" w:eastAsia="Cambria" w:hAnsi="Cambria" w:cs="Cambria"/>
                <w:b/>
                <w:bCs/>
                <w:sz w:val="20"/>
                <w:szCs w:val="20"/>
              </w:rPr>
              <w:t xml:space="preserve"> </w:t>
            </w:r>
            <w:r>
              <w:rPr>
                <w:rFonts w:ascii="Cambria" w:eastAsia="Cambria" w:hAnsi="Cambria" w:cs="Cambria"/>
                <w:i/>
                <w:iCs/>
                <w:sz w:val="20"/>
                <w:szCs w:val="20"/>
              </w:rPr>
              <w:t xml:space="preserve">College Road Trip </w:t>
            </w:r>
            <w:r>
              <w:rPr>
                <w:rFonts w:ascii="Cambria" w:eastAsia="Cambria" w:hAnsi="Cambria" w:cs="Cambria"/>
                <w:sz w:val="20"/>
                <w:szCs w:val="20"/>
              </w:rPr>
              <w:t xml:space="preserve">in May 2024.  He had many barriers to enrolling in college.  He was identified as an EL student, with Spanish being the primary language spoken in his home.  He would be a </w:t>
            </w:r>
            <w:proofErr w:type="gramStart"/>
            <w:r>
              <w:rPr>
                <w:rFonts w:ascii="Cambria" w:eastAsia="Cambria" w:hAnsi="Cambria" w:cs="Cambria"/>
                <w:sz w:val="20"/>
                <w:szCs w:val="20"/>
              </w:rPr>
              <w:t>first generation</w:t>
            </w:r>
            <w:proofErr w:type="gramEnd"/>
            <w:r>
              <w:rPr>
                <w:rFonts w:ascii="Cambria" w:eastAsia="Cambria" w:hAnsi="Cambria" w:cs="Cambria"/>
                <w:sz w:val="20"/>
                <w:szCs w:val="20"/>
              </w:rPr>
              <w:t xml:space="preserve"> high school graduate and college student.  He was on free lunch, based on household income.  He lived in a single parent household with one younger sibling.  The student worked a lot at his family's restaurant in Taylor Mill.  There was </w:t>
            </w:r>
            <w:proofErr w:type="gramStart"/>
            <w:r>
              <w:rPr>
                <w:rFonts w:ascii="Cambria" w:eastAsia="Cambria" w:hAnsi="Cambria" w:cs="Cambria"/>
                <w:sz w:val="20"/>
                <w:szCs w:val="20"/>
              </w:rPr>
              <w:t>a period of time</w:t>
            </w:r>
            <w:proofErr w:type="gramEnd"/>
            <w:r>
              <w:rPr>
                <w:rFonts w:ascii="Cambria" w:eastAsia="Cambria" w:hAnsi="Cambria" w:cs="Cambria"/>
                <w:sz w:val="20"/>
                <w:szCs w:val="20"/>
              </w:rPr>
              <w:t xml:space="preserve"> in his education, August 2015-November 2020, that his family returned to Mexico.  A guidance counselor advocated for the student to sign up for </w:t>
            </w:r>
            <w:r>
              <w:rPr>
                <w:rFonts w:ascii="Cambria" w:eastAsia="Cambria" w:hAnsi="Cambria" w:cs="Cambria"/>
                <w:i/>
                <w:iCs/>
                <w:sz w:val="20"/>
                <w:szCs w:val="20"/>
              </w:rPr>
              <w:t>College Road Trip</w:t>
            </w:r>
            <w:r>
              <w:rPr>
                <w:rFonts w:ascii="Cambria" w:eastAsia="Cambria" w:hAnsi="Cambria" w:cs="Cambria"/>
                <w:sz w:val="20"/>
                <w:szCs w:val="20"/>
              </w:rPr>
              <w:t>.</w:t>
            </w:r>
          </w:p>
          <w:p w14:paraId="498F3B15" w14:textId="77777777" w:rsidR="00AC33DB" w:rsidRDefault="00AC33DB">
            <w:pPr>
              <w:spacing w:after="0" w:line="240" w:lineRule="auto"/>
              <w:rPr>
                <w:rFonts w:ascii="Cambria" w:eastAsia="Cambria" w:hAnsi="Cambria" w:cs="Cambria"/>
                <w:sz w:val="20"/>
                <w:szCs w:val="20"/>
              </w:rPr>
            </w:pPr>
          </w:p>
          <w:p w14:paraId="16DA7B82" w14:textId="77777777" w:rsidR="00AC33DB" w:rsidRDefault="00AC33DB">
            <w:pPr>
              <w:spacing w:after="0" w:line="240" w:lineRule="auto"/>
              <w:rPr>
                <w:rFonts w:ascii="Cambria" w:eastAsia="Cambria" w:hAnsi="Cambria" w:cs="Cambria"/>
                <w:sz w:val="20"/>
                <w:szCs w:val="20"/>
              </w:rPr>
            </w:pPr>
          </w:p>
          <w:sdt>
            <w:sdtPr>
              <w:tag w:val="goog_rdk_11"/>
              <w:id w:val="-933375823"/>
              <w:lock w:val="contentLocked"/>
            </w:sdtPr>
            <w:sdtEndPr/>
            <w:sdtContent>
              <w:tbl>
                <w:tblPr>
                  <w:tblStyle w:val="afffe"/>
                  <w:tblW w:w="96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150"/>
                  <w:gridCol w:w="1980"/>
                  <w:gridCol w:w="1545"/>
                </w:tblGrid>
                <w:tr w:rsidR="00AC33DB" w14:paraId="700917E4" w14:textId="77777777">
                  <w:tc>
                    <w:tcPr>
                      <w:tcW w:w="6150" w:type="dxa"/>
                      <w:shd w:val="clear" w:color="auto" w:fill="DDECEE"/>
                      <w:tcMar>
                        <w:top w:w="100" w:type="dxa"/>
                        <w:left w:w="100" w:type="dxa"/>
                        <w:bottom w:w="100" w:type="dxa"/>
                        <w:right w:w="100" w:type="dxa"/>
                      </w:tcMar>
                    </w:tcPr>
                    <w:p w14:paraId="56C0F83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Survey Statements</w:t>
                      </w:r>
                    </w:p>
                  </w:tc>
                  <w:tc>
                    <w:tcPr>
                      <w:tcW w:w="1980" w:type="dxa"/>
                      <w:shd w:val="clear" w:color="auto" w:fill="DDECEE"/>
                      <w:tcMar>
                        <w:top w:w="100" w:type="dxa"/>
                        <w:left w:w="100" w:type="dxa"/>
                        <w:bottom w:w="100" w:type="dxa"/>
                        <w:right w:w="100" w:type="dxa"/>
                      </w:tcMar>
                    </w:tcPr>
                    <w:p w14:paraId="43FFA64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Pre-Test</w:t>
                      </w:r>
                    </w:p>
                  </w:tc>
                  <w:tc>
                    <w:tcPr>
                      <w:tcW w:w="1545" w:type="dxa"/>
                      <w:shd w:val="clear" w:color="auto" w:fill="DDECEE"/>
                      <w:tcMar>
                        <w:top w:w="100" w:type="dxa"/>
                        <w:left w:w="100" w:type="dxa"/>
                        <w:bottom w:w="100" w:type="dxa"/>
                        <w:right w:w="100" w:type="dxa"/>
                      </w:tcMar>
                    </w:tcPr>
                    <w:p w14:paraId="419AF07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Post-Test</w:t>
                      </w:r>
                    </w:p>
                  </w:tc>
                </w:tr>
                <w:tr w:rsidR="00AC33DB" w14:paraId="642071D7" w14:textId="77777777">
                  <w:tc>
                    <w:tcPr>
                      <w:tcW w:w="6150" w:type="dxa"/>
                      <w:shd w:val="clear" w:color="auto" w:fill="DDECEE"/>
                      <w:tcMar>
                        <w:top w:w="100" w:type="dxa"/>
                        <w:left w:w="100" w:type="dxa"/>
                        <w:bottom w:w="100" w:type="dxa"/>
                        <w:right w:w="100" w:type="dxa"/>
                      </w:tcMar>
                    </w:tcPr>
                    <w:p w14:paraId="27E68B47"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1. I know where to get help with college admissions.</w:t>
                      </w:r>
                    </w:p>
                  </w:tc>
                  <w:tc>
                    <w:tcPr>
                      <w:tcW w:w="1980" w:type="dxa"/>
                      <w:shd w:val="clear" w:color="auto" w:fill="auto"/>
                      <w:tcMar>
                        <w:top w:w="100" w:type="dxa"/>
                        <w:left w:w="100" w:type="dxa"/>
                        <w:bottom w:w="100" w:type="dxa"/>
                        <w:right w:w="100" w:type="dxa"/>
                      </w:tcMar>
                    </w:tcPr>
                    <w:p w14:paraId="5279E99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Disagree</w:t>
                      </w:r>
                    </w:p>
                  </w:tc>
                  <w:tc>
                    <w:tcPr>
                      <w:tcW w:w="1545" w:type="dxa"/>
                      <w:shd w:val="clear" w:color="auto" w:fill="auto"/>
                      <w:tcMar>
                        <w:top w:w="100" w:type="dxa"/>
                        <w:left w:w="100" w:type="dxa"/>
                        <w:bottom w:w="100" w:type="dxa"/>
                        <w:right w:w="100" w:type="dxa"/>
                      </w:tcMar>
                    </w:tcPr>
                    <w:p w14:paraId="2A03856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Agree</w:t>
                      </w:r>
                    </w:p>
                  </w:tc>
                </w:tr>
                <w:tr w:rsidR="00AC33DB" w14:paraId="1093ACD6" w14:textId="77777777">
                  <w:tc>
                    <w:tcPr>
                      <w:tcW w:w="6150" w:type="dxa"/>
                      <w:shd w:val="clear" w:color="auto" w:fill="DDECEE"/>
                      <w:tcMar>
                        <w:top w:w="100" w:type="dxa"/>
                        <w:left w:w="100" w:type="dxa"/>
                        <w:bottom w:w="100" w:type="dxa"/>
                        <w:right w:w="100" w:type="dxa"/>
                      </w:tcMar>
                    </w:tcPr>
                    <w:p w14:paraId="4BBC2743"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2. I understand the differences between private colleges, public universities, and community/technical colleges.</w:t>
                      </w:r>
                    </w:p>
                  </w:tc>
                  <w:tc>
                    <w:tcPr>
                      <w:tcW w:w="1980" w:type="dxa"/>
                      <w:shd w:val="clear" w:color="auto" w:fill="auto"/>
                      <w:tcMar>
                        <w:top w:w="100" w:type="dxa"/>
                        <w:left w:w="100" w:type="dxa"/>
                        <w:bottom w:w="100" w:type="dxa"/>
                        <w:right w:w="100" w:type="dxa"/>
                      </w:tcMar>
                    </w:tcPr>
                    <w:p w14:paraId="0C3B0D3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Strongly Disagree</w:t>
                      </w:r>
                    </w:p>
                  </w:tc>
                  <w:tc>
                    <w:tcPr>
                      <w:tcW w:w="1545" w:type="dxa"/>
                      <w:shd w:val="clear" w:color="auto" w:fill="auto"/>
                      <w:tcMar>
                        <w:top w:w="100" w:type="dxa"/>
                        <w:left w:w="100" w:type="dxa"/>
                        <w:bottom w:w="100" w:type="dxa"/>
                        <w:right w:w="100" w:type="dxa"/>
                      </w:tcMar>
                    </w:tcPr>
                    <w:p w14:paraId="50776CB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Neutral</w:t>
                      </w:r>
                    </w:p>
                  </w:tc>
                </w:tr>
                <w:tr w:rsidR="00AC33DB" w14:paraId="64B75FB9" w14:textId="77777777">
                  <w:tc>
                    <w:tcPr>
                      <w:tcW w:w="6150" w:type="dxa"/>
                      <w:shd w:val="clear" w:color="auto" w:fill="DDECEE"/>
                      <w:tcMar>
                        <w:top w:w="100" w:type="dxa"/>
                        <w:left w:w="100" w:type="dxa"/>
                        <w:bottom w:w="100" w:type="dxa"/>
                        <w:right w:w="100" w:type="dxa"/>
                      </w:tcMar>
                    </w:tcPr>
                    <w:p w14:paraId="0C5A523B"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3. I understand what steps to take to apply to college.</w:t>
                      </w:r>
                    </w:p>
                  </w:tc>
                  <w:tc>
                    <w:tcPr>
                      <w:tcW w:w="1980" w:type="dxa"/>
                      <w:shd w:val="clear" w:color="auto" w:fill="auto"/>
                      <w:tcMar>
                        <w:top w:w="100" w:type="dxa"/>
                        <w:left w:w="100" w:type="dxa"/>
                        <w:bottom w:w="100" w:type="dxa"/>
                        <w:right w:w="100" w:type="dxa"/>
                      </w:tcMar>
                    </w:tcPr>
                    <w:p w14:paraId="001155A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Disagree</w:t>
                      </w:r>
                    </w:p>
                  </w:tc>
                  <w:tc>
                    <w:tcPr>
                      <w:tcW w:w="1545" w:type="dxa"/>
                      <w:shd w:val="clear" w:color="auto" w:fill="auto"/>
                      <w:tcMar>
                        <w:top w:w="100" w:type="dxa"/>
                        <w:left w:w="100" w:type="dxa"/>
                        <w:bottom w:w="100" w:type="dxa"/>
                        <w:right w:w="100" w:type="dxa"/>
                      </w:tcMar>
                    </w:tcPr>
                    <w:p w14:paraId="340FFF0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Agree</w:t>
                      </w:r>
                    </w:p>
                  </w:tc>
                </w:tr>
                <w:tr w:rsidR="00AC33DB" w14:paraId="329F2973" w14:textId="77777777">
                  <w:tc>
                    <w:tcPr>
                      <w:tcW w:w="6150" w:type="dxa"/>
                      <w:shd w:val="clear" w:color="auto" w:fill="DDECEE"/>
                      <w:tcMar>
                        <w:top w:w="100" w:type="dxa"/>
                        <w:left w:w="100" w:type="dxa"/>
                        <w:bottom w:w="100" w:type="dxa"/>
                        <w:right w:w="100" w:type="dxa"/>
                      </w:tcMar>
                    </w:tcPr>
                    <w:p w14:paraId="69E01BD0"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4. I feel confident on a college/university campus.</w:t>
                      </w:r>
                    </w:p>
                  </w:tc>
                  <w:tc>
                    <w:tcPr>
                      <w:tcW w:w="1980" w:type="dxa"/>
                      <w:shd w:val="clear" w:color="auto" w:fill="auto"/>
                      <w:tcMar>
                        <w:top w:w="100" w:type="dxa"/>
                        <w:left w:w="100" w:type="dxa"/>
                        <w:bottom w:w="100" w:type="dxa"/>
                        <w:right w:w="100" w:type="dxa"/>
                      </w:tcMar>
                    </w:tcPr>
                    <w:p w14:paraId="5597F21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Strongly Disagree</w:t>
                      </w:r>
                    </w:p>
                  </w:tc>
                  <w:tc>
                    <w:tcPr>
                      <w:tcW w:w="1545" w:type="dxa"/>
                      <w:shd w:val="clear" w:color="auto" w:fill="auto"/>
                      <w:tcMar>
                        <w:top w:w="100" w:type="dxa"/>
                        <w:left w:w="100" w:type="dxa"/>
                        <w:bottom w:w="100" w:type="dxa"/>
                        <w:right w:w="100" w:type="dxa"/>
                      </w:tcMar>
                    </w:tcPr>
                    <w:p w14:paraId="412E91E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Strongly Agree</w:t>
                      </w:r>
                    </w:p>
                  </w:tc>
                </w:tr>
                <w:tr w:rsidR="00AC33DB" w14:paraId="35D6B378" w14:textId="77777777">
                  <w:tc>
                    <w:tcPr>
                      <w:tcW w:w="6150" w:type="dxa"/>
                      <w:shd w:val="clear" w:color="auto" w:fill="DDECEE"/>
                      <w:tcMar>
                        <w:top w:w="100" w:type="dxa"/>
                        <w:left w:w="100" w:type="dxa"/>
                        <w:bottom w:w="100" w:type="dxa"/>
                        <w:right w:w="100" w:type="dxa"/>
                      </w:tcMar>
                    </w:tcPr>
                    <w:p w14:paraId="1F05E9E9"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5.  I know where I want to go for college/university.</w:t>
                      </w:r>
                    </w:p>
                  </w:tc>
                  <w:tc>
                    <w:tcPr>
                      <w:tcW w:w="1980" w:type="dxa"/>
                      <w:shd w:val="clear" w:color="auto" w:fill="auto"/>
                      <w:tcMar>
                        <w:top w:w="100" w:type="dxa"/>
                        <w:left w:w="100" w:type="dxa"/>
                        <w:bottom w:w="100" w:type="dxa"/>
                        <w:right w:w="100" w:type="dxa"/>
                      </w:tcMar>
                    </w:tcPr>
                    <w:p w14:paraId="40EB4DE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Neutral</w:t>
                      </w:r>
                    </w:p>
                  </w:tc>
                  <w:tc>
                    <w:tcPr>
                      <w:tcW w:w="1545" w:type="dxa"/>
                      <w:shd w:val="clear" w:color="auto" w:fill="auto"/>
                      <w:tcMar>
                        <w:top w:w="100" w:type="dxa"/>
                        <w:left w:w="100" w:type="dxa"/>
                        <w:bottom w:w="100" w:type="dxa"/>
                        <w:right w:w="100" w:type="dxa"/>
                      </w:tcMar>
                    </w:tcPr>
                    <w:p w14:paraId="1E18BB5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Agree</w:t>
                      </w:r>
                    </w:p>
                  </w:tc>
                </w:tr>
                <w:tr w:rsidR="00AC33DB" w14:paraId="781CDC83" w14:textId="77777777">
                  <w:tc>
                    <w:tcPr>
                      <w:tcW w:w="6150" w:type="dxa"/>
                      <w:shd w:val="clear" w:color="auto" w:fill="DDECEE"/>
                      <w:tcMar>
                        <w:top w:w="100" w:type="dxa"/>
                        <w:left w:w="100" w:type="dxa"/>
                        <w:bottom w:w="100" w:type="dxa"/>
                        <w:right w:w="100" w:type="dxa"/>
                      </w:tcMar>
                    </w:tcPr>
                    <w:p w14:paraId="08AFE068"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6. I understand all of my options for higher education.</w:t>
                      </w:r>
                    </w:p>
                  </w:tc>
                  <w:tc>
                    <w:tcPr>
                      <w:tcW w:w="1980" w:type="dxa"/>
                      <w:shd w:val="clear" w:color="auto" w:fill="auto"/>
                      <w:tcMar>
                        <w:top w:w="100" w:type="dxa"/>
                        <w:left w:w="100" w:type="dxa"/>
                        <w:bottom w:w="100" w:type="dxa"/>
                        <w:right w:w="100" w:type="dxa"/>
                      </w:tcMar>
                    </w:tcPr>
                    <w:p w14:paraId="5E40B92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Strongly Disagree</w:t>
                      </w:r>
                    </w:p>
                  </w:tc>
                  <w:tc>
                    <w:tcPr>
                      <w:tcW w:w="1545" w:type="dxa"/>
                      <w:shd w:val="clear" w:color="auto" w:fill="auto"/>
                      <w:tcMar>
                        <w:top w:w="100" w:type="dxa"/>
                        <w:left w:w="100" w:type="dxa"/>
                        <w:bottom w:w="100" w:type="dxa"/>
                        <w:right w:w="100" w:type="dxa"/>
                      </w:tcMar>
                    </w:tcPr>
                    <w:p w14:paraId="740B7F3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Agree</w:t>
                      </w:r>
                    </w:p>
                  </w:tc>
                </w:tr>
                <w:tr w:rsidR="00AC33DB" w14:paraId="4FB50A87" w14:textId="77777777">
                  <w:tc>
                    <w:tcPr>
                      <w:tcW w:w="6150" w:type="dxa"/>
                      <w:shd w:val="clear" w:color="auto" w:fill="DDECEE"/>
                      <w:tcMar>
                        <w:top w:w="100" w:type="dxa"/>
                        <w:left w:w="100" w:type="dxa"/>
                        <w:bottom w:w="100" w:type="dxa"/>
                        <w:right w:w="100" w:type="dxa"/>
                      </w:tcMar>
                    </w:tcPr>
                    <w:p w14:paraId="064484F4"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7. I understand the process for applying for financial aid for higher education.</w:t>
                      </w:r>
                    </w:p>
                  </w:tc>
                  <w:tc>
                    <w:tcPr>
                      <w:tcW w:w="1980" w:type="dxa"/>
                      <w:shd w:val="clear" w:color="auto" w:fill="auto"/>
                      <w:tcMar>
                        <w:top w:w="100" w:type="dxa"/>
                        <w:left w:w="100" w:type="dxa"/>
                        <w:bottom w:w="100" w:type="dxa"/>
                        <w:right w:w="100" w:type="dxa"/>
                      </w:tcMar>
                    </w:tcPr>
                    <w:p w14:paraId="0DAD45C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 xml:space="preserve">Strongly Disagree </w:t>
                      </w:r>
                    </w:p>
                  </w:tc>
                  <w:tc>
                    <w:tcPr>
                      <w:tcW w:w="1545" w:type="dxa"/>
                      <w:shd w:val="clear" w:color="auto" w:fill="auto"/>
                      <w:tcMar>
                        <w:top w:w="100" w:type="dxa"/>
                        <w:left w:w="100" w:type="dxa"/>
                        <w:bottom w:w="100" w:type="dxa"/>
                        <w:right w:w="100" w:type="dxa"/>
                      </w:tcMar>
                    </w:tcPr>
                    <w:p w14:paraId="4B59D10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Neutral</w:t>
                      </w:r>
                    </w:p>
                  </w:tc>
                </w:tr>
                <w:tr w:rsidR="00AC33DB" w14:paraId="4FAF5F28" w14:textId="77777777">
                  <w:tc>
                    <w:tcPr>
                      <w:tcW w:w="6150" w:type="dxa"/>
                      <w:shd w:val="clear" w:color="auto" w:fill="DDECEE"/>
                      <w:tcMar>
                        <w:top w:w="100" w:type="dxa"/>
                        <w:left w:w="100" w:type="dxa"/>
                        <w:bottom w:w="100" w:type="dxa"/>
                        <w:right w:w="100" w:type="dxa"/>
                      </w:tcMar>
                    </w:tcPr>
                    <w:p w14:paraId="6F61C916"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8.  I understand how my grades, test scores, extracurricular activities and field of study can impact my acceptance to college.</w:t>
                      </w:r>
                    </w:p>
                  </w:tc>
                  <w:tc>
                    <w:tcPr>
                      <w:tcW w:w="1980" w:type="dxa"/>
                      <w:shd w:val="clear" w:color="auto" w:fill="auto"/>
                      <w:tcMar>
                        <w:top w:w="100" w:type="dxa"/>
                        <w:left w:w="100" w:type="dxa"/>
                        <w:bottom w:w="100" w:type="dxa"/>
                        <w:right w:w="100" w:type="dxa"/>
                      </w:tcMar>
                    </w:tcPr>
                    <w:p w14:paraId="156C4E5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Neutral</w:t>
                      </w:r>
                    </w:p>
                  </w:tc>
                  <w:tc>
                    <w:tcPr>
                      <w:tcW w:w="1545" w:type="dxa"/>
                      <w:shd w:val="clear" w:color="auto" w:fill="auto"/>
                      <w:tcMar>
                        <w:top w:w="100" w:type="dxa"/>
                        <w:left w:w="100" w:type="dxa"/>
                        <w:bottom w:w="100" w:type="dxa"/>
                        <w:right w:w="100" w:type="dxa"/>
                      </w:tcMar>
                    </w:tcPr>
                    <w:p w14:paraId="770681D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Neutral</w:t>
                      </w:r>
                    </w:p>
                  </w:tc>
                </w:tr>
              </w:tbl>
            </w:sdtContent>
          </w:sdt>
          <w:p w14:paraId="15E263C4" w14:textId="77777777" w:rsidR="00AC33DB" w:rsidRDefault="00AC33DB">
            <w:pPr>
              <w:spacing w:after="0" w:line="240" w:lineRule="auto"/>
              <w:rPr>
                <w:rFonts w:ascii="Cambria" w:eastAsia="Cambria" w:hAnsi="Cambria" w:cs="Cambria"/>
                <w:sz w:val="20"/>
                <w:szCs w:val="20"/>
              </w:rPr>
            </w:pPr>
          </w:p>
          <w:p w14:paraId="291A0EB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student attended 8 of the 11 trips offered.  He could not attend three trips because he needed to work.  He was interested and engaged during the visits, as evidenced by asking questions of the admissions staff and tour guides and expressing interest to the YSC Coordinators during the visits.  On the post survey, he indicated a change in understanding.</w:t>
            </w:r>
          </w:p>
          <w:p w14:paraId="67B2C137" w14:textId="77777777" w:rsidR="00AC33DB" w:rsidRDefault="00AC33DB">
            <w:pPr>
              <w:spacing w:after="0" w:line="240" w:lineRule="auto"/>
              <w:rPr>
                <w:rFonts w:ascii="Cambria" w:eastAsia="Cambria" w:hAnsi="Cambria" w:cs="Cambria"/>
                <w:sz w:val="20"/>
                <w:szCs w:val="20"/>
              </w:rPr>
            </w:pPr>
          </w:p>
          <w:p w14:paraId="4FAB532A"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sz w:val="20"/>
                <w:szCs w:val="20"/>
              </w:rPr>
              <w:t xml:space="preserve">The student met with a guidance counselor at least once a month, during the school year, and the YSC coordinator checked in with him at least once a quarter.  </w:t>
            </w:r>
            <w:r>
              <w:rPr>
                <w:rFonts w:ascii="Cambria" w:eastAsia="Cambria" w:hAnsi="Cambria" w:cs="Cambria"/>
                <w:b/>
                <w:bCs/>
                <w:sz w:val="20"/>
                <w:szCs w:val="20"/>
              </w:rPr>
              <w:t>The student successfully completed the requirements for graduation, completed his FAFSA, and applied and was accepted to Northern Kentucky University.</w:t>
            </w:r>
          </w:p>
        </w:tc>
      </w:tr>
      <w:tr w:rsidR="00AC33DB" w14:paraId="3E9A35F9" w14:textId="77777777" w:rsidTr="004A5EA9">
        <w:trPr>
          <w:gridAfter w:val="1"/>
          <w:wAfter w:w="9949" w:type="dxa"/>
          <w:trHeight w:val="917"/>
        </w:trPr>
        <w:tc>
          <w:tcPr>
            <w:tcW w:w="265" w:type="dxa"/>
            <w:vMerge/>
            <w:tcBorders>
              <w:right w:val="nil"/>
            </w:tcBorders>
            <w:shd w:val="clear" w:color="auto" w:fill="072B62"/>
          </w:tcPr>
          <w:p w14:paraId="4153957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D15645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8B6C04E"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5FC6FB8"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061C9CCC" w14:textId="77777777" w:rsidTr="004A5EA9">
        <w:tc>
          <w:tcPr>
            <w:tcW w:w="265" w:type="dxa"/>
            <w:vMerge w:val="restart"/>
            <w:tcBorders>
              <w:right w:val="nil"/>
            </w:tcBorders>
            <w:shd w:val="clear" w:color="auto" w:fill="072B62"/>
          </w:tcPr>
          <w:p w14:paraId="1056913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640E3E6D"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student outcome - Parent Engagement Meeting</w:t>
            </w:r>
          </w:p>
          <w:p w14:paraId="117DCC1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 Attendance</w:t>
            </w:r>
          </w:p>
          <w:p w14:paraId="220A744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Collins Elementary FRC Boone County</w:t>
            </w:r>
          </w:p>
        </w:tc>
      </w:tr>
      <w:tr w:rsidR="00AC33DB" w14:paraId="74D611CE" w14:textId="77777777" w:rsidTr="004A5EA9">
        <w:trPr>
          <w:trHeight w:val="46"/>
        </w:trPr>
        <w:tc>
          <w:tcPr>
            <w:tcW w:w="265" w:type="dxa"/>
            <w:vMerge/>
            <w:tcBorders>
              <w:right w:val="nil"/>
            </w:tcBorders>
            <w:shd w:val="clear" w:color="auto" w:fill="072B62"/>
          </w:tcPr>
          <w:p w14:paraId="12B7E407"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3B39093" w14:textId="77777777" w:rsidR="00AC33DB" w:rsidRDefault="00AC33DB">
            <w:pPr>
              <w:spacing w:after="0" w:line="240" w:lineRule="auto"/>
              <w:rPr>
                <w:rFonts w:ascii="Cambria" w:eastAsia="Cambria" w:hAnsi="Cambria" w:cs="Cambria"/>
                <w:sz w:val="20"/>
                <w:szCs w:val="20"/>
              </w:rPr>
            </w:pPr>
          </w:p>
          <w:p w14:paraId="0ABE1B7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FRC Coordinator, Attendance Clerk, and Assistant Principal meet weekly to review students with attendance concerns and identify those in need of additional support. One student stood out with 13 unexcused absences and was nearing a truancy referral—an indicator of chronic absenteeism. This student had only been present 86% of the first 96 instructional days, well below the district’s expectations. The family, new to the U.S. and navigating crisis conditions in their home country, was unfamiliar with local attendance requirements. This highlighted a clear need for targeted intervention for the student and family given the number of absences and low standard achievement, specifically in Math and Reading.</w:t>
            </w:r>
          </w:p>
          <w:p w14:paraId="3A2F6ED4" w14:textId="77777777" w:rsidR="00AC33DB" w:rsidRDefault="00AC33DB">
            <w:pPr>
              <w:spacing w:after="0" w:line="240" w:lineRule="auto"/>
              <w:rPr>
                <w:rFonts w:ascii="Cambria" w:eastAsia="Cambria" w:hAnsi="Cambria" w:cs="Cambria"/>
                <w:sz w:val="20"/>
                <w:szCs w:val="20"/>
              </w:rPr>
            </w:pPr>
          </w:p>
          <w:p w14:paraId="48BB9E5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Collins Elementary Family Resource Center (FRC) Coordinator partnered with Northern Kentucky Community Action to facilitate a Parent Engagement Meeting with the student’s family. This meeting created a welcoming space to learn about the family’s unique circumstances, clarify district attendance policies, and identify barriers to consistent attendance. Together, a personalized plan was developed that included regular check-ins and wraparound supports for both the student and family. The results were immediate and significant. </w:t>
            </w:r>
          </w:p>
          <w:p w14:paraId="60B776CE" w14:textId="77777777" w:rsidR="00AC33DB" w:rsidRDefault="00AC33DB">
            <w:pPr>
              <w:spacing w:after="0" w:line="240" w:lineRule="auto"/>
              <w:rPr>
                <w:rFonts w:ascii="Cambria" w:eastAsia="Cambria" w:hAnsi="Cambria" w:cs="Cambria"/>
                <w:sz w:val="20"/>
                <w:szCs w:val="20"/>
              </w:rPr>
            </w:pPr>
          </w:p>
          <w:p w14:paraId="7955A3EF"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 xml:space="preserve">Impact: </w:t>
            </w:r>
          </w:p>
          <w:p w14:paraId="657F05A0" w14:textId="77777777" w:rsidR="00AC33DB" w:rsidRDefault="00AC33DB">
            <w:pPr>
              <w:spacing w:after="0" w:line="240" w:lineRule="auto"/>
              <w:rPr>
                <w:rFonts w:ascii="Cambria" w:eastAsia="Cambria" w:hAnsi="Cambria" w:cs="Cambria"/>
                <w:sz w:val="20"/>
                <w:szCs w:val="20"/>
              </w:rPr>
            </w:pPr>
          </w:p>
          <w:p w14:paraId="5507CA6D" w14:textId="77777777" w:rsidR="00AC33DB" w:rsidRDefault="00970BE3" w:rsidP="000835C0">
            <w:pPr>
              <w:numPr>
                <w:ilvl w:val="0"/>
                <w:numId w:val="10"/>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The student’s attendance improved and was present for 99% of the remaining school year, only missing one day for illness. </w:t>
            </w:r>
          </w:p>
          <w:p w14:paraId="26EDA8BE" w14:textId="77777777" w:rsidR="00AC33DB" w:rsidRDefault="00970BE3" w:rsidP="000835C0">
            <w:pPr>
              <w:numPr>
                <w:ilvl w:val="0"/>
                <w:numId w:val="10"/>
              </w:numPr>
              <w:spacing w:after="0" w:line="240" w:lineRule="auto"/>
              <w:rPr>
                <w:rFonts w:ascii="Cambria" w:eastAsia="Cambria" w:hAnsi="Cambria" w:cs="Cambria"/>
                <w:b/>
                <w:bCs/>
                <w:sz w:val="20"/>
                <w:szCs w:val="20"/>
              </w:rPr>
            </w:pPr>
            <w:r>
              <w:rPr>
                <w:rFonts w:ascii="Cambria" w:eastAsia="Cambria" w:hAnsi="Cambria" w:cs="Cambria"/>
                <w:b/>
                <w:bCs/>
                <w:sz w:val="20"/>
                <w:szCs w:val="20"/>
              </w:rPr>
              <w:t>The student increased the number of reading standards met from 2 out of 17 to 5 out of 17.</w:t>
            </w:r>
          </w:p>
          <w:p w14:paraId="066F3F25" w14:textId="77777777" w:rsidR="00AC33DB" w:rsidRDefault="00970BE3" w:rsidP="000835C0">
            <w:pPr>
              <w:numPr>
                <w:ilvl w:val="0"/>
                <w:numId w:val="10"/>
              </w:num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In math the student rose from his initial screening </w:t>
            </w:r>
            <w:proofErr w:type="gramStart"/>
            <w:r>
              <w:rPr>
                <w:rFonts w:ascii="Cambria" w:eastAsia="Cambria" w:hAnsi="Cambria" w:cs="Cambria"/>
                <w:b/>
                <w:bCs/>
                <w:sz w:val="20"/>
                <w:szCs w:val="20"/>
              </w:rPr>
              <w:t>of  meeting</w:t>
            </w:r>
            <w:proofErr w:type="gramEnd"/>
            <w:r>
              <w:rPr>
                <w:rFonts w:ascii="Cambria" w:eastAsia="Cambria" w:hAnsi="Cambria" w:cs="Cambria"/>
                <w:b/>
                <w:bCs/>
                <w:sz w:val="20"/>
                <w:szCs w:val="20"/>
              </w:rPr>
              <w:t xml:space="preserve"> 11 of 15 standards to his final screening meeting 19 of 22 standards.</w:t>
            </w:r>
          </w:p>
        </w:tc>
      </w:tr>
      <w:tr w:rsidR="00AC33DB" w14:paraId="7131BEF7" w14:textId="77777777" w:rsidTr="004A5EA9">
        <w:trPr>
          <w:gridAfter w:val="1"/>
          <w:wAfter w:w="9949" w:type="dxa"/>
          <w:trHeight w:val="917"/>
        </w:trPr>
        <w:tc>
          <w:tcPr>
            <w:tcW w:w="265" w:type="dxa"/>
            <w:vMerge/>
            <w:tcBorders>
              <w:right w:val="nil"/>
            </w:tcBorders>
            <w:shd w:val="clear" w:color="auto" w:fill="072B62"/>
          </w:tcPr>
          <w:p w14:paraId="537601D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C780178"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42DD1643"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6ABCEA0"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0"/>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D97EB02" w14:textId="77777777" w:rsidTr="004A5EA9">
        <w:tc>
          <w:tcPr>
            <w:tcW w:w="265" w:type="dxa"/>
            <w:vMerge w:val="restart"/>
            <w:tcBorders>
              <w:right w:val="nil"/>
            </w:tcBorders>
            <w:shd w:val="clear" w:color="auto" w:fill="072B62"/>
          </w:tcPr>
          <w:p w14:paraId="78229222" w14:textId="77777777" w:rsidR="00AC33DB" w:rsidRDefault="00970BE3">
            <w:pPr>
              <w:spacing w:after="0" w:line="240" w:lineRule="auto"/>
              <w:rPr>
                <w:rFonts w:ascii="Cambria" w:eastAsia="Cambria" w:hAnsi="Cambria" w:cs="Cambria"/>
              </w:rPr>
            </w:pPr>
            <w:r>
              <w:rPr>
                <w:rFonts w:ascii="Cambria" w:eastAsia="Cambria" w:hAnsi="Cambria" w:cs="Cambria"/>
              </w:rPr>
              <w:t>D</w:t>
            </w:r>
          </w:p>
        </w:tc>
        <w:tc>
          <w:tcPr>
            <w:tcW w:w="9949" w:type="dxa"/>
            <w:tcBorders>
              <w:top w:val="nil"/>
              <w:left w:val="nil"/>
              <w:bottom w:val="nil"/>
              <w:right w:val="nil"/>
            </w:tcBorders>
            <w:shd w:val="clear" w:color="auto" w:fill="DEECEE"/>
          </w:tcPr>
          <w:p w14:paraId="614D2387"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INDIVIDUAL - Pathways to Thrive: Mentoring for Growth and Success</w:t>
            </w:r>
          </w:p>
          <w:p w14:paraId="6758D19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Individual: Behavior/SEL/Attendance/Academic</w:t>
            </w:r>
          </w:p>
          <w:p w14:paraId="556CE4F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3B-Crestwood/Centerfield FRC Oldham County</w:t>
            </w:r>
          </w:p>
        </w:tc>
      </w:tr>
      <w:tr w:rsidR="00AC33DB" w14:paraId="2C56E5D6" w14:textId="77777777" w:rsidTr="004A5EA9">
        <w:trPr>
          <w:trHeight w:val="46"/>
        </w:trPr>
        <w:tc>
          <w:tcPr>
            <w:tcW w:w="265" w:type="dxa"/>
            <w:vMerge/>
            <w:tcBorders>
              <w:right w:val="nil"/>
            </w:tcBorders>
            <w:shd w:val="clear" w:color="auto" w:fill="072B62"/>
          </w:tcPr>
          <w:p w14:paraId="581F966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EDAA040" w14:textId="77777777" w:rsidR="00AC33DB" w:rsidRDefault="00AC33DB">
            <w:pPr>
              <w:spacing w:after="0" w:line="240" w:lineRule="auto"/>
              <w:rPr>
                <w:rFonts w:ascii="Cambria" w:eastAsia="Cambria" w:hAnsi="Cambria" w:cs="Cambria"/>
                <w:sz w:val="20"/>
                <w:szCs w:val="20"/>
              </w:rPr>
            </w:pPr>
          </w:p>
          <w:p w14:paraId="34428A1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Beginning during the 2021-2022 school year, the FRC began working closely with a student referred by their teacher due to behavior concerns. The coordinator began meeting with the student weekly as schedules permitted, initially focusing on reading books together for about 20 minutes per session. This consistent interaction helped build a trusting relationship. As rapport grew, sessions evolved to include playing games, during which the student felt comfortable discussing issues related to school and home life. Over time, activities expanded to crafts and walks, tailored to the student’s interests, fostering engagement and providing a supportive outlet.</w:t>
            </w:r>
          </w:p>
          <w:p w14:paraId="77B99D0D" w14:textId="77777777" w:rsidR="00AC33DB" w:rsidRDefault="00AC33DB">
            <w:pPr>
              <w:spacing w:after="0" w:line="240" w:lineRule="auto"/>
              <w:rPr>
                <w:rFonts w:ascii="Cambria" w:eastAsia="Cambria" w:hAnsi="Cambria" w:cs="Cambria"/>
                <w:sz w:val="20"/>
                <w:szCs w:val="20"/>
              </w:rPr>
            </w:pPr>
          </w:p>
          <w:p w14:paraId="26CAFB1A" w14:textId="77777777" w:rsidR="00AC33DB" w:rsidRDefault="00AC33DB">
            <w:pPr>
              <w:spacing w:after="0" w:line="240" w:lineRule="auto"/>
              <w:rPr>
                <w:rFonts w:ascii="Cambria" w:eastAsia="Cambria" w:hAnsi="Cambria" w:cs="Cambria"/>
                <w:sz w:val="20"/>
                <w:szCs w:val="20"/>
              </w:rPr>
            </w:pPr>
          </w:p>
          <w:sdt>
            <w:sdtPr>
              <w:tag w:val="goog_rdk_12"/>
              <w:id w:val="619035938"/>
              <w:lock w:val="contentLocked"/>
            </w:sdtPr>
            <w:sdtEndPr/>
            <w:sdtContent>
              <w:tbl>
                <w:tblPr>
                  <w:tblStyle w:val="affff1"/>
                  <w:tblW w:w="96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15"/>
                  <w:gridCol w:w="2025"/>
                  <w:gridCol w:w="2325"/>
                  <w:gridCol w:w="2895"/>
                </w:tblGrid>
                <w:tr w:rsidR="00AC33DB" w14:paraId="23FA66E9" w14:textId="77777777">
                  <w:tc>
                    <w:tcPr>
                      <w:tcW w:w="2415" w:type="dxa"/>
                      <w:shd w:val="clear" w:color="auto" w:fill="DDECEE"/>
                      <w:tcMar>
                        <w:top w:w="100" w:type="dxa"/>
                        <w:left w:w="100" w:type="dxa"/>
                        <w:bottom w:w="100" w:type="dxa"/>
                        <w:right w:w="100" w:type="dxa"/>
                      </w:tcMar>
                    </w:tcPr>
                    <w:p w14:paraId="540FE63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Year</w:t>
                      </w:r>
                    </w:p>
                  </w:tc>
                  <w:tc>
                    <w:tcPr>
                      <w:tcW w:w="2025" w:type="dxa"/>
                      <w:shd w:val="clear" w:color="auto" w:fill="DDECEE"/>
                      <w:tcMar>
                        <w:top w:w="100" w:type="dxa"/>
                        <w:left w:w="100" w:type="dxa"/>
                        <w:bottom w:w="100" w:type="dxa"/>
                        <w:right w:w="100" w:type="dxa"/>
                      </w:tcMar>
                    </w:tcPr>
                    <w:p w14:paraId="00FEC62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FRC Meetings</w:t>
                      </w:r>
                    </w:p>
                  </w:tc>
                  <w:tc>
                    <w:tcPr>
                      <w:tcW w:w="2325" w:type="dxa"/>
                      <w:shd w:val="clear" w:color="auto" w:fill="DDECEE"/>
                      <w:tcMar>
                        <w:top w:w="100" w:type="dxa"/>
                        <w:left w:w="100" w:type="dxa"/>
                        <w:bottom w:w="100" w:type="dxa"/>
                        <w:right w:w="100" w:type="dxa"/>
                      </w:tcMar>
                    </w:tcPr>
                    <w:p w14:paraId="4904DD0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Absent Days</w:t>
                      </w:r>
                    </w:p>
                  </w:tc>
                  <w:tc>
                    <w:tcPr>
                      <w:tcW w:w="2895" w:type="dxa"/>
                      <w:shd w:val="clear" w:color="auto" w:fill="DDECEE"/>
                      <w:tcMar>
                        <w:top w:w="100" w:type="dxa"/>
                        <w:left w:w="100" w:type="dxa"/>
                        <w:bottom w:w="100" w:type="dxa"/>
                        <w:right w:w="100" w:type="dxa"/>
                      </w:tcMar>
                    </w:tcPr>
                    <w:p w14:paraId="5A9F152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Suspensions</w:t>
                      </w:r>
                    </w:p>
                  </w:tc>
                </w:tr>
                <w:tr w:rsidR="00AC33DB" w14:paraId="08A7BFAA" w14:textId="77777777">
                  <w:tc>
                    <w:tcPr>
                      <w:tcW w:w="2415" w:type="dxa"/>
                      <w:shd w:val="clear" w:color="auto" w:fill="DDECEE"/>
                      <w:tcMar>
                        <w:top w:w="100" w:type="dxa"/>
                        <w:left w:w="100" w:type="dxa"/>
                        <w:bottom w:w="100" w:type="dxa"/>
                        <w:right w:w="100" w:type="dxa"/>
                      </w:tcMar>
                    </w:tcPr>
                    <w:p w14:paraId="584ABCE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2021-2022</w:t>
                      </w:r>
                    </w:p>
                  </w:tc>
                  <w:tc>
                    <w:tcPr>
                      <w:tcW w:w="2025" w:type="dxa"/>
                      <w:shd w:val="clear" w:color="auto" w:fill="auto"/>
                      <w:tcMar>
                        <w:top w:w="100" w:type="dxa"/>
                        <w:left w:w="100" w:type="dxa"/>
                        <w:bottom w:w="100" w:type="dxa"/>
                        <w:right w:w="100" w:type="dxa"/>
                      </w:tcMar>
                    </w:tcPr>
                    <w:p w14:paraId="463DD5F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21</w:t>
                      </w:r>
                    </w:p>
                  </w:tc>
                  <w:tc>
                    <w:tcPr>
                      <w:tcW w:w="2325" w:type="dxa"/>
                      <w:shd w:val="clear" w:color="auto" w:fill="auto"/>
                      <w:tcMar>
                        <w:top w:w="100" w:type="dxa"/>
                        <w:left w:w="100" w:type="dxa"/>
                        <w:bottom w:w="100" w:type="dxa"/>
                        <w:right w:w="100" w:type="dxa"/>
                      </w:tcMar>
                    </w:tcPr>
                    <w:p w14:paraId="4D463BB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2895" w:type="dxa"/>
                      <w:shd w:val="clear" w:color="auto" w:fill="auto"/>
                      <w:tcMar>
                        <w:top w:w="100" w:type="dxa"/>
                        <w:left w:w="100" w:type="dxa"/>
                        <w:bottom w:w="100" w:type="dxa"/>
                        <w:right w:w="100" w:type="dxa"/>
                      </w:tcMar>
                    </w:tcPr>
                    <w:p w14:paraId="1A6DFDA1" w14:textId="77777777" w:rsidR="00AC33DB" w:rsidRDefault="00970BE3" w:rsidP="009028B8">
                      <w:pPr>
                        <w:framePr w:hSpace="180" w:wrap="around" w:vAnchor="text" w:hAnchor="text" w:y="1"/>
                        <w:spacing w:after="0" w:line="240" w:lineRule="auto"/>
                        <w:jc w:val="center"/>
                        <w:rPr>
                          <w:rFonts w:ascii="Cambria" w:eastAsia="Cambria" w:hAnsi="Cambria" w:cs="Cambria"/>
                          <w:sz w:val="20"/>
                          <w:szCs w:val="20"/>
                        </w:rPr>
                      </w:pPr>
                      <w:r>
                        <w:rPr>
                          <w:rFonts w:ascii="Cambria" w:eastAsia="Cambria" w:hAnsi="Cambria" w:cs="Cambria"/>
                          <w:sz w:val="20"/>
                          <w:szCs w:val="20"/>
                        </w:rPr>
                        <w:t>2 (1 for 2 days, 1 for 1 day)</w:t>
                      </w:r>
                    </w:p>
                  </w:tc>
                </w:tr>
                <w:tr w:rsidR="00AC33DB" w14:paraId="64AEB24D" w14:textId="77777777">
                  <w:tc>
                    <w:tcPr>
                      <w:tcW w:w="2415" w:type="dxa"/>
                      <w:shd w:val="clear" w:color="auto" w:fill="DDECEE"/>
                      <w:tcMar>
                        <w:top w:w="100" w:type="dxa"/>
                        <w:left w:w="100" w:type="dxa"/>
                        <w:bottom w:w="100" w:type="dxa"/>
                        <w:right w:w="100" w:type="dxa"/>
                      </w:tcMar>
                    </w:tcPr>
                    <w:p w14:paraId="26709CC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2022-2023</w:t>
                      </w:r>
                    </w:p>
                  </w:tc>
                  <w:tc>
                    <w:tcPr>
                      <w:tcW w:w="2025" w:type="dxa"/>
                      <w:shd w:val="clear" w:color="auto" w:fill="auto"/>
                      <w:tcMar>
                        <w:top w:w="100" w:type="dxa"/>
                        <w:left w:w="100" w:type="dxa"/>
                        <w:bottom w:w="100" w:type="dxa"/>
                        <w:right w:w="100" w:type="dxa"/>
                      </w:tcMar>
                    </w:tcPr>
                    <w:p w14:paraId="493A29D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24</w:t>
                      </w:r>
                    </w:p>
                  </w:tc>
                  <w:tc>
                    <w:tcPr>
                      <w:tcW w:w="2325" w:type="dxa"/>
                      <w:shd w:val="clear" w:color="auto" w:fill="auto"/>
                      <w:tcMar>
                        <w:top w:w="100" w:type="dxa"/>
                        <w:left w:w="100" w:type="dxa"/>
                        <w:bottom w:w="100" w:type="dxa"/>
                        <w:right w:w="100" w:type="dxa"/>
                      </w:tcMar>
                    </w:tcPr>
                    <w:p w14:paraId="57652BB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5.5</w:t>
                      </w:r>
                    </w:p>
                  </w:tc>
                  <w:tc>
                    <w:tcPr>
                      <w:tcW w:w="2895" w:type="dxa"/>
                      <w:shd w:val="clear" w:color="auto" w:fill="auto"/>
                      <w:tcMar>
                        <w:top w:w="100" w:type="dxa"/>
                        <w:left w:w="100" w:type="dxa"/>
                        <w:bottom w:w="100" w:type="dxa"/>
                        <w:right w:w="100" w:type="dxa"/>
                      </w:tcMar>
                    </w:tcPr>
                    <w:p w14:paraId="5F4B3EA2" w14:textId="77777777" w:rsidR="00AC33DB" w:rsidRDefault="00970BE3" w:rsidP="009028B8">
                      <w:pPr>
                        <w:framePr w:hSpace="180" w:wrap="around" w:vAnchor="text" w:hAnchor="text" w:y="1"/>
                        <w:spacing w:after="0" w:line="240" w:lineRule="auto"/>
                        <w:jc w:val="center"/>
                        <w:rPr>
                          <w:rFonts w:ascii="Cambria" w:eastAsia="Cambria" w:hAnsi="Cambria" w:cs="Cambria"/>
                          <w:sz w:val="20"/>
                          <w:szCs w:val="20"/>
                        </w:rPr>
                      </w:pPr>
                      <w:r>
                        <w:rPr>
                          <w:rFonts w:ascii="Cambria" w:eastAsia="Cambria" w:hAnsi="Cambria" w:cs="Cambria"/>
                          <w:sz w:val="20"/>
                          <w:szCs w:val="20"/>
                        </w:rPr>
                        <w:t>1 (3 days)</w:t>
                      </w:r>
                    </w:p>
                  </w:tc>
                </w:tr>
                <w:tr w:rsidR="00AC33DB" w14:paraId="68B1A54F" w14:textId="77777777">
                  <w:tc>
                    <w:tcPr>
                      <w:tcW w:w="2415" w:type="dxa"/>
                      <w:shd w:val="clear" w:color="auto" w:fill="DDECEE"/>
                      <w:tcMar>
                        <w:top w:w="100" w:type="dxa"/>
                        <w:left w:w="100" w:type="dxa"/>
                        <w:bottom w:w="100" w:type="dxa"/>
                        <w:right w:w="100" w:type="dxa"/>
                      </w:tcMar>
                    </w:tcPr>
                    <w:p w14:paraId="1CFB31E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2023-2024</w:t>
                      </w:r>
                    </w:p>
                  </w:tc>
                  <w:tc>
                    <w:tcPr>
                      <w:tcW w:w="2025" w:type="dxa"/>
                      <w:shd w:val="clear" w:color="auto" w:fill="auto"/>
                      <w:tcMar>
                        <w:top w:w="100" w:type="dxa"/>
                        <w:left w:w="100" w:type="dxa"/>
                        <w:bottom w:w="100" w:type="dxa"/>
                        <w:right w:w="100" w:type="dxa"/>
                      </w:tcMar>
                    </w:tcPr>
                    <w:p w14:paraId="6BB737E6"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27</w:t>
                      </w:r>
                    </w:p>
                  </w:tc>
                  <w:tc>
                    <w:tcPr>
                      <w:tcW w:w="2325" w:type="dxa"/>
                      <w:shd w:val="clear" w:color="auto" w:fill="auto"/>
                      <w:tcMar>
                        <w:top w:w="100" w:type="dxa"/>
                        <w:left w:w="100" w:type="dxa"/>
                        <w:bottom w:w="100" w:type="dxa"/>
                        <w:right w:w="100" w:type="dxa"/>
                      </w:tcMar>
                    </w:tcPr>
                    <w:p w14:paraId="6EE8547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4</w:t>
                      </w:r>
                    </w:p>
                  </w:tc>
                  <w:tc>
                    <w:tcPr>
                      <w:tcW w:w="2895" w:type="dxa"/>
                      <w:shd w:val="clear" w:color="auto" w:fill="auto"/>
                      <w:tcMar>
                        <w:top w:w="100" w:type="dxa"/>
                        <w:left w:w="100" w:type="dxa"/>
                        <w:bottom w:w="100" w:type="dxa"/>
                        <w:right w:w="100" w:type="dxa"/>
                      </w:tcMar>
                    </w:tcPr>
                    <w:p w14:paraId="61FE0278"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r w:rsidR="00AC33DB" w14:paraId="739C0BBE" w14:textId="77777777">
                  <w:tc>
                    <w:tcPr>
                      <w:tcW w:w="2415" w:type="dxa"/>
                      <w:shd w:val="clear" w:color="auto" w:fill="DDECEE"/>
                      <w:tcMar>
                        <w:top w:w="100" w:type="dxa"/>
                        <w:left w:w="100" w:type="dxa"/>
                        <w:bottom w:w="100" w:type="dxa"/>
                        <w:right w:w="100" w:type="dxa"/>
                      </w:tcMar>
                    </w:tcPr>
                    <w:p w14:paraId="021FC13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2024-2025</w:t>
                      </w:r>
                    </w:p>
                  </w:tc>
                  <w:tc>
                    <w:tcPr>
                      <w:tcW w:w="2025" w:type="dxa"/>
                      <w:shd w:val="clear" w:color="auto" w:fill="auto"/>
                      <w:tcMar>
                        <w:top w:w="100" w:type="dxa"/>
                        <w:left w:w="100" w:type="dxa"/>
                        <w:bottom w:w="100" w:type="dxa"/>
                        <w:right w:w="100" w:type="dxa"/>
                      </w:tcMar>
                    </w:tcPr>
                    <w:p w14:paraId="1744E61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29</w:t>
                      </w:r>
                    </w:p>
                  </w:tc>
                  <w:tc>
                    <w:tcPr>
                      <w:tcW w:w="2325" w:type="dxa"/>
                      <w:shd w:val="clear" w:color="auto" w:fill="auto"/>
                      <w:tcMar>
                        <w:top w:w="100" w:type="dxa"/>
                        <w:left w:w="100" w:type="dxa"/>
                        <w:bottom w:w="100" w:type="dxa"/>
                        <w:right w:w="100" w:type="dxa"/>
                      </w:tcMar>
                    </w:tcPr>
                    <w:p w14:paraId="493C3BF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3</w:t>
                      </w:r>
                    </w:p>
                  </w:tc>
                  <w:tc>
                    <w:tcPr>
                      <w:tcW w:w="2895" w:type="dxa"/>
                      <w:shd w:val="clear" w:color="auto" w:fill="auto"/>
                      <w:tcMar>
                        <w:top w:w="100" w:type="dxa"/>
                        <w:left w:w="100" w:type="dxa"/>
                        <w:bottom w:w="100" w:type="dxa"/>
                        <w:right w:w="100" w:type="dxa"/>
                      </w:tcMar>
                    </w:tcPr>
                    <w:p w14:paraId="26D5D012"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0</w:t>
                      </w:r>
                    </w:p>
                  </w:tc>
                </w:tr>
              </w:tbl>
            </w:sdtContent>
          </w:sdt>
          <w:p w14:paraId="447B639F" w14:textId="77777777" w:rsidR="00AC33DB" w:rsidRDefault="00AC33DB">
            <w:pPr>
              <w:spacing w:after="0" w:line="240" w:lineRule="auto"/>
              <w:rPr>
                <w:rFonts w:ascii="Cambria" w:eastAsia="Cambria" w:hAnsi="Cambria" w:cs="Cambria"/>
                <w:sz w:val="20"/>
                <w:szCs w:val="20"/>
              </w:rPr>
            </w:pPr>
          </w:p>
          <w:p w14:paraId="4CA99E4E" w14:textId="77777777" w:rsidR="00AC33DB" w:rsidRDefault="00AC33DB">
            <w:pPr>
              <w:spacing w:after="0" w:line="240" w:lineRule="auto"/>
              <w:rPr>
                <w:rFonts w:ascii="Cambria" w:eastAsia="Cambria" w:hAnsi="Cambria" w:cs="Cambria"/>
                <w:sz w:val="20"/>
                <w:szCs w:val="20"/>
              </w:rPr>
            </w:pPr>
          </w:p>
          <w:p w14:paraId="222B047C"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Behavioral Improvements:</w:t>
            </w:r>
          </w:p>
          <w:p w14:paraId="6757BCF8" w14:textId="77777777" w:rsidR="00AC33DB" w:rsidRDefault="00970BE3" w:rsidP="000835C0">
            <w:pPr>
              <w:numPr>
                <w:ilvl w:val="0"/>
                <w:numId w:val="9"/>
              </w:numPr>
              <w:spacing w:after="0" w:line="240" w:lineRule="auto"/>
              <w:rPr>
                <w:rFonts w:ascii="Cambria" w:eastAsia="Cambria" w:hAnsi="Cambria" w:cs="Cambria"/>
                <w:b/>
                <w:bCs/>
                <w:sz w:val="20"/>
                <w:szCs w:val="20"/>
              </w:rPr>
            </w:pPr>
            <w:r>
              <w:rPr>
                <w:rFonts w:ascii="Cambria" w:eastAsia="Cambria" w:hAnsi="Cambria" w:cs="Cambria"/>
                <w:b/>
                <w:bCs/>
                <w:sz w:val="20"/>
                <w:szCs w:val="20"/>
              </w:rPr>
              <w:t>Reduction in suspensions from multiple incidents in 2021-2022 to zero by the 2023-2024 &amp; 2024-2025 school years.</w:t>
            </w:r>
          </w:p>
          <w:p w14:paraId="2BF97194" w14:textId="77777777" w:rsidR="00AC33DB" w:rsidRDefault="00970BE3" w:rsidP="000835C0">
            <w:pPr>
              <w:numPr>
                <w:ilvl w:val="0"/>
                <w:numId w:val="9"/>
              </w:numPr>
              <w:spacing w:after="0" w:line="240" w:lineRule="auto"/>
              <w:rPr>
                <w:rFonts w:ascii="Cambria" w:eastAsia="Cambria" w:hAnsi="Cambria" w:cs="Cambria"/>
                <w:b/>
                <w:bCs/>
                <w:sz w:val="20"/>
                <w:szCs w:val="20"/>
              </w:rPr>
            </w:pPr>
            <w:r>
              <w:rPr>
                <w:rFonts w:ascii="Cambria" w:eastAsia="Cambria" w:hAnsi="Cambria" w:cs="Cambria"/>
                <w:b/>
                <w:bCs/>
                <w:sz w:val="20"/>
                <w:szCs w:val="20"/>
              </w:rPr>
              <w:t>Decrease in office referrals and incidents requiring removal from class, indicating improved classroom behavior.</w:t>
            </w:r>
          </w:p>
          <w:p w14:paraId="1B86FB6E" w14:textId="77777777" w:rsidR="00AC33DB" w:rsidRDefault="00970BE3" w:rsidP="000835C0">
            <w:pPr>
              <w:numPr>
                <w:ilvl w:val="0"/>
                <w:numId w:val="9"/>
              </w:numPr>
              <w:spacing w:after="0" w:line="240" w:lineRule="auto"/>
              <w:rPr>
                <w:rFonts w:ascii="Cambria" w:eastAsia="Cambria" w:hAnsi="Cambria" w:cs="Cambria"/>
                <w:b/>
                <w:bCs/>
                <w:sz w:val="20"/>
                <w:szCs w:val="20"/>
              </w:rPr>
            </w:pPr>
            <w:r>
              <w:rPr>
                <w:rFonts w:ascii="Cambria" w:eastAsia="Cambria" w:hAnsi="Cambria" w:cs="Cambria"/>
                <w:b/>
                <w:bCs/>
                <w:sz w:val="20"/>
                <w:szCs w:val="20"/>
              </w:rPr>
              <w:t>Consistent attendance with some fluctuations, but fewer absences in recent years.</w:t>
            </w:r>
          </w:p>
          <w:p w14:paraId="24687B70" w14:textId="77777777" w:rsidR="00AC33DB" w:rsidRDefault="00970BE3" w:rsidP="000835C0">
            <w:pPr>
              <w:numPr>
                <w:ilvl w:val="0"/>
                <w:numId w:val="9"/>
              </w:numPr>
              <w:spacing w:after="0" w:line="240" w:lineRule="auto"/>
              <w:rPr>
                <w:rFonts w:ascii="Cambria" w:eastAsia="Cambria" w:hAnsi="Cambria" w:cs="Cambria"/>
                <w:b/>
                <w:bCs/>
                <w:sz w:val="20"/>
                <w:szCs w:val="20"/>
              </w:rPr>
            </w:pPr>
            <w:r>
              <w:rPr>
                <w:rFonts w:ascii="Cambria" w:eastAsia="Cambria" w:hAnsi="Cambria" w:cs="Cambria"/>
                <w:b/>
                <w:bCs/>
                <w:sz w:val="20"/>
                <w:szCs w:val="20"/>
              </w:rPr>
              <w:t>Enhanced student openness and communication during sessions, reflecting increased trust and comfort.</w:t>
            </w:r>
          </w:p>
          <w:p w14:paraId="57542E4F" w14:textId="77777777" w:rsidR="00AC33DB" w:rsidRDefault="00AC33DB">
            <w:pPr>
              <w:spacing w:after="0" w:line="240" w:lineRule="auto"/>
              <w:rPr>
                <w:rFonts w:ascii="Cambria" w:eastAsia="Cambria" w:hAnsi="Cambria" w:cs="Cambria"/>
                <w:sz w:val="20"/>
                <w:szCs w:val="20"/>
              </w:rPr>
            </w:pPr>
          </w:p>
          <w:p w14:paraId="5381767F"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Persistence to graduation Tool Results:</w:t>
            </w:r>
          </w:p>
          <w:p w14:paraId="28ABD24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Using the Persistence to graduation tool, by the end of 5th grade Brooke’s indicators were all in the green category—the most favorable level—for graduation score, attendance, behavior, and stability. This data confirms Brooke’s positive trajectory and overall school success.</w:t>
            </w:r>
          </w:p>
          <w:p w14:paraId="62AE0BEF" w14:textId="77777777" w:rsidR="00AC33DB" w:rsidRDefault="00AC33DB">
            <w:pPr>
              <w:spacing w:after="0" w:line="240" w:lineRule="auto"/>
              <w:rPr>
                <w:rFonts w:ascii="Cambria" w:eastAsia="Cambria" w:hAnsi="Cambria" w:cs="Cambria"/>
                <w:sz w:val="20"/>
                <w:szCs w:val="20"/>
              </w:rPr>
            </w:pPr>
          </w:p>
          <w:p w14:paraId="4A0CC77C"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Summary:</w:t>
            </w:r>
          </w:p>
          <w:p w14:paraId="674DBCF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sustained mentoring relationship has positively influenced the student’s behavior and school engagement. Increased meeting frequency correlates with improved attendance and a marked decrease in disciplinary actions, reaching zero suspensions by 5th grade. The student’s willingness to share personal challenges and participate in varied activities indicates strong relational growth and a supportive environment conducive to their social-emotional development.</w:t>
            </w:r>
          </w:p>
        </w:tc>
      </w:tr>
      <w:tr w:rsidR="00AC33DB" w14:paraId="753D0D58" w14:textId="77777777" w:rsidTr="004A5EA9">
        <w:trPr>
          <w:gridAfter w:val="1"/>
          <w:wAfter w:w="9949" w:type="dxa"/>
          <w:trHeight w:val="917"/>
        </w:trPr>
        <w:tc>
          <w:tcPr>
            <w:tcW w:w="265" w:type="dxa"/>
            <w:vMerge/>
            <w:tcBorders>
              <w:right w:val="nil"/>
            </w:tcBorders>
            <w:shd w:val="clear" w:color="auto" w:fill="072B62"/>
          </w:tcPr>
          <w:p w14:paraId="1CBC0CA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235E427"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87E7753"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16B465C0"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2"/>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839801C" w14:textId="77777777" w:rsidTr="004A5EA9">
        <w:tc>
          <w:tcPr>
            <w:tcW w:w="265" w:type="dxa"/>
            <w:vMerge w:val="restart"/>
            <w:tcBorders>
              <w:right w:val="nil"/>
            </w:tcBorders>
            <w:shd w:val="clear" w:color="auto" w:fill="072B62"/>
          </w:tcPr>
          <w:p w14:paraId="21B02BE0"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E9001E5"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Adulting 101</w:t>
            </w:r>
          </w:p>
          <w:p w14:paraId="75A5A00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Life Skills</w:t>
            </w:r>
          </w:p>
          <w:p w14:paraId="6DF8434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Cumberland Co HS YSC Cumberland County</w:t>
            </w:r>
          </w:p>
        </w:tc>
      </w:tr>
      <w:tr w:rsidR="00AC33DB" w14:paraId="48D7B03A" w14:textId="77777777" w:rsidTr="004A5EA9">
        <w:trPr>
          <w:trHeight w:val="46"/>
        </w:trPr>
        <w:tc>
          <w:tcPr>
            <w:tcW w:w="265" w:type="dxa"/>
            <w:vMerge/>
            <w:tcBorders>
              <w:right w:val="nil"/>
            </w:tcBorders>
            <w:shd w:val="clear" w:color="auto" w:fill="072B62"/>
          </w:tcPr>
          <w:p w14:paraId="00F4AE7B"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5D66546" w14:textId="77777777" w:rsidR="00AC33DB" w:rsidRDefault="00AC33DB">
            <w:pPr>
              <w:spacing w:after="0" w:line="240" w:lineRule="auto"/>
              <w:rPr>
                <w:rFonts w:ascii="Cambria" w:eastAsia="Cambria" w:hAnsi="Cambria" w:cs="Cambria"/>
                <w:sz w:val="20"/>
                <w:szCs w:val="20"/>
              </w:rPr>
            </w:pPr>
          </w:p>
          <w:p w14:paraId="4CF7F7E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Before the intervention of the Adulting 101 course, a survey was conducted among 85 students that demonstrated the needs of the students in various areas related to essential adult life skills. The results revealed a diverse range of understanding regarding key financial concepts, practical life skills, basic nutrition and safety practices.  </w:t>
            </w:r>
          </w:p>
          <w:p w14:paraId="5FEF7865" w14:textId="77777777" w:rsidR="00AC33DB" w:rsidRDefault="00AC33DB">
            <w:pPr>
              <w:spacing w:after="0" w:line="240" w:lineRule="auto"/>
              <w:rPr>
                <w:rFonts w:ascii="Cambria" w:eastAsia="Cambria" w:hAnsi="Cambria" w:cs="Cambria"/>
                <w:sz w:val="20"/>
                <w:szCs w:val="20"/>
              </w:rPr>
            </w:pPr>
          </w:p>
          <w:p w14:paraId="00EA9C1A" w14:textId="77777777" w:rsidR="00AC33DB" w:rsidRDefault="00AC33DB">
            <w:pPr>
              <w:spacing w:after="0" w:line="240" w:lineRule="auto"/>
              <w:rPr>
                <w:rFonts w:ascii="Cambria" w:eastAsia="Cambria" w:hAnsi="Cambria" w:cs="Cambria"/>
                <w:sz w:val="20"/>
                <w:szCs w:val="20"/>
              </w:rPr>
            </w:pPr>
          </w:p>
          <w:p w14:paraId="43734A04" w14:textId="77777777" w:rsidR="00AC33DB" w:rsidRDefault="00AC33DB">
            <w:pPr>
              <w:spacing w:after="0" w:line="240" w:lineRule="auto"/>
              <w:rPr>
                <w:rFonts w:ascii="Cambria" w:eastAsia="Cambria" w:hAnsi="Cambria" w:cs="Cambria"/>
                <w:sz w:val="20"/>
                <w:szCs w:val="20"/>
              </w:rPr>
            </w:pPr>
          </w:p>
          <w:p w14:paraId="38EB5A9D"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Outcomes:</w:t>
            </w:r>
            <w:r>
              <w:rPr>
                <w:rFonts w:ascii="Cambria" w:eastAsia="Cambria" w:hAnsi="Cambria" w:cs="Cambria"/>
                <w:sz w:val="20"/>
                <w:szCs w:val="20"/>
              </w:rPr>
              <w:t xml:space="preserve"> </w:t>
            </w:r>
          </w:p>
          <w:p w14:paraId="38001233" w14:textId="77777777" w:rsidR="00AC33DB" w:rsidRDefault="00970BE3" w:rsidP="000835C0">
            <w:pPr>
              <w:numPr>
                <w:ilvl w:val="0"/>
                <w:numId w:val="60"/>
              </w:numPr>
              <w:spacing w:after="0" w:line="240" w:lineRule="auto"/>
              <w:rPr>
                <w:rFonts w:ascii="Cambria" w:eastAsia="Cambria" w:hAnsi="Cambria" w:cs="Cambria"/>
                <w:sz w:val="20"/>
                <w:szCs w:val="20"/>
              </w:rPr>
            </w:pPr>
            <w:r>
              <w:rPr>
                <w:rFonts w:ascii="Cambria" w:eastAsia="Cambria" w:hAnsi="Cambria" w:cs="Cambria"/>
                <w:sz w:val="20"/>
                <w:szCs w:val="20"/>
              </w:rPr>
              <w:t xml:space="preserve">Students felt significantly more knowledgeable about financial management, including understanding loans and budgeting. </w:t>
            </w:r>
          </w:p>
          <w:p w14:paraId="75C70E35" w14:textId="77777777" w:rsidR="00AC33DB" w:rsidRDefault="00970BE3" w:rsidP="000835C0">
            <w:pPr>
              <w:numPr>
                <w:ilvl w:val="0"/>
                <w:numId w:val="60"/>
              </w:numPr>
              <w:spacing w:after="0" w:line="240" w:lineRule="auto"/>
              <w:rPr>
                <w:rFonts w:ascii="Cambria" w:eastAsia="Cambria" w:hAnsi="Cambria" w:cs="Cambria"/>
                <w:sz w:val="20"/>
                <w:szCs w:val="20"/>
              </w:rPr>
            </w:pPr>
            <w:r>
              <w:rPr>
                <w:rFonts w:ascii="Cambria" w:eastAsia="Cambria" w:hAnsi="Cambria" w:cs="Cambria"/>
                <w:sz w:val="20"/>
                <w:szCs w:val="20"/>
              </w:rPr>
              <w:t xml:space="preserve">Many participants expressed confidence in their ability to manage their finances effectively, indicating that the course had a positive influence on their financial literacy. </w:t>
            </w:r>
          </w:p>
          <w:p w14:paraId="707905BB" w14:textId="77777777" w:rsidR="00AC33DB" w:rsidRDefault="00970BE3" w:rsidP="000835C0">
            <w:pPr>
              <w:numPr>
                <w:ilvl w:val="0"/>
                <w:numId w:val="60"/>
              </w:numPr>
              <w:spacing w:after="0" w:line="240" w:lineRule="auto"/>
              <w:rPr>
                <w:rFonts w:ascii="Cambria" w:eastAsia="Cambria" w:hAnsi="Cambria" w:cs="Cambria"/>
                <w:sz w:val="20"/>
                <w:szCs w:val="20"/>
              </w:rPr>
            </w:pPr>
            <w:r>
              <w:rPr>
                <w:rFonts w:ascii="Cambria" w:eastAsia="Cambria" w:hAnsi="Cambria" w:cs="Cambria"/>
                <w:sz w:val="20"/>
                <w:szCs w:val="20"/>
              </w:rPr>
              <w:t>Students reported an increased understanding of basic nutrition and the importance of healthy eating habits, which contributed to their overall well-being.</w:t>
            </w:r>
          </w:p>
          <w:p w14:paraId="6DDDC826" w14:textId="77777777" w:rsidR="00AC33DB" w:rsidRDefault="00970BE3" w:rsidP="000835C0">
            <w:pPr>
              <w:numPr>
                <w:ilvl w:val="0"/>
                <w:numId w:val="60"/>
              </w:numPr>
              <w:spacing w:after="0" w:line="240" w:lineRule="auto"/>
              <w:rPr>
                <w:rFonts w:ascii="Cambria" w:eastAsia="Cambria" w:hAnsi="Cambria" w:cs="Cambria"/>
                <w:sz w:val="20"/>
                <w:szCs w:val="20"/>
              </w:rPr>
            </w:pPr>
            <w:r>
              <w:rPr>
                <w:rFonts w:ascii="Cambria" w:eastAsia="Cambria" w:hAnsi="Cambria" w:cs="Cambria"/>
                <w:sz w:val="20"/>
                <w:szCs w:val="20"/>
              </w:rPr>
              <w:t xml:space="preserve">Students found practical skill lessons, such as doing laundry and basic mechanical tasks, valuable for their daily lives. </w:t>
            </w:r>
          </w:p>
          <w:p w14:paraId="70544553" w14:textId="77777777" w:rsidR="00AC33DB" w:rsidRDefault="00970BE3" w:rsidP="000835C0">
            <w:pPr>
              <w:numPr>
                <w:ilvl w:val="0"/>
                <w:numId w:val="60"/>
              </w:numPr>
              <w:spacing w:after="0" w:line="240" w:lineRule="auto"/>
              <w:rPr>
                <w:rFonts w:ascii="Cambria" w:eastAsia="Cambria" w:hAnsi="Cambria" w:cs="Cambria"/>
                <w:sz w:val="20"/>
                <w:szCs w:val="20"/>
              </w:rPr>
            </w:pPr>
            <w:r>
              <w:rPr>
                <w:rFonts w:ascii="Cambria" w:eastAsia="Cambria" w:hAnsi="Cambria" w:cs="Cambria"/>
                <w:sz w:val="20"/>
                <w:szCs w:val="20"/>
              </w:rPr>
              <w:t>Safety practices, both in the kitchen and in general life situations, were emphasized, and the students reported feeling more equipped to handle various safety-related challenges.</w:t>
            </w:r>
          </w:p>
          <w:p w14:paraId="6BF4742A" w14:textId="77777777" w:rsidR="00AC33DB" w:rsidRDefault="00970BE3" w:rsidP="000835C0">
            <w:pPr>
              <w:numPr>
                <w:ilvl w:val="0"/>
                <w:numId w:val="60"/>
              </w:numPr>
              <w:spacing w:after="0" w:line="240" w:lineRule="auto"/>
              <w:rPr>
                <w:rFonts w:ascii="Cambria" w:eastAsia="Cambria" w:hAnsi="Cambria" w:cs="Cambria"/>
                <w:sz w:val="20"/>
                <w:szCs w:val="20"/>
              </w:rPr>
            </w:pPr>
            <w:r>
              <w:rPr>
                <w:rFonts w:ascii="Cambria" w:eastAsia="Cambria" w:hAnsi="Cambria" w:cs="Cambria"/>
                <w:sz w:val="20"/>
                <w:szCs w:val="20"/>
              </w:rPr>
              <w:t>When asked do I feel more prepared to handle everyday responsibilities after taking this course.</w:t>
            </w:r>
          </w:p>
          <w:p w14:paraId="1C196892" w14:textId="77777777" w:rsidR="00AC33DB" w:rsidRDefault="00970BE3" w:rsidP="000835C0">
            <w:pPr>
              <w:numPr>
                <w:ilvl w:val="1"/>
                <w:numId w:val="60"/>
              </w:numPr>
              <w:spacing w:after="0" w:line="240" w:lineRule="auto"/>
              <w:rPr>
                <w:rFonts w:ascii="Cambria" w:eastAsia="Cambria" w:hAnsi="Cambria" w:cs="Cambria"/>
                <w:sz w:val="20"/>
                <w:szCs w:val="20"/>
              </w:rPr>
            </w:pPr>
            <w:r>
              <w:rPr>
                <w:rFonts w:ascii="Cambria" w:eastAsia="Cambria" w:hAnsi="Cambria" w:cs="Cambria"/>
                <w:sz w:val="20"/>
                <w:szCs w:val="20"/>
              </w:rPr>
              <w:t>5 - Strongly Agree: 26 (46.4%)</w:t>
            </w:r>
          </w:p>
          <w:p w14:paraId="15CD5F84" w14:textId="77777777" w:rsidR="00AC33DB" w:rsidRDefault="00970BE3" w:rsidP="000835C0">
            <w:pPr>
              <w:numPr>
                <w:ilvl w:val="1"/>
                <w:numId w:val="60"/>
              </w:numPr>
              <w:spacing w:after="0" w:line="240" w:lineRule="auto"/>
              <w:rPr>
                <w:rFonts w:ascii="Cambria" w:eastAsia="Cambria" w:hAnsi="Cambria" w:cs="Cambria"/>
                <w:sz w:val="20"/>
                <w:szCs w:val="20"/>
              </w:rPr>
            </w:pPr>
            <w:r>
              <w:rPr>
                <w:rFonts w:ascii="Cambria" w:eastAsia="Cambria" w:hAnsi="Cambria" w:cs="Cambria"/>
                <w:sz w:val="20"/>
                <w:szCs w:val="20"/>
              </w:rPr>
              <w:t>4 - Agree: 10 (17.9%)</w:t>
            </w:r>
          </w:p>
          <w:p w14:paraId="02D60075" w14:textId="77777777" w:rsidR="00AC33DB" w:rsidRDefault="00970BE3" w:rsidP="000835C0">
            <w:pPr>
              <w:numPr>
                <w:ilvl w:val="1"/>
                <w:numId w:val="60"/>
              </w:numPr>
              <w:spacing w:after="0" w:line="240" w:lineRule="auto"/>
              <w:rPr>
                <w:rFonts w:ascii="Cambria" w:eastAsia="Cambria" w:hAnsi="Cambria" w:cs="Cambria"/>
                <w:sz w:val="20"/>
                <w:szCs w:val="20"/>
              </w:rPr>
            </w:pPr>
            <w:r>
              <w:rPr>
                <w:rFonts w:ascii="Cambria" w:eastAsia="Cambria" w:hAnsi="Cambria" w:cs="Cambria"/>
                <w:sz w:val="20"/>
                <w:szCs w:val="20"/>
              </w:rPr>
              <w:t>3 - Neutral: 15 (26.8%)</w:t>
            </w:r>
          </w:p>
          <w:p w14:paraId="66DC3024" w14:textId="77777777" w:rsidR="00AC33DB" w:rsidRDefault="00970BE3" w:rsidP="000835C0">
            <w:pPr>
              <w:numPr>
                <w:ilvl w:val="1"/>
                <w:numId w:val="60"/>
              </w:numPr>
              <w:spacing w:after="0" w:line="240" w:lineRule="auto"/>
              <w:rPr>
                <w:rFonts w:ascii="Cambria" w:eastAsia="Cambria" w:hAnsi="Cambria" w:cs="Cambria"/>
                <w:sz w:val="20"/>
                <w:szCs w:val="20"/>
              </w:rPr>
            </w:pPr>
            <w:r>
              <w:rPr>
                <w:rFonts w:ascii="Cambria" w:eastAsia="Cambria" w:hAnsi="Cambria" w:cs="Cambria"/>
                <w:sz w:val="20"/>
                <w:szCs w:val="20"/>
              </w:rPr>
              <w:t>2 - Disagree: 5 (8.9%)</w:t>
            </w:r>
          </w:p>
          <w:p w14:paraId="282FB24B" w14:textId="77777777" w:rsidR="00AC33DB" w:rsidRDefault="00970BE3" w:rsidP="000835C0">
            <w:pPr>
              <w:numPr>
                <w:ilvl w:val="1"/>
                <w:numId w:val="60"/>
              </w:numPr>
              <w:spacing w:after="0" w:line="240" w:lineRule="auto"/>
              <w:rPr>
                <w:rFonts w:ascii="Cambria" w:eastAsia="Cambria" w:hAnsi="Cambria" w:cs="Cambria"/>
                <w:sz w:val="20"/>
                <w:szCs w:val="20"/>
              </w:rPr>
            </w:pPr>
            <w:r>
              <w:rPr>
                <w:rFonts w:ascii="Cambria" w:eastAsia="Cambria" w:hAnsi="Cambria" w:cs="Cambria"/>
                <w:sz w:val="20"/>
                <w:szCs w:val="20"/>
              </w:rPr>
              <w:t>1 - Strongly Disagree: 0</w:t>
            </w:r>
          </w:p>
        </w:tc>
      </w:tr>
      <w:tr w:rsidR="00AC33DB" w14:paraId="624F53BF" w14:textId="77777777" w:rsidTr="004A5EA9">
        <w:trPr>
          <w:gridAfter w:val="1"/>
          <w:wAfter w:w="9949" w:type="dxa"/>
          <w:trHeight w:val="917"/>
        </w:trPr>
        <w:tc>
          <w:tcPr>
            <w:tcW w:w="265" w:type="dxa"/>
            <w:vMerge/>
            <w:tcBorders>
              <w:right w:val="nil"/>
            </w:tcBorders>
            <w:shd w:val="clear" w:color="auto" w:fill="072B62"/>
          </w:tcPr>
          <w:p w14:paraId="159077C4"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184CB369"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518B81A2"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6FF9106C"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3"/>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74582FFA" w14:textId="77777777" w:rsidTr="004A5EA9">
        <w:tc>
          <w:tcPr>
            <w:tcW w:w="265" w:type="dxa"/>
            <w:vMerge w:val="restart"/>
            <w:tcBorders>
              <w:right w:val="nil"/>
            </w:tcBorders>
            <w:shd w:val="clear" w:color="auto" w:fill="072B62"/>
          </w:tcPr>
          <w:p w14:paraId="40F7E0A4"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0071D284"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Kindness Club/TOP (Teen Outreach Program)</w:t>
            </w:r>
          </w:p>
          <w:p w14:paraId="29A5CAC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Mental Health/SEL</w:t>
            </w:r>
          </w:p>
          <w:p w14:paraId="585FF57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Daviess County MS YSC Daviess County</w:t>
            </w:r>
          </w:p>
        </w:tc>
      </w:tr>
      <w:tr w:rsidR="00AC33DB" w14:paraId="03D81D7C" w14:textId="77777777" w:rsidTr="004A5EA9">
        <w:trPr>
          <w:trHeight w:val="46"/>
        </w:trPr>
        <w:tc>
          <w:tcPr>
            <w:tcW w:w="265" w:type="dxa"/>
            <w:vMerge/>
            <w:tcBorders>
              <w:right w:val="nil"/>
            </w:tcBorders>
            <w:shd w:val="clear" w:color="auto" w:fill="072B62"/>
          </w:tcPr>
          <w:p w14:paraId="7635814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DAC8921" w14:textId="77777777" w:rsidR="00AC33DB" w:rsidRDefault="00AC33DB">
            <w:pPr>
              <w:spacing w:after="0" w:line="240" w:lineRule="auto"/>
              <w:rPr>
                <w:rFonts w:ascii="Cambria" w:eastAsia="Cambria" w:hAnsi="Cambria" w:cs="Cambria"/>
                <w:sz w:val="20"/>
                <w:szCs w:val="20"/>
              </w:rPr>
            </w:pPr>
          </w:p>
          <w:p w14:paraId="5F15B43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In recent years, Daviess County Public Schools has increased efforts across the district to address the growing number of students dealing with mental health issues related to trauma, bullying incidents and low self-esteem. </w:t>
            </w:r>
          </w:p>
          <w:p w14:paraId="5EAEA9B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During the 2024-2025 fall semester, the Daviess County Middle School Youth Service Center (YSC) partnered with The TOP (Teen Outreach Program) Program Coordinator to offer the TOP program.  This is a nationally recognized, evidence-based program designed to teach teens how to improve their social, emotional and life skills as well as build healthy behaviors and relationships. 23 students signed up for the “Kindness Club” utilizing the TOP curriculum, some of which were returning members who expressed the many benefits they received from being in the program during the previous school year. 7 students were incoming 6th graders already dealing with anxiety of starting a new school. </w:t>
            </w:r>
          </w:p>
          <w:p w14:paraId="6DB1E397" w14:textId="77777777" w:rsidR="00AC33DB" w:rsidRDefault="00AC33DB">
            <w:pPr>
              <w:spacing w:after="0" w:line="240" w:lineRule="auto"/>
              <w:rPr>
                <w:rFonts w:ascii="Cambria" w:eastAsia="Cambria" w:hAnsi="Cambria" w:cs="Cambria"/>
                <w:sz w:val="20"/>
                <w:szCs w:val="20"/>
              </w:rPr>
            </w:pPr>
          </w:p>
          <w:p w14:paraId="5C74F95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Kindness Club members began meeting every Thursday morning before school started and enjoyed breakfast together. The TOP Program Coordinator facilitated meetings with the assistance of the YSC Coordinator. Both coordinators worked collaboratively to plan activities, purchase program supplies with funds provided through the TOP Program and the DCMS YSC Grant, and most importantly, develop relationships with students. The group met 26 times throughout the school year and included curriculum specific activities such as </w:t>
            </w:r>
            <w:proofErr w:type="spellStart"/>
            <w:r>
              <w:rPr>
                <w:rFonts w:ascii="Cambria" w:eastAsia="Cambria" w:hAnsi="Cambria" w:cs="Cambria"/>
                <w:sz w:val="20"/>
                <w:szCs w:val="20"/>
              </w:rPr>
              <w:t>self assessment</w:t>
            </w:r>
            <w:proofErr w:type="spellEnd"/>
            <w:r>
              <w:rPr>
                <w:rFonts w:ascii="Cambria" w:eastAsia="Cambria" w:hAnsi="Cambria" w:cs="Cambria"/>
                <w:sz w:val="20"/>
                <w:szCs w:val="20"/>
              </w:rPr>
              <w:t xml:space="preserve"> activities, class discussion, individual and group activities, and program emphasis on the importance of giving back through volunteer work. Students were responsible for volunteering and submitting volunteer logs to the TOP Coordinator. 74% of club members completed service hours with a combined total of 720 volunteer hours. At the end of the year, students were transported to the Carmel Home to clean and to interact with and play games with the residents. Afterwards, students were transported to Chick-Fil-A for an end of the year celebration lunch and member camaraderie. </w:t>
            </w:r>
          </w:p>
          <w:p w14:paraId="0E8E3E39" w14:textId="77777777" w:rsidR="00AC33DB" w:rsidRDefault="00AC33DB">
            <w:pPr>
              <w:spacing w:after="0" w:line="240" w:lineRule="auto"/>
              <w:rPr>
                <w:rFonts w:ascii="Cambria" w:eastAsia="Cambria" w:hAnsi="Cambria" w:cs="Cambria"/>
                <w:sz w:val="20"/>
                <w:szCs w:val="20"/>
              </w:rPr>
            </w:pPr>
          </w:p>
          <w:p w14:paraId="01F5CC5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Impact: </w:t>
            </w:r>
          </w:p>
          <w:p w14:paraId="4DAD62A6" w14:textId="77777777" w:rsidR="00AC33DB" w:rsidRDefault="00AC33DB">
            <w:pPr>
              <w:spacing w:after="0" w:line="240" w:lineRule="auto"/>
              <w:rPr>
                <w:rFonts w:ascii="Cambria" w:eastAsia="Cambria" w:hAnsi="Cambria" w:cs="Cambria"/>
                <w:sz w:val="20"/>
                <w:szCs w:val="20"/>
              </w:rPr>
            </w:pPr>
          </w:p>
          <w:sdt>
            <w:sdtPr>
              <w:tag w:val="goog_rdk_13"/>
              <w:id w:val="1606302458"/>
              <w:lock w:val="contentLocked"/>
            </w:sdtPr>
            <w:sdtEndPr/>
            <w:sdtContent>
              <w:tbl>
                <w:tblPr>
                  <w:tblStyle w:val="affff4"/>
                  <w:tblW w:w="9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9"/>
                  <w:gridCol w:w="3250"/>
                  <w:gridCol w:w="3250"/>
                </w:tblGrid>
                <w:tr w:rsidR="00AC33DB" w14:paraId="02E291C2" w14:textId="77777777">
                  <w:tc>
                    <w:tcPr>
                      <w:tcW w:w="3249" w:type="dxa"/>
                      <w:shd w:val="clear" w:color="auto" w:fill="DDECEE"/>
                      <w:tcMar>
                        <w:top w:w="100" w:type="dxa"/>
                        <w:left w:w="100" w:type="dxa"/>
                        <w:bottom w:w="100" w:type="dxa"/>
                        <w:right w:w="100" w:type="dxa"/>
                      </w:tcMar>
                    </w:tcPr>
                    <w:p w14:paraId="0FAE5EDD"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p>
                  </w:tc>
                  <w:tc>
                    <w:tcPr>
                      <w:tcW w:w="3249" w:type="dxa"/>
                      <w:shd w:val="clear" w:color="auto" w:fill="DDECEE"/>
                      <w:tcMar>
                        <w:top w:w="100" w:type="dxa"/>
                        <w:left w:w="100" w:type="dxa"/>
                        <w:bottom w:w="100" w:type="dxa"/>
                        <w:right w:w="100" w:type="dxa"/>
                      </w:tcMar>
                    </w:tcPr>
                    <w:p w14:paraId="2F7A05A0"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Pre Survey</w:t>
                      </w:r>
                    </w:p>
                  </w:tc>
                  <w:tc>
                    <w:tcPr>
                      <w:tcW w:w="3249" w:type="dxa"/>
                      <w:shd w:val="clear" w:color="auto" w:fill="DDECEE"/>
                      <w:tcMar>
                        <w:top w:w="100" w:type="dxa"/>
                        <w:left w:w="100" w:type="dxa"/>
                        <w:bottom w:w="100" w:type="dxa"/>
                        <w:right w:w="100" w:type="dxa"/>
                      </w:tcMar>
                    </w:tcPr>
                    <w:p w14:paraId="77368D9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Post Survey </w:t>
                      </w:r>
                    </w:p>
                  </w:tc>
                </w:tr>
                <w:tr w:rsidR="00AC33DB" w14:paraId="00639F92" w14:textId="77777777">
                  <w:tc>
                    <w:tcPr>
                      <w:tcW w:w="3249" w:type="dxa"/>
                      <w:shd w:val="clear" w:color="auto" w:fill="DDECEE"/>
                      <w:tcMar>
                        <w:top w:w="100" w:type="dxa"/>
                        <w:left w:w="100" w:type="dxa"/>
                        <w:bottom w:w="100" w:type="dxa"/>
                        <w:right w:w="100" w:type="dxa"/>
                      </w:tcMar>
                    </w:tcPr>
                    <w:p w14:paraId="48FE6012" w14:textId="77777777" w:rsidR="00AC33DB" w:rsidRDefault="00970BE3" w:rsidP="009028B8">
                      <w:pPr>
                        <w:framePr w:hSpace="180" w:wrap="around" w:vAnchor="text" w:hAnchor="text" w:y="1"/>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Students surveyed were able to manage their own emotions in healthy ways </w:t>
                      </w:r>
                    </w:p>
                  </w:tc>
                  <w:tc>
                    <w:tcPr>
                      <w:tcW w:w="3249" w:type="dxa"/>
                      <w:shd w:val="clear" w:color="auto" w:fill="auto"/>
                      <w:tcMar>
                        <w:top w:w="100" w:type="dxa"/>
                        <w:left w:w="100" w:type="dxa"/>
                        <w:bottom w:w="100" w:type="dxa"/>
                        <w:right w:w="100" w:type="dxa"/>
                      </w:tcMar>
                    </w:tcPr>
                    <w:p w14:paraId="61B86CE7"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53%</w:t>
                      </w:r>
                    </w:p>
                  </w:tc>
                  <w:tc>
                    <w:tcPr>
                      <w:tcW w:w="3249" w:type="dxa"/>
                      <w:shd w:val="clear" w:color="auto" w:fill="auto"/>
                      <w:tcMar>
                        <w:top w:w="100" w:type="dxa"/>
                        <w:left w:w="100" w:type="dxa"/>
                        <w:bottom w:w="100" w:type="dxa"/>
                        <w:right w:w="100" w:type="dxa"/>
                      </w:tcMar>
                    </w:tcPr>
                    <w:p w14:paraId="7B36CD0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93%</w:t>
                      </w:r>
                    </w:p>
                  </w:tc>
                </w:tr>
                <w:tr w:rsidR="00AC33DB" w14:paraId="5EF0C679" w14:textId="77777777">
                  <w:tc>
                    <w:tcPr>
                      <w:tcW w:w="3249" w:type="dxa"/>
                      <w:shd w:val="clear" w:color="auto" w:fill="DDECEE"/>
                      <w:tcMar>
                        <w:top w:w="100" w:type="dxa"/>
                        <w:left w:w="100" w:type="dxa"/>
                        <w:bottom w:w="100" w:type="dxa"/>
                        <w:right w:w="100" w:type="dxa"/>
                      </w:tcMar>
                    </w:tcPr>
                    <w:p w14:paraId="08ED4F6D"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Students reported they were able to get themselves to relax</w:t>
                      </w:r>
                    </w:p>
                  </w:tc>
                  <w:tc>
                    <w:tcPr>
                      <w:tcW w:w="3249" w:type="dxa"/>
                      <w:shd w:val="clear" w:color="auto" w:fill="auto"/>
                      <w:tcMar>
                        <w:top w:w="100" w:type="dxa"/>
                        <w:left w:w="100" w:type="dxa"/>
                        <w:bottom w:w="100" w:type="dxa"/>
                        <w:right w:w="100" w:type="dxa"/>
                      </w:tcMar>
                    </w:tcPr>
                    <w:p w14:paraId="130CC29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94%</w:t>
                      </w:r>
                    </w:p>
                  </w:tc>
                  <w:tc>
                    <w:tcPr>
                      <w:tcW w:w="3249" w:type="dxa"/>
                      <w:shd w:val="clear" w:color="auto" w:fill="auto"/>
                      <w:tcMar>
                        <w:top w:w="100" w:type="dxa"/>
                        <w:left w:w="100" w:type="dxa"/>
                        <w:bottom w:w="100" w:type="dxa"/>
                        <w:right w:w="100" w:type="dxa"/>
                      </w:tcMar>
                    </w:tcPr>
                    <w:p w14:paraId="6B9219B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100%</w:t>
                      </w:r>
                    </w:p>
                  </w:tc>
                </w:tr>
                <w:tr w:rsidR="00AC33DB" w14:paraId="58391C70" w14:textId="77777777">
                  <w:tc>
                    <w:tcPr>
                      <w:tcW w:w="3249" w:type="dxa"/>
                      <w:shd w:val="clear" w:color="auto" w:fill="DDECEE"/>
                      <w:tcMar>
                        <w:top w:w="100" w:type="dxa"/>
                        <w:left w:w="100" w:type="dxa"/>
                        <w:bottom w:w="100" w:type="dxa"/>
                        <w:right w:w="100" w:type="dxa"/>
                      </w:tcMar>
                    </w:tcPr>
                    <w:p w14:paraId="55FAFB7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Students reported they could set goals for themselves </w:t>
                      </w:r>
                    </w:p>
                  </w:tc>
                  <w:tc>
                    <w:tcPr>
                      <w:tcW w:w="3249" w:type="dxa"/>
                      <w:shd w:val="clear" w:color="auto" w:fill="auto"/>
                      <w:tcMar>
                        <w:top w:w="100" w:type="dxa"/>
                        <w:left w:w="100" w:type="dxa"/>
                        <w:bottom w:w="100" w:type="dxa"/>
                        <w:right w:w="100" w:type="dxa"/>
                      </w:tcMar>
                    </w:tcPr>
                    <w:p w14:paraId="188E6A43"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88%</w:t>
                      </w:r>
                    </w:p>
                  </w:tc>
                  <w:tc>
                    <w:tcPr>
                      <w:tcW w:w="3249" w:type="dxa"/>
                      <w:shd w:val="clear" w:color="auto" w:fill="auto"/>
                      <w:tcMar>
                        <w:top w:w="100" w:type="dxa"/>
                        <w:left w:w="100" w:type="dxa"/>
                        <w:bottom w:w="100" w:type="dxa"/>
                        <w:right w:w="100" w:type="dxa"/>
                      </w:tcMar>
                    </w:tcPr>
                    <w:p w14:paraId="2A8F583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93%</w:t>
                      </w:r>
                    </w:p>
                  </w:tc>
                </w:tr>
                <w:tr w:rsidR="00AC33DB" w14:paraId="1A1EB8FF" w14:textId="77777777">
                  <w:tc>
                    <w:tcPr>
                      <w:tcW w:w="3249" w:type="dxa"/>
                      <w:shd w:val="clear" w:color="auto" w:fill="DDECEE"/>
                      <w:tcMar>
                        <w:top w:w="100" w:type="dxa"/>
                        <w:left w:w="100" w:type="dxa"/>
                        <w:bottom w:w="100" w:type="dxa"/>
                        <w:right w:w="100" w:type="dxa"/>
                      </w:tcMar>
                    </w:tcPr>
                    <w:p w14:paraId="2204CD5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Students stated they were confident in opening a bank account</w:t>
                      </w:r>
                    </w:p>
                  </w:tc>
                  <w:tc>
                    <w:tcPr>
                      <w:tcW w:w="3249" w:type="dxa"/>
                      <w:shd w:val="clear" w:color="auto" w:fill="auto"/>
                      <w:tcMar>
                        <w:top w:w="100" w:type="dxa"/>
                        <w:left w:w="100" w:type="dxa"/>
                        <w:bottom w:w="100" w:type="dxa"/>
                        <w:right w:w="100" w:type="dxa"/>
                      </w:tcMar>
                    </w:tcPr>
                    <w:p w14:paraId="2D45E4C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59%</w:t>
                      </w:r>
                    </w:p>
                  </w:tc>
                  <w:tc>
                    <w:tcPr>
                      <w:tcW w:w="3249" w:type="dxa"/>
                      <w:shd w:val="clear" w:color="auto" w:fill="auto"/>
                      <w:tcMar>
                        <w:top w:w="100" w:type="dxa"/>
                        <w:left w:w="100" w:type="dxa"/>
                        <w:bottom w:w="100" w:type="dxa"/>
                        <w:right w:w="100" w:type="dxa"/>
                      </w:tcMar>
                    </w:tcPr>
                    <w:p w14:paraId="6D66C19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77%</w:t>
                      </w:r>
                    </w:p>
                  </w:tc>
                </w:tr>
              </w:tbl>
            </w:sdtContent>
          </w:sdt>
          <w:p w14:paraId="27ABC603" w14:textId="77777777" w:rsidR="00AC33DB" w:rsidRDefault="00AC33DB">
            <w:pPr>
              <w:spacing w:after="0" w:line="240" w:lineRule="auto"/>
              <w:rPr>
                <w:rFonts w:ascii="Cambria" w:eastAsia="Cambria" w:hAnsi="Cambria" w:cs="Cambria"/>
                <w:sz w:val="20"/>
                <w:szCs w:val="20"/>
              </w:rPr>
            </w:pPr>
          </w:p>
        </w:tc>
      </w:tr>
      <w:tr w:rsidR="00AC33DB" w14:paraId="5195F8B6" w14:textId="77777777" w:rsidTr="004A5EA9">
        <w:trPr>
          <w:gridAfter w:val="1"/>
          <w:wAfter w:w="9949" w:type="dxa"/>
          <w:trHeight w:val="917"/>
        </w:trPr>
        <w:tc>
          <w:tcPr>
            <w:tcW w:w="265" w:type="dxa"/>
            <w:vMerge/>
            <w:tcBorders>
              <w:right w:val="nil"/>
            </w:tcBorders>
            <w:shd w:val="clear" w:color="auto" w:fill="072B62"/>
          </w:tcPr>
          <w:p w14:paraId="14EFE0F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01733291"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B678CFD"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E98951D"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5"/>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17E07480" w14:textId="77777777" w:rsidTr="004A5EA9">
        <w:tc>
          <w:tcPr>
            <w:tcW w:w="265" w:type="dxa"/>
            <w:vMerge w:val="restart"/>
            <w:tcBorders>
              <w:right w:val="nil"/>
            </w:tcBorders>
            <w:shd w:val="clear" w:color="auto" w:fill="072B62"/>
          </w:tcPr>
          <w:p w14:paraId="0E9D3841"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083CA5D"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Girls Empowered, Motivated &amp; Strong</w:t>
            </w:r>
          </w:p>
          <w:p w14:paraId="1AF726D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16997314"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3B-Campbellsburg/Eastern FRC Henry County</w:t>
            </w:r>
          </w:p>
        </w:tc>
      </w:tr>
      <w:tr w:rsidR="00AC33DB" w14:paraId="71DE6DEE" w14:textId="77777777" w:rsidTr="004A5EA9">
        <w:trPr>
          <w:trHeight w:val="9614"/>
        </w:trPr>
        <w:tc>
          <w:tcPr>
            <w:tcW w:w="265" w:type="dxa"/>
            <w:vMerge/>
            <w:tcBorders>
              <w:right w:val="nil"/>
            </w:tcBorders>
            <w:shd w:val="clear" w:color="auto" w:fill="072B62"/>
          </w:tcPr>
          <w:p w14:paraId="18E208C0"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27674B5" w14:textId="77777777" w:rsidR="00AC33DB" w:rsidRDefault="00AC33DB">
            <w:pPr>
              <w:spacing w:after="0" w:line="240" w:lineRule="auto"/>
              <w:rPr>
                <w:rFonts w:ascii="Cambria" w:eastAsia="Cambria" w:hAnsi="Cambria" w:cs="Cambria"/>
                <w:sz w:val="20"/>
                <w:szCs w:val="20"/>
              </w:rPr>
            </w:pPr>
          </w:p>
          <w:p w14:paraId="05681E1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According to a 2023-2024 student survey, 82% of fourth and fifth-grade girls report low self-esteem, body image issues, anxiety about middle school transition, and problems with peer relationships and/or bullying. The *Girls Empowered and Motivated to Succeed (GEMS)* program was designed to support the social-emotional development of fifth-grade girls by addressing key areas such as self-esteem, confidence, peer relationships, social issues, peer pressure, and the transition to middle school. Through structured activities, open discussions, and skill-building exercises, participants gained tools to navigate adolescence with resilience and self-assurance.</w:t>
            </w:r>
          </w:p>
          <w:p w14:paraId="065840FD" w14:textId="77777777" w:rsidR="00AC33DB" w:rsidRDefault="00AC33DB">
            <w:pPr>
              <w:spacing w:after="0" w:line="240" w:lineRule="auto"/>
              <w:rPr>
                <w:rFonts w:ascii="Cambria" w:eastAsia="Cambria" w:hAnsi="Cambria" w:cs="Cambria"/>
                <w:sz w:val="20"/>
                <w:szCs w:val="20"/>
              </w:rPr>
            </w:pPr>
          </w:p>
          <w:p w14:paraId="02C1E67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GEMS program served 42 out of 47 fifth-grade girls enrolled, achieving a 90% participation rate.</w:t>
            </w:r>
          </w:p>
          <w:p w14:paraId="63B2C0FD" w14:textId="77777777" w:rsidR="00AC33DB" w:rsidRDefault="00AC33DB">
            <w:pPr>
              <w:spacing w:after="0" w:line="240" w:lineRule="auto"/>
              <w:rPr>
                <w:rFonts w:ascii="Cambria" w:eastAsia="Cambria" w:hAnsi="Cambria" w:cs="Cambria"/>
                <w:sz w:val="20"/>
                <w:szCs w:val="20"/>
              </w:rPr>
            </w:pPr>
          </w:p>
          <w:p w14:paraId="5BA28360"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Outcomes:</w:t>
            </w:r>
            <w:r>
              <w:rPr>
                <w:rFonts w:ascii="Cambria" w:eastAsia="Cambria" w:hAnsi="Cambria" w:cs="Cambria"/>
                <w:sz w:val="20"/>
                <w:szCs w:val="20"/>
              </w:rPr>
              <w:t xml:space="preserve"> </w:t>
            </w:r>
          </w:p>
          <w:p w14:paraId="0496E613" w14:textId="77777777" w:rsidR="00AC33DB" w:rsidRDefault="00AC33DB">
            <w:pPr>
              <w:spacing w:after="0" w:line="240" w:lineRule="auto"/>
              <w:rPr>
                <w:rFonts w:ascii="Cambria" w:eastAsia="Cambria" w:hAnsi="Cambria" w:cs="Cambria"/>
                <w:sz w:val="20"/>
                <w:szCs w:val="20"/>
              </w:rPr>
            </w:pPr>
          </w:p>
          <w:sdt>
            <w:sdtPr>
              <w:tag w:val="goog_rdk_14"/>
              <w:id w:val="1684511447"/>
              <w:lock w:val="contentLocked"/>
            </w:sdtPr>
            <w:sdtEndPr/>
            <w:sdtContent>
              <w:tbl>
                <w:tblPr>
                  <w:tblStyle w:val="affff6"/>
                  <w:tblW w:w="9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38"/>
                  <w:gridCol w:w="2437"/>
                  <w:gridCol w:w="2437"/>
                  <w:gridCol w:w="2437"/>
                </w:tblGrid>
                <w:tr w:rsidR="00AC33DB" w14:paraId="07B86181" w14:textId="77777777">
                  <w:tc>
                    <w:tcPr>
                      <w:tcW w:w="2437" w:type="dxa"/>
                      <w:shd w:val="clear" w:color="auto" w:fill="DDECEE"/>
                      <w:tcMar>
                        <w:top w:w="100" w:type="dxa"/>
                        <w:left w:w="100" w:type="dxa"/>
                        <w:bottom w:w="100" w:type="dxa"/>
                        <w:right w:w="100" w:type="dxa"/>
                      </w:tcMar>
                    </w:tcPr>
                    <w:p w14:paraId="2C052578"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p>
                  </w:tc>
                  <w:tc>
                    <w:tcPr>
                      <w:tcW w:w="2437" w:type="dxa"/>
                      <w:shd w:val="clear" w:color="auto" w:fill="DDECEE"/>
                      <w:tcMar>
                        <w:top w:w="100" w:type="dxa"/>
                        <w:left w:w="100" w:type="dxa"/>
                        <w:bottom w:w="100" w:type="dxa"/>
                        <w:right w:w="100" w:type="dxa"/>
                      </w:tcMar>
                    </w:tcPr>
                    <w:p w14:paraId="5C7B39C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Pre-Test</w:t>
                      </w:r>
                    </w:p>
                  </w:tc>
                  <w:tc>
                    <w:tcPr>
                      <w:tcW w:w="2437" w:type="dxa"/>
                      <w:shd w:val="clear" w:color="auto" w:fill="DDECEE"/>
                      <w:tcMar>
                        <w:top w:w="100" w:type="dxa"/>
                        <w:left w:w="100" w:type="dxa"/>
                        <w:bottom w:w="100" w:type="dxa"/>
                        <w:right w:w="100" w:type="dxa"/>
                      </w:tcMar>
                    </w:tcPr>
                    <w:p w14:paraId="7E6417D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Post-Test</w:t>
                      </w:r>
                    </w:p>
                  </w:tc>
                  <w:tc>
                    <w:tcPr>
                      <w:tcW w:w="2437" w:type="dxa"/>
                      <w:shd w:val="clear" w:color="auto" w:fill="DDECEE"/>
                      <w:tcMar>
                        <w:top w:w="100" w:type="dxa"/>
                        <w:left w:w="100" w:type="dxa"/>
                        <w:bottom w:w="100" w:type="dxa"/>
                        <w:right w:w="100" w:type="dxa"/>
                      </w:tcMar>
                    </w:tcPr>
                    <w:p w14:paraId="60F3E58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Results</w:t>
                      </w:r>
                    </w:p>
                  </w:tc>
                </w:tr>
                <w:tr w:rsidR="00AC33DB" w14:paraId="73430466" w14:textId="77777777">
                  <w:tc>
                    <w:tcPr>
                      <w:tcW w:w="2437" w:type="dxa"/>
                      <w:shd w:val="clear" w:color="auto" w:fill="DDECEE"/>
                      <w:tcMar>
                        <w:top w:w="100" w:type="dxa"/>
                        <w:left w:w="100" w:type="dxa"/>
                        <w:bottom w:w="100" w:type="dxa"/>
                        <w:right w:w="100" w:type="dxa"/>
                      </w:tcMar>
                    </w:tcPr>
                    <w:p w14:paraId="47814AF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Self-Esteem Growth</w:t>
                      </w:r>
                    </w:p>
                  </w:tc>
                  <w:tc>
                    <w:tcPr>
                      <w:tcW w:w="2437" w:type="dxa"/>
                      <w:shd w:val="clear" w:color="auto" w:fill="auto"/>
                      <w:tcMar>
                        <w:top w:w="100" w:type="dxa"/>
                        <w:left w:w="100" w:type="dxa"/>
                        <w:bottom w:w="100" w:type="dxa"/>
                        <w:right w:w="100" w:type="dxa"/>
                      </w:tcMar>
                    </w:tcPr>
                    <w:p w14:paraId="46258294"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46/100</w:t>
                      </w:r>
                    </w:p>
                  </w:tc>
                  <w:tc>
                    <w:tcPr>
                      <w:tcW w:w="2437" w:type="dxa"/>
                      <w:shd w:val="clear" w:color="auto" w:fill="auto"/>
                      <w:tcMar>
                        <w:top w:w="100" w:type="dxa"/>
                        <w:left w:w="100" w:type="dxa"/>
                        <w:bottom w:w="100" w:type="dxa"/>
                        <w:right w:w="100" w:type="dxa"/>
                      </w:tcMar>
                    </w:tcPr>
                    <w:p w14:paraId="280F3EF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95/100</w:t>
                      </w:r>
                    </w:p>
                  </w:tc>
                  <w:tc>
                    <w:tcPr>
                      <w:tcW w:w="2437" w:type="dxa"/>
                      <w:shd w:val="clear" w:color="auto" w:fill="auto"/>
                      <w:tcMar>
                        <w:top w:w="100" w:type="dxa"/>
                        <w:left w:w="100" w:type="dxa"/>
                        <w:bottom w:w="100" w:type="dxa"/>
                        <w:right w:w="100" w:type="dxa"/>
                      </w:tcMar>
                    </w:tcPr>
                    <w:p w14:paraId="6BF00D81" w14:textId="77777777" w:rsidR="00AC33DB" w:rsidRDefault="00970BE3" w:rsidP="009028B8">
                      <w:pPr>
                        <w:framePr w:hSpace="180" w:wrap="around" w:vAnchor="text" w:hAnchor="text" w:y="1"/>
                        <w:spacing w:after="0" w:line="240" w:lineRule="auto"/>
                        <w:rPr>
                          <w:rFonts w:ascii="Cambria" w:eastAsia="Cambria" w:hAnsi="Cambria" w:cs="Cambria"/>
                          <w:sz w:val="20"/>
                          <w:szCs w:val="20"/>
                        </w:rPr>
                      </w:pPr>
                      <w:r>
                        <w:rPr>
                          <w:rFonts w:ascii="Cambria" w:eastAsia="Cambria" w:hAnsi="Cambria" w:cs="Cambria"/>
                          <w:sz w:val="20"/>
                          <w:szCs w:val="20"/>
                        </w:rPr>
                        <w:t>106% increase in self-esteem ratings</w:t>
                      </w:r>
                    </w:p>
                  </w:tc>
                </w:tr>
                <w:tr w:rsidR="00AC33DB" w14:paraId="349F28A5" w14:textId="77777777">
                  <w:tc>
                    <w:tcPr>
                      <w:tcW w:w="2437" w:type="dxa"/>
                      <w:shd w:val="clear" w:color="auto" w:fill="DDECEE"/>
                      <w:tcMar>
                        <w:top w:w="100" w:type="dxa"/>
                        <w:left w:w="100" w:type="dxa"/>
                        <w:bottom w:w="100" w:type="dxa"/>
                        <w:right w:w="100" w:type="dxa"/>
                      </w:tcMar>
                    </w:tcPr>
                    <w:p w14:paraId="6D0CA4AE"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Middle School Transition Anxiety</w:t>
                      </w:r>
                    </w:p>
                  </w:tc>
                  <w:tc>
                    <w:tcPr>
                      <w:tcW w:w="2437" w:type="dxa"/>
                      <w:shd w:val="clear" w:color="auto" w:fill="auto"/>
                      <w:tcMar>
                        <w:top w:w="100" w:type="dxa"/>
                        <w:left w:w="100" w:type="dxa"/>
                        <w:bottom w:w="100" w:type="dxa"/>
                        <w:right w:w="100" w:type="dxa"/>
                      </w:tcMar>
                    </w:tcPr>
                    <w:p w14:paraId="19168925"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93/100</w:t>
                      </w:r>
                    </w:p>
                  </w:tc>
                  <w:tc>
                    <w:tcPr>
                      <w:tcW w:w="2437" w:type="dxa"/>
                      <w:shd w:val="clear" w:color="auto" w:fill="auto"/>
                      <w:tcMar>
                        <w:top w:w="100" w:type="dxa"/>
                        <w:left w:w="100" w:type="dxa"/>
                        <w:bottom w:w="100" w:type="dxa"/>
                        <w:right w:w="100" w:type="dxa"/>
                      </w:tcMar>
                    </w:tcPr>
                    <w:p w14:paraId="10981381"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r>
                        <w:rPr>
                          <w:rFonts w:ascii="Cambria" w:eastAsia="Cambria" w:hAnsi="Cambria" w:cs="Cambria"/>
                          <w:sz w:val="20"/>
                          <w:szCs w:val="20"/>
                        </w:rPr>
                        <w:t>40/100</w:t>
                      </w:r>
                    </w:p>
                  </w:tc>
                  <w:tc>
                    <w:tcPr>
                      <w:tcW w:w="2437" w:type="dxa"/>
                      <w:shd w:val="clear" w:color="auto" w:fill="auto"/>
                      <w:tcMar>
                        <w:top w:w="100" w:type="dxa"/>
                        <w:left w:w="100" w:type="dxa"/>
                        <w:bottom w:w="100" w:type="dxa"/>
                        <w:right w:w="100" w:type="dxa"/>
                      </w:tcMar>
                    </w:tcPr>
                    <w:p w14:paraId="35310525" w14:textId="77777777" w:rsidR="00AC33DB" w:rsidRDefault="00970BE3" w:rsidP="009028B8">
                      <w:pPr>
                        <w:framePr w:hSpace="180" w:wrap="around" w:vAnchor="text" w:hAnchor="text" w:y="1"/>
                        <w:spacing w:after="0" w:line="240" w:lineRule="auto"/>
                        <w:rPr>
                          <w:rFonts w:ascii="Cambria" w:eastAsia="Cambria" w:hAnsi="Cambria" w:cs="Cambria"/>
                          <w:sz w:val="20"/>
                          <w:szCs w:val="20"/>
                        </w:rPr>
                      </w:pPr>
                      <w:r>
                        <w:rPr>
                          <w:rFonts w:ascii="Cambria" w:eastAsia="Cambria" w:hAnsi="Cambria" w:cs="Cambria"/>
                          <w:sz w:val="20"/>
                          <w:szCs w:val="20"/>
                        </w:rPr>
                        <w:t xml:space="preserve"> 57% decrease in anxiety levels related to the transition to middle school</w:t>
                      </w:r>
                    </w:p>
                  </w:tc>
                </w:tr>
              </w:tbl>
            </w:sdtContent>
          </w:sdt>
          <w:p w14:paraId="58E7115D" w14:textId="77777777" w:rsidR="00AC33DB" w:rsidRDefault="00AC33DB">
            <w:pPr>
              <w:spacing w:after="0" w:line="240" w:lineRule="auto"/>
              <w:rPr>
                <w:rFonts w:ascii="Cambria" w:eastAsia="Cambria" w:hAnsi="Cambria" w:cs="Cambria"/>
                <w:sz w:val="20"/>
                <w:szCs w:val="20"/>
              </w:rPr>
            </w:pPr>
          </w:p>
          <w:p w14:paraId="33920B4E" w14:textId="77777777" w:rsidR="00AC33DB" w:rsidRDefault="00AC33DB">
            <w:pPr>
              <w:spacing w:after="0" w:line="240" w:lineRule="auto"/>
              <w:rPr>
                <w:rFonts w:ascii="Cambria" w:eastAsia="Cambria" w:hAnsi="Cambria" w:cs="Cambria"/>
                <w:sz w:val="20"/>
                <w:szCs w:val="20"/>
              </w:rPr>
            </w:pPr>
          </w:p>
          <w:p w14:paraId="04C8861B" w14:textId="77777777" w:rsidR="00AC33DB" w:rsidRDefault="00970BE3" w:rsidP="000835C0">
            <w:pPr>
              <w:numPr>
                <w:ilvl w:val="0"/>
                <w:numId w:val="30"/>
              </w:numPr>
              <w:spacing w:after="0" w:line="240" w:lineRule="auto"/>
              <w:rPr>
                <w:rFonts w:ascii="Cambria" w:eastAsia="Cambria" w:hAnsi="Cambria" w:cs="Cambria"/>
                <w:sz w:val="20"/>
                <w:szCs w:val="20"/>
              </w:rPr>
            </w:pPr>
            <w:r>
              <w:rPr>
                <w:rFonts w:ascii="Cambria" w:eastAsia="Cambria" w:hAnsi="Cambria" w:cs="Cambria"/>
                <w:sz w:val="20"/>
                <w:szCs w:val="20"/>
              </w:rPr>
              <w:t xml:space="preserve">Teachers </w:t>
            </w:r>
            <w:proofErr w:type="gramStart"/>
            <w:r>
              <w:rPr>
                <w:rFonts w:ascii="Cambria" w:eastAsia="Cambria" w:hAnsi="Cambria" w:cs="Cambria"/>
                <w:sz w:val="20"/>
                <w:szCs w:val="20"/>
              </w:rPr>
              <w:t>reported  reductions</w:t>
            </w:r>
            <w:proofErr w:type="gramEnd"/>
            <w:r>
              <w:rPr>
                <w:rFonts w:ascii="Cambria" w:eastAsia="Cambria" w:hAnsi="Cambria" w:cs="Cambria"/>
                <w:sz w:val="20"/>
                <w:szCs w:val="20"/>
              </w:rPr>
              <w:t xml:space="preserve"> in both behavioral and counseling referrals related to peer conflict among participants.</w:t>
            </w:r>
          </w:p>
          <w:p w14:paraId="1BCD7A53" w14:textId="77777777" w:rsidR="00AC33DB" w:rsidRDefault="00970BE3" w:rsidP="000835C0">
            <w:pPr>
              <w:numPr>
                <w:ilvl w:val="0"/>
                <w:numId w:val="30"/>
              </w:numPr>
              <w:spacing w:after="0" w:line="240" w:lineRule="auto"/>
              <w:rPr>
                <w:rFonts w:ascii="Cambria" w:eastAsia="Cambria" w:hAnsi="Cambria" w:cs="Cambria"/>
                <w:sz w:val="20"/>
                <w:szCs w:val="20"/>
              </w:rPr>
            </w:pPr>
            <w:r>
              <w:rPr>
                <w:rFonts w:ascii="Cambria" w:eastAsia="Cambria" w:hAnsi="Cambria" w:cs="Cambria"/>
                <w:sz w:val="20"/>
                <w:szCs w:val="20"/>
              </w:rPr>
              <w:t>The success of the GEMS program sparked interest across the community, inspiring others to get involved and support the mission of empowering young girls. Key community partnerships were established, significantly enhancing the program's reach and sustainability:</w:t>
            </w:r>
          </w:p>
          <w:p w14:paraId="34DA84B1" w14:textId="77777777" w:rsidR="00AC33DB" w:rsidRDefault="00970BE3" w:rsidP="000835C0">
            <w:pPr>
              <w:numPr>
                <w:ilvl w:val="1"/>
                <w:numId w:val="30"/>
              </w:numPr>
              <w:spacing w:after="0" w:line="240" w:lineRule="auto"/>
              <w:rPr>
                <w:rFonts w:ascii="Cambria" w:eastAsia="Cambria" w:hAnsi="Cambria" w:cs="Cambria"/>
                <w:sz w:val="20"/>
                <w:szCs w:val="20"/>
              </w:rPr>
            </w:pPr>
            <w:r>
              <w:rPr>
                <w:rFonts w:ascii="Cambria" w:eastAsia="Cambria" w:hAnsi="Cambria" w:cs="Cambria"/>
                <w:sz w:val="20"/>
                <w:szCs w:val="20"/>
              </w:rPr>
              <w:t>Henry County ASAP provided vital funding and resources to support program implementation and growth.</w:t>
            </w:r>
          </w:p>
          <w:p w14:paraId="3E21392B" w14:textId="77777777" w:rsidR="00AC33DB" w:rsidRDefault="00970BE3" w:rsidP="000835C0">
            <w:pPr>
              <w:numPr>
                <w:ilvl w:val="1"/>
                <w:numId w:val="30"/>
              </w:numPr>
              <w:spacing w:after="0" w:line="240" w:lineRule="auto"/>
              <w:rPr>
                <w:rFonts w:ascii="Cambria" w:eastAsia="Cambria" w:hAnsi="Cambria" w:cs="Cambria"/>
                <w:sz w:val="20"/>
                <w:szCs w:val="20"/>
              </w:rPr>
            </w:pPr>
            <w:r>
              <w:rPr>
                <w:rFonts w:ascii="Cambria" w:eastAsia="Cambria" w:hAnsi="Cambria" w:cs="Cambria"/>
                <w:sz w:val="20"/>
                <w:szCs w:val="20"/>
              </w:rPr>
              <w:t>Henry County Public Library collaborated in delivering program activities and hosted key sessions, deepening community engagement.</w:t>
            </w:r>
          </w:p>
          <w:p w14:paraId="1B9AE94F" w14:textId="77777777" w:rsidR="00AC33DB" w:rsidRDefault="00AC33DB">
            <w:pPr>
              <w:spacing w:after="0" w:line="240" w:lineRule="auto"/>
              <w:ind w:left="1440"/>
              <w:rPr>
                <w:rFonts w:ascii="Cambria" w:eastAsia="Cambria" w:hAnsi="Cambria" w:cs="Cambria"/>
                <w:sz w:val="20"/>
                <w:szCs w:val="20"/>
              </w:rPr>
            </w:pPr>
          </w:p>
          <w:p w14:paraId="20F54881"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TESTIMONIALS</w:t>
            </w:r>
          </w:p>
          <w:p w14:paraId="7CEB374E" w14:textId="77777777" w:rsidR="00AC33DB" w:rsidRDefault="00970BE3" w:rsidP="000835C0">
            <w:pPr>
              <w:numPr>
                <w:ilvl w:val="0"/>
                <w:numId w:val="8"/>
              </w:numPr>
              <w:spacing w:after="0" w:line="240" w:lineRule="auto"/>
              <w:rPr>
                <w:rFonts w:ascii="Cambria" w:eastAsia="Cambria" w:hAnsi="Cambria" w:cs="Cambria"/>
                <w:sz w:val="20"/>
                <w:szCs w:val="20"/>
              </w:rPr>
            </w:pPr>
            <w:r>
              <w:rPr>
                <w:rFonts w:ascii="Cambria" w:eastAsia="Cambria" w:hAnsi="Cambria" w:cs="Cambria"/>
                <w:sz w:val="20"/>
                <w:szCs w:val="20"/>
              </w:rPr>
              <w:t xml:space="preserve"> “I feel more confident and ready for middle school.” – GEMS Student</w:t>
            </w:r>
          </w:p>
          <w:p w14:paraId="66B59F3F" w14:textId="77777777" w:rsidR="00AC33DB" w:rsidRDefault="00970BE3" w:rsidP="000835C0">
            <w:pPr>
              <w:numPr>
                <w:ilvl w:val="0"/>
                <w:numId w:val="8"/>
              </w:numPr>
              <w:spacing w:after="0" w:line="240" w:lineRule="auto"/>
              <w:rPr>
                <w:rFonts w:ascii="Cambria" w:eastAsia="Cambria" w:hAnsi="Cambria" w:cs="Cambria"/>
                <w:sz w:val="20"/>
                <w:szCs w:val="20"/>
              </w:rPr>
            </w:pPr>
            <w:r>
              <w:rPr>
                <w:rFonts w:ascii="Cambria" w:eastAsia="Cambria" w:hAnsi="Cambria" w:cs="Cambria"/>
                <w:sz w:val="20"/>
                <w:szCs w:val="20"/>
              </w:rPr>
              <w:t xml:space="preserve"> “This program gave our students tools they’ll carry into the next stage of their education.” – 5th Grade Teacher</w:t>
            </w:r>
          </w:p>
          <w:p w14:paraId="60AB3416" w14:textId="77777777" w:rsidR="00AC33DB" w:rsidRDefault="00970BE3" w:rsidP="000835C0">
            <w:pPr>
              <w:numPr>
                <w:ilvl w:val="0"/>
                <w:numId w:val="8"/>
              </w:numPr>
              <w:spacing w:after="0" w:line="240" w:lineRule="auto"/>
              <w:rPr>
                <w:rFonts w:ascii="Cambria" w:eastAsia="Cambria" w:hAnsi="Cambria" w:cs="Cambria"/>
                <w:sz w:val="20"/>
                <w:szCs w:val="20"/>
              </w:rPr>
            </w:pPr>
            <w:proofErr w:type="gramStart"/>
            <w:r>
              <w:rPr>
                <w:rFonts w:ascii="Cambria" w:eastAsia="Cambria" w:hAnsi="Cambria" w:cs="Cambria"/>
                <w:sz w:val="20"/>
                <w:szCs w:val="20"/>
              </w:rPr>
              <w:t>-“</w:t>
            </w:r>
            <w:proofErr w:type="gramEnd"/>
            <w:r>
              <w:rPr>
                <w:rFonts w:ascii="Cambria" w:eastAsia="Cambria" w:hAnsi="Cambria" w:cs="Cambria"/>
                <w:sz w:val="20"/>
                <w:szCs w:val="20"/>
              </w:rPr>
              <w:t>My daughter now tells me she feels like she matters—and that someone would notice if she weren’t there.” – GEMS Parent</w:t>
            </w:r>
          </w:p>
          <w:p w14:paraId="22FA2808" w14:textId="77777777" w:rsidR="00AC33DB" w:rsidRDefault="00970BE3" w:rsidP="000835C0">
            <w:pPr>
              <w:numPr>
                <w:ilvl w:val="0"/>
                <w:numId w:val="8"/>
              </w:numPr>
              <w:spacing w:after="0" w:line="240" w:lineRule="auto"/>
              <w:rPr>
                <w:rFonts w:ascii="Cambria" w:eastAsia="Cambria" w:hAnsi="Cambria" w:cs="Cambria"/>
                <w:sz w:val="20"/>
                <w:szCs w:val="20"/>
              </w:rPr>
            </w:pPr>
            <w:r>
              <w:rPr>
                <w:rFonts w:ascii="Cambria" w:eastAsia="Cambria" w:hAnsi="Cambria" w:cs="Cambria"/>
                <w:sz w:val="20"/>
                <w:szCs w:val="20"/>
              </w:rPr>
              <w:t>“Attendance has always been a struggle for my daughter. We used to fight every morning about going to school. Now, she is excited to go to school." - GEMS Parent</w:t>
            </w:r>
          </w:p>
        </w:tc>
      </w:tr>
      <w:tr w:rsidR="00AC33DB" w14:paraId="246F167A" w14:textId="77777777" w:rsidTr="004A5EA9">
        <w:trPr>
          <w:gridAfter w:val="1"/>
          <w:wAfter w:w="9949" w:type="dxa"/>
          <w:trHeight w:val="917"/>
        </w:trPr>
        <w:tc>
          <w:tcPr>
            <w:tcW w:w="265" w:type="dxa"/>
            <w:vMerge/>
            <w:tcBorders>
              <w:right w:val="nil"/>
            </w:tcBorders>
            <w:shd w:val="clear" w:color="auto" w:fill="072B62"/>
          </w:tcPr>
          <w:p w14:paraId="7D2C380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4BE125F"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1AD3AE5D"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5D4F62F"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7"/>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BB6EDA9" w14:textId="77777777" w:rsidTr="004A5EA9">
        <w:tc>
          <w:tcPr>
            <w:tcW w:w="265" w:type="dxa"/>
            <w:vMerge w:val="restart"/>
            <w:tcBorders>
              <w:right w:val="nil"/>
            </w:tcBorders>
            <w:shd w:val="clear" w:color="auto" w:fill="072B62"/>
          </w:tcPr>
          <w:p w14:paraId="15F53F18"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C82434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Upspring Small Groups - Lunch Bunch</w:t>
            </w:r>
          </w:p>
          <w:p w14:paraId="2C5BC02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56E85FF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Dayton FRC Dayton Independent</w:t>
            </w:r>
          </w:p>
        </w:tc>
      </w:tr>
      <w:tr w:rsidR="00AC33DB" w14:paraId="09CD4AE5" w14:textId="77777777" w:rsidTr="004A5EA9">
        <w:trPr>
          <w:trHeight w:val="46"/>
        </w:trPr>
        <w:tc>
          <w:tcPr>
            <w:tcW w:w="265" w:type="dxa"/>
            <w:vMerge/>
            <w:tcBorders>
              <w:right w:val="nil"/>
            </w:tcBorders>
            <w:shd w:val="clear" w:color="auto" w:fill="072B62"/>
          </w:tcPr>
          <w:p w14:paraId="23C83F3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42D09A0" w14:textId="77777777" w:rsidR="00AC33DB" w:rsidRDefault="00AC33DB">
            <w:pPr>
              <w:spacing w:after="0" w:line="240" w:lineRule="auto"/>
              <w:rPr>
                <w:rFonts w:ascii="Cambria" w:eastAsia="Cambria" w:hAnsi="Cambria" w:cs="Cambria"/>
                <w:sz w:val="20"/>
                <w:szCs w:val="20"/>
              </w:rPr>
            </w:pPr>
          </w:p>
          <w:p w14:paraId="5ED71C4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At Lincoln Elementary School, numerous students between kindergarten and third grade have experienced or are currently experiencing homelessness as defined by the McKinney Vento Act. We partnered with </w:t>
            </w:r>
            <w:proofErr w:type="spellStart"/>
            <w:r>
              <w:rPr>
                <w:rFonts w:ascii="Cambria" w:eastAsia="Cambria" w:hAnsi="Cambria" w:cs="Cambria"/>
                <w:sz w:val="20"/>
                <w:szCs w:val="20"/>
              </w:rPr>
              <w:t>UpSpring</w:t>
            </w:r>
            <w:proofErr w:type="spellEnd"/>
            <w:r>
              <w:rPr>
                <w:rFonts w:ascii="Cambria" w:eastAsia="Cambria" w:hAnsi="Cambria" w:cs="Cambria"/>
                <w:sz w:val="20"/>
                <w:szCs w:val="20"/>
              </w:rPr>
              <w:t xml:space="preserve">, a local nonprofit dedicated to elevating children experiencing homelessness, to create a weekly "Lunch Bunch" club for students. Students were given the DESSA (Devereux Student Strengths Assessment) Mini pretest at the beginning of the program. On the pretest, there were 2 students in the "Needs Improvement" category, 3 students in the "Typical" category, and 0 students in the "Strengths" category. </w:t>
            </w:r>
          </w:p>
          <w:p w14:paraId="7D6407B5" w14:textId="77777777" w:rsidR="00AC33DB" w:rsidRDefault="00AC33DB">
            <w:pPr>
              <w:spacing w:after="0" w:line="240" w:lineRule="auto"/>
              <w:rPr>
                <w:rFonts w:ascii="Cambria" w:eastAsia="Cambria" w:hAnsi="Cambria" w:cs="Cambria"/>
                <w:sz w:val="20"/>
                <w:szCs w:val="20"/>
              </w:rPr>
            </w:pPr>
          </w:p>
          <w:p w14:paraId="0188B50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Students met with the Family Resource Center Coordinator and Ms. Meghan from </w:t>
            </w:r>
            <w:proofErr w:type="spellStart"/>
            <w:r>
              <w:rPr>
                <w:rFonts w:ascii="Cambria" w:eastAsia="Cambria" w:hAnsi="Cambria" w:cs="Cambria"/>
                <w:sz w:val="20"/>
                <w:szCs w:val="20"/>
              </w:rPr>
              <w:t>UpSpring</w:t>
            </w:r>
            <w:proofErr w:type="spellEnd"/>
            <w:r>
              <w:rPr>
                <w:rFonts w:ascii="Cambria" w:eastAsia="Cambria" w:hAnsi="Cambria" w:cs="Cambria"/>
                <w:sz w:val="20"/>
                <w:szCs w:val="20"/>
              </w:rPr>
              <w:t xml:space="preserve"> once a week on Thursdays from October to May. During the program, Ms. Meghan used the curriculum "My True Self" from the Well, another local nonprofit, to work with students on skills like self-expression, recognizing strengths, growth mindset, self-efficacy, and identifying emotions.</w:t>
            </w:r>
          </w:p>
          <w:p w14:paraId="7494796B" w14:textId="77777777" w:rsidR="00AC33DB" w:rsidRDefault="00AC33DB">
            <w:pPr>
              <w:spacing w:after="0" w:line="240" w:lineRule="auto"/>
              <w:rPr>
                <w:rFonts w:ascii="Cambria" w:eastAsia="Cambria" w:hAnsi="Cambria" w:cs="Cambria"/>
                <w:sz w:val="20"/>
                <w:szCs w:val="20"/>
              </w:rPr>
            </w:pPr>
          </w:p>
          <w:p w14:paraId="7F02F574"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At the end of the program, students were reevaluated on the DESSA mini. For the post-test scores, 0 students were in the "Needs Improvement" category, 2 students were in the "Typical" category, and 3 students were in the "Strengths" category. All students improved in the social emotional skills. </w:t>
            </w:r>
          </w:p>
          <w:p w14:paraId="2F8F6AFD" w14:textId="77777777" w:rsidR="00AC33DB" w:rsidRDefault="00AC33DB">
            <w:pPr>
              <w:spacing w:after="0" w:line="240" w:lineRule="auto"/>
              <w:rPr>
                <w:rFonts w:ascii="Cambria" w:eastAsia="Cambria" w:hAnsi="Cambria" w:cs="Cambria"/>
                <w:b/>
                <w:bCs/>
                <w:sz w:val="20"/>
                <w:szCs w:val="20"/>
              </w:rPr>
            </w:pPr>
          </w:p>
          <w:p w14:paraId="2C082B8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 student we saw the most improvement in was V. V was one of the oldest students in the group, had a lot of traumas in her life, and scored in the "Needs Improvement" category. The Lunch Bunch gave her an opportunity to meet new students and be a role model for others. She learned more skills to help identify and manage her emotions, as well as appropriate responses. </w:t>
            </w:r>
          </w:p>
          <w:p w14:paraId="507A95AF" w14:textId="77777777" w:rsidR="00AC33DB" w:rsidRDefault="00AC33DB">
            <w:pPr>
              <w:spacing w:after="0" w:line="240" w:lineRule="auto"/>
              <w:rPr>
                <w:rFonts w:ascii="Cambria" w:eastAsia="Cambria" w:hAnsi="Cambria" w:cs="Cambria"/>
                <w:sz w:val="20"/>
                <w:szCs w:val="20"/>
              </w:rPr>
            </w:pPr>
          </w:p>
        </w:tc>
      </w:tr>
      <w:tr w:rsidR="00AC33DB" w14:paraId="6F3F0D4C" w14:textId="77777777" w:rsidTr="004A5EA9">
        <w:trPr>
          <w:gridAfter w:val="1"/>
          <w:wAfter w:w="9949" w:type="dxa"/>
          <w:trHeight w:val="917"/>
        </w:trPr>
        <w:tc>
          <w:tcPr>
            <w:tcW w:w="265" w:type="dxa"/>
            <w:vMerge/>
            <w:tcBorders>
              <w:right w:val="nil"/>
            </w:tcBorders>
            <w:shd w:val="clear" w:color="auto" w:fill="072B62"/>
          </w:tcPr>
          <w:p w14:paraId="23BEF16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60EE0E80"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27AF21F0"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04B5BB1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8"/>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7FAAB627" w14:textId="77777777" w:rsidTr="004A5EA9">
        <w:tc>
          <w:tcPr>
            <w:tcW w:w="265" w:type="dxa"/>
            <w:vMerge w:val="restart"/>
            <w:tcBorders>
              <w:right w:val="nil"/>
            </w:tcBorders>
            <w:shd w:val="clear" w:color="auto" w:fill="072B62"/>
          </w:tcPr>
          <w:p w14:paraId="4AD674EF"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050D509"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Lunch Bunch - social skills lunch group</w:t>
            </w:r>
          </w:p>
          <w:p w14:paraId="5809767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7E117B0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Garrard Co MS YSC Garrard County</w:t>
            </w:r>
          </w:p>
        </w:tc>
      </w:tr>
      <w:tr w:rsidR="00AC33DB" w14:paraId="1FDFDAB7" w14:textId="77777777" w:rsidTr="004A5EA9">
        <w:trPr>
          <w:trHeight w:val="8849"/>
        </w:trPr>
        <w:tc>
          <w:tcPr>
            <w:tcW w:w="265" w:type="dxa"/>
            <w:vMerge/>
            <w:tcBorders>
              <w:right w:val="nil"/>
            </w:tcBorders>
            <w:shd w:val="clear" w:color="auto" w:fill="072B62"/>
          </w:tcPr>
          <w:p w14:paraId="531AEFE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4B733761" w14:textId="77777777" w:rsidR="00AC33DB" w:rsidRDefault="00AC33DB">
            <w:pPr>
              <w:spacing w:after="0" w:line="240" w:lineRule="auto"/>
              <w:rPr>
                <w:rFonts w:ascii="Cambria" w:eastAsia="Cambria" w:hAnsi="Cambria" w:cs="Cambria"/>
                <w:sz w:val="20"/>
                <w:szCs w:val="20"/>
              </w:rPr>
            </w:pPr>
          </w:p>
          <w:p w14:paraId="1E206DB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Lunch Bunch was formed by referrals from the Garrard Co Middle School Youth Services Center </w:t>
            </w:r>
            <w:proofErr w:type="gramStart"/>
            <w:r>
              <w:rPr>
                <w:rFonts w:ascii="Cambria" w:eastAsia="Cambria" w:hAnsi="Cambria" w:cs="Cambria"/>
                <w:sz w:val="20"/>
                <w:szCs w:val="20"/>
              </w:rPr>
              <w:t>( YSC</w:t>
            </w:r>
            <w:proofErr w:type="gramEnd"/>
            <w:r>
              <w:rPr>
                <w:rFonts w:ascii="Cambria" w:eastAsia="Cambria" w:hAnsi="Cambria" w:cs="Cambria"/>
                <w:sz w:val="20"/>
                <w:szCs w:val="20"/>
              </w:rPr>
              <w:t xml:space="preserve">) coordinator, school counselor, principal and MTSS team (Multi-Tiered Support System). The identified need was to support students with the opportunity to learn social/emotional skills. Data was </w:t>
            </w:r>
            <w:proofErr w:type="gramStart"/>
            <w:r>
              <w:rPr>
                <w:rFonts w:ascii="Cambria" w:eastAsia="Cambria" w:hAnsi="Cambria" w:cs="Cambria"/>
                <w:sz w:val="20"/>
                <w:szCs w:val="20"/>
              </w:rPr>
              <w:t>measured  for</w:t>
            </w:r>
            <w:proofErr w:type="gramEnd"/>
            <w:r>
              <w:rPr>
                <w:rFonts w:ascii="Cambria" w:eastAsia="Cambria" w:hAnsi="Cambria" w:cs="Cambria"/>
                <w:sz w:val="20"/>
                <w:szCs w:val="20"/>
              </w:rPr>
              <w:t xml:space="preserve"> three students in 6th grade and three students in 7th using pre and </w:t>
            </w:r>
            <w:proofErr w:type="spellStart"/>
            <w:r>
              <w:rPr>
                <w:rFonts w:ascii="Cambria" w:eastAsia="Cambria" w:hAnsi="Cambria" w:cs="Cambria"/>
                <w:sz w:val="20"/>
                <w:szCs w:val="20"/>
              </w:rPr>
              <w:t>post tests</w:t>
            </w:r>
            <w:proofErr w:type="spellEnd"/>
            <w:r>
              <w:rPr>
                <w:rFonts w:ascii="Cambria" w:eastAsia="Cambria" w:hAnsi="Cambria" w:cs="Cambria"/>
                <w:sz w:val="20"/>
                <w:szCs w:val="20"/>
              </w:rPr>
              <w:t xml:space="preserve">. </w:t>
            </w:r>
          </w:p>
          <w:p w14:paraId="5D1EBBE8" w14:textId="77777777" w:rsidR="00AC33DB" w:rsidRDefault="00AC33DB">
            <w:pPr>
              <w:spacing w:after="0" w:line="240" w:lineRule="auto"/>
              <w:rPr>
                <w:rFonts w:ascii="Cambria" w:eastAsia="Cambria" w:hAnsi="Cambria" w:cs="Cambria"/>
                <w:sz w:val="20"/>
                <w:szCs w:val="20"/>
              </w:rPr>
            </w:pPr>
          </w:p>
          <w:p w14:paraId="7F1BA1B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pre-test showed:</w:t>
            </w:r>
          </w:p>
          <w:p w14:paraId="62182C5E" w14:textId="77777777" w:rsidR="00AC33DB" w:rsidRDefault="00970BE3" w:rsidP="000835C0">
            <w:pPr>
              <w:numPr>
                <w:ilvl w:val="0"/>
                <w:numId w:val="19"/>
              </w:numPr>
              <w:spacing w:after="0" w:line="240" w:lineRule="auto"/>
              <w:rPr>
                <w:rFonts w:ascii="Cambria" w:eastAsia="Cambria" w:hAnsi="Cambria" w:cs="Cambria"/>
                <w:sz w:val="20"/>
                <w:szCs w:val="20"/>
              </w:rPr>
            </w:pPr>
            <w:r>
              <w:rPr>
                <w:rFonts w:ascii="Cambria" w:eastAsia="Cambria" w:hAnsi="Cambria" w:cs="Cambria"/>
                <w:sz w:val="20"/>
                <w:szCs w:val="20"/>
              </w:rPr>
              <w:t>4 students disagree or strongly disagree with having good communication skills</w:t>
            </w:r>
          </w:p>
          <w:p w14:paraId="546AFD38" w14:textId="77777777" w:rsidR="00AC33DB" w:rsidRDefault="00970BE3" w:rsidP="000835C0">
            <w:pPr>
              <w:numPr>
                <w:ilvl w:val="0"/>
                <w:numId w:val="19"/>
              </w:numPr>
              <w:spacing w:after="0" w:line="240" w:lineRule="auto"/>
              <w:rPr>
                <w:rFonts w:ascii="Cambria" w:eastAsia="Cambria" w:hAnsi="Cambria" w:cs="Cambria"/>
                <w:sz w:val="20"/>
                <w:szCs w:val="20"/>
              </w:rPr>
            </w:pPr>
            <w:r>
              <w:rPr>
                <w:rFonts w:ascii="Cambria" w:eastAsia="Cambria" w:hAnsi="Cambria" w:cs="Cambria"/>
                <w:sz w:val="20"/>
                <w:szCs w:val="20"/>
              </w:rPr>
              <w:t>3 disagree or strongly disagree with being a good listener</w:t>
            </w:r>
          </w:p>
          <w:p w14:paraId="27813CD7" w14:textId="77777777" w:rsidR="00AC33DB" w:rsidRDefault="00970BE3" w:rsidP="000835C0">
            <w:pPr>
              <w:numPr>
                <w:ilvl w:val="0"/>
                <w:numId w:val="19"/>
              </w:numPr>
              <w:spacing w:after="0" w:line="240" w:lineRule="auto"/>
              <w:rPr>
                <w:rFonts w:ascii="Cambria" w:eastAsia="Cambria" w:hAnsi="Cambria" w:cs="Cambria"/>
                <w:sz w:val="20"/>
                <w:szCs w:val="20"/>
              </w:rPr>
            </w:pPr>
            <w:r>
              <w:rPr>
                <w:rFonts w:ascii="Cambria" w:eastAsia="Cambria" w:hAnsi="Cambria" w:cs="Cambria"/>
                <w:sz w:val="20"/>
                <w:szCs w:val="20"/>
              </w:rPr>
              <w:t>3 disagree or strongly disagree with knowing the difference between listening and active listening</w:t>
            </w:r>
          </w:p>
          <w:p w14:paraId="2407C25F" w14:textId="77777777" w:rsidR="00AC33DB" w:rsidRDefault="00970BE3" w:rsidP="000835C0">
            <w:pPr>
              <w:numPr>
                <w:ilvl w:val="0"/>
                <w:numId w:val="19"/>
              </w:numPr>
              <w:spacing w:after="0" w:line="240" w:lineRule="auto"/>
              <w:rPr>
                <w:rFonts w:ascii="Cambria" w:eastAsia="Cambria" w:hAnsi="Cambria" w:cs="Cambria"/>
                <w:sz w:val="20"/>
                <w:szCs w:val="20"/>
              </w:rPr>
            </w:pPr>
            <w:r>
              <w:rPr>
                <w:rFonts w:ascii="Cambria" w:eastAsia="Cambria" w:hAnsi="Cambria" w:cs="Cambria"/>
                <w:sz w:val="20"/>
                <w:szCs w:val="20"/>
              </w:rPr>
              <w:t>2 disagree or strongly disagree that they can ask questions in conversations to gather information from the speaker</w:t>
            </w:r>
          </w:p>
          <w:p w14:paraId="58B88E2D" w14:textId="77777777" w:rsidR="00AC33DB" w:rsidRDefault="00970BE3" w:rsidP="000835C0">
            <w:pPr>
              <w:numPr>
                <w:ilvl w:val="0"/>
                <w:numId w:val="19"/>
              </w:numPr>
              <w:spacing w:after="0" w:line="240" w:lineRule="auto"/>
              <w:rPr>
                <w:rFonts w:ascii="Cambria" w:eastAsia="Cambria" w:hAnsi="Cambria" w:cs="Cambria"/>
                <w:sz w:val="20"/>
                <w:szCs w:val="20"/>
              </w:rPr>
            </w:pPr>
            <w:r>
              <w:rPr>
                <w:rFonts w:ascii="Cambria" w:eastAsia="Cambria" w:hAnsi="Cambria" w:cs="Cambria"/>
                <w:sz w:val="20"/>
                <w:szCs w:val="20"/>
              </w:rPr>
              <w:t>1 disagrees or strongly disagrees with taking turns talking, knowing the qualities of a good friend, feelings connected to their school and setting goals.</w:t>
            </w:r>
          </w:p>
          <w:p w14:paraId="3B33421E" w14:textId="77777777" w:rsidR="00AC33DB" w:rsidRDefault="00AC33DB">
            <w:pPr>
              <w:spacing w:after="0" w:line="240" w:lineRule="auto"/>
              <w:rPr>
                <w:rFonts w:ascii="Cambria" w:eastAsia="Cambria" w:hAnsi="Cambria" w:cs="Cambria"/>
                <w:sz w:val="20"/>
                <w:szCs w:val="20"/>
              </w:rPr>
            </w:pPr>
          </w:p>
          <w:p w14:paraId="387C56B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Students met with the YSC </w:t>
            </w:r>
            <w:proofErr w:type="gramStart"/>
            <w:r>
              <w:rPr>
                <w:rFonts w:ascii="Cambria" w:eastAsia="Cambria" w:hAnsi="Cambria" w:cs="Cambria"/>
                <w:sz w:val="20"/>
                <w:szCs w:val="20"/>
              </w:rPr>
              <w:t>coordinator  every</w:t>
            </w:r>
            <w:proofErr w:type="gramEnd"/>
            <w:r>
              <w:rPr>
                <w:rFonts w:ascii="Cambria" w:eastAsia="Cambria" w:hAnsi="Cambria" w:cs="Cambria"/>
                <w:sz w:val="20"/>
                <w:szCs w:val="20"/>
              </w:rPr>
              <w:t xml:space="preserve"> Monday from October to May during lunch. Students created group rules and discussed different social topics or social interactions throughout the week. Topics included:  setting goals, qualities of being a good friend, communication skills, how communication can impact friendship, how to take turns when having a conversation, the difference in listening and active listening, the importance of listening, how to ask questions throughout conversation, being kind, being thoughtful, setting boundaries and being respectful. Roughly 10 students throughout the school year were impacted by this program, however, only 6 students had data measured from beginning to end. </w:t>
            </w:r>
          </w:p>
          <w:p w14:paraId="1517477B" w14:textId="77777777" w:rsidR="00AC33DB" w:rsidRDefault="00AC33DB">
            <w:pPr>
              <w:spacing w:after="0" w:line="240" w:lineRule="auto"/>
              <w:rPr>
                <w:rFonts w:ascii="Cambria" w:eastAsia="Cambria" w:hAnsi="Cambria" w:cs="Cambria"/>
                <w:sz w:val="20"/>
                <w:szCs w:val="20"/>
              </w:rPr>
            </w:pPr>
          </w:p>
          <w:p w14:paraId="391DF879"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Impact: </w:t>
            </w:r>
          </w:p>
          <w:p w14:paraId="4DD21C0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6th grade</w:t>
            </w:r>
          </w:p>
          <w:p w14:paraId="108A7C8F" w14:textId="77777777" w:rsidR="00AC33DB" w:rsidRDefault="00970BE3" w:rsidP="000835C0">
            <w:pPr>
              <w:numPr>
                <w:ilvl w:val="0"/>
                <w:numId w:val="53"/>
              </w:numPr>
              <w:spacing w:after="0" w:line="240" w:lineRule="auto"/>
              <w:rPr>
                <w:rFonts w:ascii="Cambria" w:eastAsia="Cambria" w:hAnsi="Cambria" w:cs="Cambria"/>
                <w:sz w:val="20"/>
                <w:szCs w:val="20"/>
              </w:rPr>
            </w:pPr>
            <w:r>
              <w:rPr>
                <w:rFonts w:ascii="Cambria" w:eastAsia="Cambria" w:hAnsi="Cambria" w:cs="Cambria"/>
                <w:sz w:val="20"/>
                <w:szCs w:val="20"/>
              </w:rPr>
              <w:t xml:space="preserve">All three students improved or stayed the same on good communication skills, knowing the qualities of a good friend, taking turns talking, knowing the difference between listening and active listening and feeling connected to their school. </w:t>
            </w:r>
          </w:p>
          <w:p w14:paraId="2BD93405" w14:textId="77777777" w:rsidR="00AC33DB" w:rsidRDefault="00970BE3" w:rsidP="000835C0">
            <w:pPr>
              <w:numPr>
                <w:ilvl w:val="0"/>
                <w:numId w:val="53"/>
              </w:numPr>
              <w:spacing w:after="0" w:line="240" w:lineRule="auto"/>
              <w:rPr>
                <w:rFonts w:ascii="Cambria" w:eastAsia="Cambria" w:hAnsi="Cambria" w:cs="Cambria"/>
                <w:sz w:val="20"/>
                <w:szCs w:val="20"/>
              </w:rPr>
            </w:pPr>
            <w:r>
              <w:rPr>
                <w:rFonts w:ascii="Cambria" w:eastAsia="Cambria" w:hAnsi="Cambria" w:cs="Cambria"/>
                <w:sz w:val="20"/>
                <w:szCs w:val="20"/>
              </w:rPr>
              <w:t xml:space="preserve">All three students rated “strongly agree” to having a trusted adult they can go to and knowing how to be a good friend. </w:t>
            </w:r>
          </w:p>
          <w:p w14:paraId="46AD74E4" w14:textId="77777777" w:rsidR="00AC33DB" w:rsidRDefault="00970BE3" w:rsidP="000835C0">
            <w:pPr>
              <w:numPr>
                <w:ilvl w:val="0"/>
                <w:numId w:val="53"/>
              </w:numPr>
              <w:spacing w:after="0" w:line="240" w:lineRule="auto"/>
              <w:rPr>
                <w:rFonts w:ascii="Cambria" w:eastAsia="Cambria" w:hAnsi="Cambria" w:cs="Cambria"/>
                <w:sz w:val="20"/>
                <w:szCs w:val="20"/>
              </w:rPr>
            </w:pPr>
            <w:r>
              <w:rPr>
                <w:rFonts w:ascii="Cambria" w:eastAsia="Cambria" w:hAnsi="Cambria" w:cs="Cambria"/>
                <w:sz w:val="20"/>
                <w:szCs w:val="20"/>
              </w:rPr>
              <w:t xml:space="preserve">1 student improved in 8/11 categories, 1 improved in 5/11 categories and 1 improved on 4/11 categories. </w:t>
            </w:r>
          </w:p>
          <w:p w14:paraId="076A16D7" w14:textId="77777777" w:rsidR="00AC33DB" w:rsidRDefault="00AC33DB">
            <w:pPr>
              <w:spacing w:after="0" w:line="240" w:lineRule="auto"/>
              <w:ind w:left="720"/>
              <w:rPr>
                <w:rFonts w:ascii="Cambria" w:eastAsia="Cambria" w:hAnsi="Cambria" w:cs="Cambria"/>
                <w:sz w:val="20"/>
                <w:szCs w:val="20"/>
              </w:rPr>
            </w:pPr>
          </w:p>
          <w:p w14:paraId="0BFAD89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7th grade</w:t>
            </w:r>
          </w:p>
          <w:p w14:paraId="31534829" w14:textId="77777777" w:rsidR="00AC33DB" w:rsidRDefault="00970BE3" w:rsidP="000835C0">
            <w:pPr>
              <w:numPr>
                <w:ilvl w:val="0"/>
                <w:numId w:val="11"/>
              </w:numPr>
              <w:spacing w:after="0" w:line="240" w:lineRule="auto"/>
              <w:rPr>
                <w:rFonts w:ascii="Cambria" w:eastAsia="Cambria" w:hAnsi="Cambria" w:cs="Cambria"/>
                <w:sz w:val="20"/>
                <w:szCs w:val="20"/>
              </w:rPr>
            </w:pPr>
            <w:r>
              <w:rPr>
                <w:rFonts w:ascii="Cambria" w:eastAsia="Cambria" w:hAnsi="Cambria" w:cs="Cambria"/>
                <w:sz w:val="20"/>
                <w:szCs w:val="20"/>
              </w:rPr>
              <w:t xml:space="preserve">All three students improved in knowing the qualities of a good friend. All three students improved or stayed the same in knowing how to be a good friend, being an active listener and having a trusted adult they can go to. </w:t>
            </w:r>
          </w:p>
          <w:p w14:paraId="63040EAE" w14:textId="77777777" w:rsidR="00AC33DB" w:rsidRDefault="00970BE3" w:rsidP="000835C0">
            <w:pPr>
              <w:numPr>
                <w:ilvl w:val="0"/>
                <w:numId w:val="11"/>
              </w:numPr>
              <w:spacing w:after="0" w:line="240" w:lineRule="auto"/>
              <w:rPr>
                <w:rFonts w:ascii="Cambria" w:eastAsia="Cambria" w:hAnsi="Cambria" w:cs="Cambria"/>
                <w:sz w:val="20"/>
                <w:szCs w:val="20"/>
              </w:rPr>
            </w:pPr>
            <w:r>
              <w:rPr>
                <w:rFonts w:ascii="Cambria" w:eastAsia="Cambria" w:hAnsi="Cambria" w:cs="Cambria"/>
                <w:sz w:val="20"/>
                <w:szCs w:val="20"/>
              </w:rPr>
              <w:t xml:space="preserve">All three students strongly agree they have a trusted adult they can go to and are good active listeners. </w:t>
            </w:r>
          </w:p>
          <w:p w14:paraId="2DB4157C" w14:textId="77777777" w:rsidR="00AC33DB" w:rsidRDefault="00970BE3" w:rsidP="000835C0">
            <w:pPr>
              <w:numPr>
                <w:ilvl w:val="0"/>
                <w:numId w:val="11"/>
              </w:numPr>
              <w:spacing w:after="0" w:line="240" w:lineRule="auto"/>
              <w:rPr>
                <w:rFonts w:ascii="Cambria" w:eastAsia="Cambria" w:hAnsi="Cambria" w:cs="Cambria"/>
                <w:sz w:val="20"/>
                <w:szCs w:val="20"/>
              </w:rPr>
            </w:pPr>
            <w:r>
              <w:rPr>
                <w:rFonts w:ascii="Cambria" w:eastAsia="Cambria" w:hAnsi="Cambria" w:cs="Cambria"/>
                <w:sz w:val="20"/>
                <w:szCs w:val="20"/>
              </w:rPr>
              <w:t xml:space="preserve">1 student improved in 6/11 categories, 1 improved in 4/11 categories and 1 improved in 2/11 categories.  </w:t>
            </w:r>
          </w:p>
          <w:p w14:paraId="70A8FB94" w14:textId="77777777" w:rsidR="00AC33DB" w:rsidRDefault="00AC33DB">
            <w:pPr>
              <w:spacing w:after="0" w:line="240" w:lineRule="auto"/>
              <w:ind w:left="720"/>
              <w:rPr>
                <w:rFonts w:ascii="Cambria" w:eastAsia="Cambria" w:hAnsi="Cambria" w:cs="Cambria"/>
                <w:sz w:val="20"/>
                <w:szCs w:val="20"/>
              </w:rPr>
            </w:pPr>
          </w:p>
          <w:p w14:paraId="1DC84C3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Feedback given by students:</w:t>
            </w:r>
          </w:p>
          <w:p w14:paraId="281F84D0" w14:textId="77777777" w:rsidR="00AC33DB" w:rsidRDefault="00970BE3" w:rsidP="000835C0">
            <w:pPr>
              <w:numPr>
                <w:ilvl w:val="0"/>
                <w:numId w:val="57"/>
              </w:numPr>
              <w:spacing w:after="0" w:line="240" w:lineRule="auto"/>
              <w:rPr>
                <w:rFonts w:ascii="Cambria" w:eastAsia="Cambria" w:hAnsi="Cambria" w:cs="Cambria"/>
                <w:sz w:val="20"/>
                <w:szCs w:val="20"/>
              </w:rPr>
            </w:pPr>
            <w:r>
              <w:rPr>
                <w:rFonts w:ascii="Cambria" w:eastAsia="Cambria" w:hAnsi="Cambria" w:cs="Cambria"/>
                <w:sz w:val="20"/>
                <w:szCs w:val="20"/>
              </w:rPr>
              <w:t>"We better do this next year!"</w:t>
            </w:r>
          </w:p>
          <w:p w14:paraId="5C36DBF4" w14:textId="77777777" w:rsidR="00AC33DB" w:rsidRDefault="00970BE3" w:rsidP="000835C0">
            <w:pPr>
              <w:numPr>
                <w:ilvl w:val="0"/>
                <w:numId w:val="57"/>
              </w:numPr>
              <w:spacing w:after="0" w:line="240" w:lineRule="auto"/>
              <w:rPr>
                <w:rFonts w:ascii="Cambria" w:eastAsia="Cambria" w:hAnsi="Cambria" w:cs="Cambria"/>
                <w:sz w:val="20"/>
                <w:szCs w:val="20"/>
              </w:rPr>
            </w:pPr>
            <w:r>
              <w:rPr>
                <w:rFonts w:ascii="Cambria" w:eastAsia="Cambria" w:hAnsi="Cambria" w:cs="Cambria"/>
                <w:sz w:val="20"/>
                <w:szCs w:val="20"/>
              </w:rPr>
              <w:t>"Can my friend join?"</w:t>
            </w:r>
          </w:p>
          <w:p w14:paraId="3FA108EA" w14:textId="77777777" w:rsidR="00AC33DB" w:rsidRDefault="00970BE3" w:rsidP="000835C0">
            <w:pPr>
              <w:numPr>
                <w:ilvl w:val="0"/>
                <w:numId w:val="57"/>
              </w:numPr>
              <w:spacing w:after="0" w:line="240" w:lineRule="auto"/>
              <w:rPr>
                <w:rFonts w:ascii="Cambria" w:eastAsia="Cambria" w:hAnsi="Cambria" w:cs="Cambria"/>
                <w:sz w:val="20"/>
                <w:szCs w:val="20"/>
              </w:rPr>
            </w:pPr>
            <w:r>
              <w:rPr>
                <w:rFonts w:ascii="Cambria" w:eastAsia="Cambria" w:hAnsi="Cambria" w:cs="Cambria"/>
                <w:sz w:val="20"/>
                <w:szCs w:val="20"/>
              </w:rPr>
              <w:t>"We want to meet more than 1 day a week."</w:t>
            </w:r>
          </w:p>
        </w:tc>
      </w:tr>
      <w:tr w:rsidR="00AC33DB" w14:paraId="6303BCC5" w14:textId="77777777" w:rsidTr="004A5EA9">
        <w:trPr>
          <w:gridAfter w:val="1"/>
          <w:wAfter w:w="9949" w:type="dxa"/>
          <w:trHeight w:val="917"/>
        </w:trPr>
        <w:tc>
          <w:tcPr>
            <w:tcW w:w="265" w:type="dxa"/>
            <w:vMerge/>
            <w:tcBorders>
              <w:right w:val="nil"/>
            </w:tcBorders>
            <w:shd w:val="clear" w:color="auto" w:fill="072B62"/>
          </w:tcPr>
          <w:p w14:paraId="69D672EC"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216DC722"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0B7D169B"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58D8F51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9"/>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487C50DF" w14:textId="77777777" w:rsidTr="004A5EA9">
        <w:tc>
          <w:tcPr>
            <w:tcW w:w="265" w:type="dxa"/>
            <w:vMerge w:val="restart"/>
            <w:tcBorders>
              <w:right w:val="nil"/>
            </w:tcBorders>
            <w:shd w:val="clear" w:color="auto" w:fill="072B62"/>
          </w:tcPr>
          <w:p w14:paraId="163EBFA8"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004B5D23"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Knights on the Run "The Girls Movement" - Girls Physical &amp; Social/Emotional Health Club</w:t>
            </w:r>
          </w:p>
          <w:p w14:paraId="6640B7A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5BD2FE8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Roby/Nichols FRC Bullitt County</w:t>
            </w:r>
          </w:p>
        </w:tc>
      </w:tr>
      <w:tr w:rsidR="00AC33DB" w14:paraId="7315A11F" w14:textId="77777777" w:rsidTr="004A5EA9">
        <w:trPr>
          <w:trHeight w:val="4968"/>
        </w:trPr>
        <w:tc>
          <w:tcPr>
            <w:tcW w:w="265" w:type="dxa"/>
            <w:vMerge/>
            <w:tcBorders>
              <w:right w:val="nil"/>
            </w:tcBorders>
            <w:shd w:val="clear" w:color="auto" w:fill="072B62"/>
          </w:tcPr>
          <w:p w14:paraId="6437593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3A65B95E" w14:textId="77777777" w:rsidR="00AC33DB" w:rsidRDefault="00AC33DB">
            <w:pPr>
              <w:spacing w:after="0" w:line="240" w:lineRule="auto"/>
              <w:rPr>
                <w:rFonts w:ascii="Cambria" w:eastAsia="Cambria" w:hAnsi="Cambria" w:cs="Cambria"/>
                <w:sz w:val="20"/>
                <w:szCs w:val="20"/>
              </w:rPr>
            </w:pPr>
          </w:p>
          <w:p w14:paraId="6B851BB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To address concerns about the social/emotional health of pre-teen female students, the Ruby/Nicholas FRC began a program called "Marathon Kids" that included a curriculum specifically targeted for 4th-8th grade girls called "The Girls Movement." As a school with over 65% free/reduced students, we qualified for all parts of the program for free - including a tablet and student code cards to record participants' physical activity. </w:t>
            </w:r>
          </w:p>
          <w:p w14:paraId="6C845F9E" w14:textId="77777777" w:rsidR="00AC33DB" w:rsidRDefault="00AC33DB">
            <w:pPr>
              <w:spacing w:after="0" w:line="240" w:lineRule="auto"/>
              <w:rPr>
                <w:rFonts w:ascii="Cambria" w:eastAsia="Cambria" w:hAnsi="Cambria" w:cs="Cambria"/>
                <w:sz w:val="20"/>
                <w:szCs w:val="20"/>
              </w:rPr>
            </w:pPr>
          </w:p>
          <w:p w14:paraId="2D55163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group met on Wednesdays for 8 weeks throughout October, November, and December 2024. There were 19 3rd, 4th, and 5th grade female students that chose to participate. Participants took a pre/post survey on the first and last day of the program. To fulfill the physical health component, participants chose to do 30 minutes of activity before or after school on Wednesdays. Facilitated by the FRC and school counselor, participants did warm up/cool down games and stretches and walked/jogged/ran for 20 minutes. Participants could also log any extra physical activity done at home and get their log signed by an adult. To fulfill the social/emotional health component, students participated in a group lesson led by the FRC for the last 30 minutes of the school day on Wednesdays. Lessons were provided by Marathon Kids Girls Movement curriculum and supplemented activities by the FRC. Lessons featured content on setting goals, building positive relationships, and improving self-esteem. </w:t>
            </w:r>
          </w:p>
          <w:p w14:paraId="34428337" w14:textId="77777777" w:rsidR="00AC33DB" w:rsidRDefault="00AC33DB">
            <w:pPr>
              <w:spacing w:after="0" w:line="240" w:lineRule="auto"/>
              <w:rPr>
                <w:rFonts w:ascii="Cambria" w:eastAsia="Cambria" w:hAnsi="Cambria" w:cs="Cambria"/>
                <w:sz w:val="20"/>
                <w:szCs w:val="20"/>
              </w:rPr>
            </w:pPr>
          </w:p>
          <w:p w14:paraId="76B0AE24" w14:textId="77777777" w:rsidR="00AC33DB" w:rsidRDefault="00970BE3">
            <w:pPr>
              <w:spacing w:after="0" w:line="240" w:lineRule="auto"/>
              <w:rPr>
                <w:rFonts w:ascii="Cambria" w:eastAsia="Cambria" w:hAnsi="Cambria" w:cs="Cambria"/>
                <w:b/>
                <w:bCs/>
                <w:color w:val="FF0000"/>
                <w:sz w:val="20"/>
                <w:szCs w:val="20"/>
              </w:rPr>
            </w:pPr>
            <w:r>
              <w:rPr>
                <w:rFonts w:ascii="Cambria" w:eastAsia="Cambria" w:hAnsi="Cambria" w:cs="Cambria"/>
                <w:b/>
                <w:bCs/>
                <w:sz w:val="20"/>
                <w:szCs w:val="20"/>
              </w:rPr>
              <w:t>According to activity logs kept by the FRC, 100% of participants met their physical activity goals.</w:t>
            </w:r>
            <w:r>
              <w:rPr>
                <w:rFonts w:ascii="Cambria" w:eastAsia="Cambria" w:hAnsi="Cambria" w:cs="Cambria"/>
                <w:sz w:val="20"/>
                <w:szCs w:val="20"/>
              </w:rPr>
              <w:t xml:space="preserve"> </w:t>
            </w:r>
            <w:r>
              <w:rPr>
                <w:rFonts w:ascii="Cambria" w:eastAsia="Cambria" w:hAnsi="Cambria" w:cs="Cambria"/>
                <w:b/>
                <w:bCs/>
                <w:sz w:val="20"/>
                <w:szCs w:val="20"/>
              </w:rPr>
              <w:t>Based on data pulled from IC before and after the program, 52.6% of participants had a GRAD score (based on attendance, behavior, curriculum, and stability) that increased or stayed the same. The pre/post survey results showed 62.5% of participants had scores that increased or stayed the same.</w:t>
            </w:r>
            <w:r>
              <w:rPr>
                <w:rFonts w:ascii="Cambria" w:eastAsia="Cambria" w:hAnsi="Cambria" w:cs="Cambria"/>
                <w:sz w:val="20"/>
                <w:szCs w:val="20"/>
              </w:rPr>
              <w:t xml:space="preserve"> </w:t>
            </w:r>
            <w:r>
              <w:rPr>
                <w:rFonts w:ascii="Cambria" w:eastAsia="Cambria" w:hAnsi="Cambria" w:cs="Cambria"/>
                <w:b/>
                <w:bCs/>
                <w:sz w:val="20"/>
                <w:szCs w:val="20"/>
              </w:rPr>
              <w:t>Overall, 68% of participants had an increase in self-assessment scores or GRAD scores!</w:t>
            </w:r>
            <w:r>
              <w:rPr>
                <w:rFonts w:ascii="Cambria" w:eastAsia="Cambria" w:hAnsi="Cambria" w:cs="Cambria"/>
                <w:sz w:val="20"/>
                <w:szCs w:val="20"/>
              </w:rPr>
              <w:t xml:space="preserve"> </w:t>
            </w:r>
          </w:p>
        </w:tc>
      </w:tr>
      <w:tr w:rsidR="00AC33DB" w14:paraId="019EC3D4" w14:textId="77777777" w:rsidTr="004A5EA9">
        <w:trPr>
          <w:gridAfter w:val="1"/>
          <w:wAfter w:w="9949" w:type="dxa"/>
          <w:trHeight w:val="917"/>
        </w:trPr>
        <w:tc>
          <w:tcPr>
            <w:tcW w:w="265" w:type="dxa"/>
            <w:vMerge/>
            <w:tcBorders>
              <w:right w:val="nil"/>
            </w:tcBorders>
            <w:shd w:val="clear" w:color="auto" w:fill="072B62"/>
          </w:tcPr>
          <w:p w14:paraId="1FD320D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42CB3D95"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0A06655C"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26B2C66"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a"/>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0A120CF" w14:textId="77777777" w:rsidTr="004A5EA9">
        <w:tc>
          <w:tcPr>
            <w:tcW w:w="265" w:type="dxa"/>
            <w:vMerge w:val="restart"/>
            <w:tcBorders>
              <w:right w:val="nil"/>
            </w:tcBorders>
            <w:shd w:val="clear" w:color="auto" w:fill="072B62"/>
          </w:tcPr>
          <w:p w14:paraId="549324D0"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2BF81EA6"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Girls With Goals: 5th Grade Girls Small Group</w:t>
            </w:r>
          </w:p>
          <w:p w14:paraId="68BC8D0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247B7E1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Sorgho Elementary FRC Daviess County</w:t>
            </w:r>
          </w:p>
        </w:tc>
      </w:tr>
      <w:tr w:rsidR="00AC33DB" w14:paraId="40ECA922" w14:textId="77777777" w:rsidTr="004A5EA9">
        <w:trPr>
          <w:trHeight w:val="46"/>
        </w:trPr>
        <w:tc>
          <w:tcPr>
            <w:tcW w:w="265" w:type="dxa"/>
            <w:vMerge/>
            <w:tcBorders>
              <w:right w:val="nil"/>
            </w:tcBorders>
            <w:shd w:val="clear" w:color="auto" w:fill="072B62"/>
          </w:tcPr>
          <w:p w14:paraId="3074609E"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BAB68CF" w14:textId="77777777" w:rsidR="00AC33DB" w:rsidRDefault="00AC33DB">
            <w:pPr>
              <w:spacing w:after="0" w:line="240" w:lineRule="auto"/>
              <w:rPr>
                <w:rFonts w:ascii="Cambria" w:eastAsia="Cambria" w:hAnsi="Cambria" w:cs="Cambria"/>
                <w:sz w:val="20"/>
                <w:szCs w:val="20"/>
              </w:rPr>
            </w:pPr>
          </w:p>
          <w:p w14:paraId="79E0BE1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At Sorgho Elementary, the Family Resource Center (FRC) and school guidance counselor collaborated to create a small group for 5th grade girls.  The Sorgho Girls Small Group aimed at supporting participants' social-emotional development before transitioning to middle school. The group was formed in response to observed needs including improving social skills, strengthening communication, building friendships, and providing a safe space for students to share openly. The </w:t>
            </w:r>
            <w:proofErr w:type="gramStart"/>
            <w:r>
              <w:rPr>
                <w:rFonts w:ascii="Cambria" w:eastAsia="Cambria" w:hAnsi="Cambria" w:cs="Cambria"/>
                <w:sz w:val="20"/>
                <w:szCs w:val="20"/>
              </w:rPr>
              <w:t>ultimate goal</w:t>
            </w:r>
            <w:proofErr w:type="gramEnd"/>
            <w:r>
              <w:rPr>
                <w:rFonts w:ascii="Cambria" w:eastAsia="Cambria" w:hAnsi="Cambria" w:cs="Cambria"/>
                <w:sz w:val="20"/>
                <w:szCs w:val="20"/>
              </w:rPr>
              <w:t xml:space="preserve"> was to promote confidence and leadership as the girls prepare for the next stage in their education.</w:t>
            </w:r>
          </w:p>
          <w:p w14:paraId="3DEA548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group was intentionally kept small, with six students meeting every Friday for six weeks. To guide the intervention, all participants completed a pre-survey. The results revealed several concerning trends. Four out of six girls reported they did not enjoy coming to school, and three said they felt uneasy talking to their teacher or expressing concerns. Additionally, five of the six girls reported low self-esteem and negative self-perception, while four shared that they had trouble making friends or socializing with peers. Four students also indicated they lacked confidence in completing their schoolwork.</w:t>
            </w:r>
          </w:p>
          <w:p w14:paraId="61BA5BF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Despite these challenges, </w:t>
            </w:r>
            <w:proofErr w:type="gramStart"/>
            <w:r>
              <w:rPr>
                <w:rFonts w:ascii="Cambria" w:eastAsia="Cambria" w:hAnsi="Cambria" w:cs="Cambria"/>
                <w:sz w:val="20"/>
                <w:szCs w:val="20"/>
              </w:rPr>
              <w:t>the majority of</w:t>
            </w:r>
            <w:proofErr w:type="gramEnd"/>
            <w:r>
              <w:rPr>
                <w:rFonts w:ascii="Cambria" w:eastAsia="Cambria" w:hAnsi="Cambria" w:cs="Cambria"/>
                <w:sz w:val="20"/>
                <w:szCs w:val="20"/>
              </w:rPr>
              <w:t xml:space="preserve"> the girls expressed a strong desire to grow. They stated that they wanted to learn how to make friends, boost their confidence, and develop social skills to help them succeed both academically and personally. The group was co-led by the FRC coordinator and the school counselor and featured sessions focusing on empathy, communication, conflict resolution, and leadership. Activities were interactive and reflective, allowing students to practice new skills in a safe </w:t>
            </w:r>
            <w:proofErr w:type="spellStart"/>
            <w:proofErr w:type="gramStart"/>
            <w:r>
              <w:rPr>
                <w:rFonts w:ascii="Cambria" w:eastAsia="Cambria" w:hAnsi="Cambria" w:cs="Cambria"/>
                <w:sz w:val="20"/>
                <w:szCs w:val="20"/>
              </w:rPr>
              <w:t>setting.This</w:t>
            </w:r>
            <w:proofErr w:type="spellEnd"/>
            <w:proofErr w:type="gramEnd"/>
            <w:r>
              <w:rPr>
                <w:rFonts w:ascii="Cambria" w:eastAsia="Cambria" w:hAnsi="Cambria" w:cs="Cambria"/>
                <w:sz w:val="20"/>
                <w:szCs w:val="20"/>
              </w:rPr>
              <w:t xml:space="preserve"> proactive collaboration served as a valuable step in preparing these students for middle school. </w:t>
            </w:r>
          </w:p>
          <w:p w14:paraId="4568170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group followed the “Girls in Real Life Situations” (G.I.R.L.S.) curriculum, focusing on self-esteem, communication, goal setting, and peer relationships. Pre- and post-surveys were conducted to evaluate impact. </w:t>
            </w:r>
          </w:p>
          <w:p w14:paraId="45478B9B" w14:textId="77777777" w:rsidR="00AC33DB" w:rsidRDefault="00AC33DB">
            <w:pPr>
              <w:spacing w:after="0" w:line="240" w:lineRule="auto"/>
              <w:rPr>
                <w:rFonts w:ascii="Cambria" w:eastAsia="Cambria" w:hAnsi="Cambria" w:cs="Cambria"/>
                <w:sz w:val="20"/>
                <w:szCs w:val="20"/>
              </w:rPr>
            </w:pPr>
          </w:p>
          <w:p w14:paraId="64C39804"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Outcomes:</w:t>
            </w:r>
          </w:p>
          <w:p w14:paraId="3EABC212" w14:textId="77777777" w:rsidR="00AC33DB" w:rsidRPr="000835C0" w:rsidRDefault="00970BE3" w:rsidP="000835C0">
            <w:pPr>
              <w:numPr>
                <w:ilvl w:val="0"/>
                <w:numId w:val="18"/>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5 out of 6 girls reported feeling better about attending school and looked forward to Fridays.</w:t>
            </w:r>
          </w:p>
          <w:p w14:paraId="5E41069A" w14:textId="77777777" w:rsidR="00AC33DB" w:rsidRPr="000835C0" w:rsidRDefault="00970BE3" w:rsidP="000835C0">
            <w:pPr>
              <w:numPr>
                <w:ilvl w:val="0"/>
                <w:numId w:val="18"/>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3 out of 6 girls reported feeling more comfortable seeking help from their teacher.</w:t>
            </w:r>
          </w:p>
          <w:p w14:paraId="7FA72885" w14:textId="77777777" w:rsidR="00AC33DB" w:rsidRPr="000835C0" w:rsidRDefault="00970BE3" w:rsidP="000835C0">
            <w:pPr>
              <w:numPr>
                <w:ilvl w:val="0"/>
                <w:numId w:val="18"/>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5 out of 6 girls noted an increase in self-esteem after learning new coping and social skills.</w:t>
            </w:r>
          </w:p>
          <w:p w14:paraId="4ACA69B5" w14:textId="77777777" w:rsidR="00AC33DB" w:rsidRPr="000835C0" w:rsidRDefault="00970BE3" w:rsidP="000835C0">
            <w:pPr>
              <w:numPr>
                <w:ilvl w:val="0"/>
                <w:numId w:val="18"/>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All 6 girls reported improved peer relationships and an easier time making friends.</w:t>
            </w:r>
          </w:p>
          <w:p w14:paraId="5246141A" w14:textId="77777777" w:rsidR="00AC33DB" w:rsidRPr="000835C0" w:rsidRDefault="00970BE3" w:rsidP="000835C0">
            <w:pPr>
              <w:numPr>
                <w:ilvl w:val="0"/>
                <w:numId w:val="18"/>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 xml:space="preserve">At the beginning of the program, each participant set three personalized goals. By the end, 100% of the girls reported achieving </w:t>
            </w:r>
            <w:proofErr w:type="gramStart"/>
            <w:r w:rsidRPr="000835C0">
              <w:rPr>
                <w:rFonts w:ascii="Cambria" w:eastAsia="Cambria" w:hAnsi="Cambria" w:cs="Cambria"/>
                <w:b/>
                <w:bCs/>
                <w:sz w:val="20"/>
                <w:szCs w:val="20"/>
              </w:rPr>
              <w:t>all of</w:t>
            </w:r>
            <w:proofErr w:type="gramEnd"/>
            <w:r w:rsidRPr="000835C0">
              <w:rPr>
                <w:rFonts w:ascii="Cambria" w:eastAsia="Cambria" w:hAnsi="Cambria" w:cs="Cambria"/>
                <w:b/>
                <w:bCs/>
                <w:sz w:val="20"/>
                <w:szCs w:val="20"/>
              </w:rPr>
              <w:t xml:space="preserve"> their goals. Some also noted additional improvements such as higher grades, better peer interactions, and enhanced problem-solving skills.</w:t>
            </w:r>
          </w:p>
          <w:p w14:paraId="657E10FF" w14:textId="77777777" w:rsidR="00AC33DB" w:rsidRDefault="00AC33DB">
            <w:pPr>
              <w:spacing w:after="0" w:line="240" w:lineRule="auto"/>
              <w:rPr>
                <w:rFonts w:ascii="Cambria" w:eastAsia="Cambria" w:hAnsi="Cambria" w:cs="Cambria"/>
                <w:sz w:val="20"/>
                <w:szCs w:val="20"/>
              </w:rPr>
            </w:pPr>
          </w:p>
          <w:p w14:paraId="305EE18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This group not only provided emotional and social </w:t>
            </w:r>
            <w:proofErr w:type="gramStart"/>
            <w:r>
              <w:rPr>
                <w:rFonts w:ascii="Cambria" w:eastAsia="Cambria" w:hAnsi="Cambria" w:cs="Cambria"/>
                <w:sz w:val="20"/>
                <w:szCs w:val="20"/>
              </w:rPr>
              <w:t>support, but</w:t>
            </w:r>
            <w:proofErr w:type="gramEnd"/>
            <w:r>
              <w:rPr>
                <w:rFonts w:ascii="Cambria" w:eastAsia="Cambria" w:hAnsi="Cambria" w:cs="Cambria"/>
                <w:sz w:val="20"/>
                <w:szCs w:val="20"/>
              </w:rPr>
              <w:t xml:space="preserve"> also equipped the girls with real-life tools to aid in their transition to middle school. The success of this initiative highlights the importance of intentional, small group interventions and the positive impact of collaboration between school staff.  The Sorgho Girls Small Group will continue to serve as a model for future student support programs.</w:t>
            </w:r>
          </w:p>
          <w:p w14:paraId="42FEB82F" w14:textId="77777777" w:rsidR="00AC33DB" w:rsidRDefault="00AC33DB">
            <w:pPr>
              <w:spacing w:after="0" w:line="240" w:lineRule="auto"/>
              <w:rPr>
                <w:rFonts w:ascii="Cambria" w:eastAsia="Cambria" w:hAnsi="Cambria" w:cs="Cambria"/>
                <w:sz w:val="20"/>
                <w:szCs w:val="20"/>
              </w:rPr>
            </w:pPr>
          </w:p>
        </w:tc>
      </w:tr>
      <w:tr w:rsidR="00AC33DB" w14:paraId="63266F77" w14:textId="77777777" w:rsidTr="004A5EA9">
        <w:trPr>
          <w:gridAfter w:val="1"/>
          <w:wAfter w:w="9949" w:type="dxa"/>
          <w:trHeight w:val="917"/>
        </w:trPr>
        <w:tc>
          <w:tcPr>
            <w:tcW w:w="265" w:type="dxa"/>
            <w:vMerge/>
            <w:tcBorders>
              <w:right w:val="nil"/>
            </w:tcBorders>
            <w:shd w:val="clear" w:color="auto" w:fill="072B62"/>
          </w:tcPr>
          <w:p w14:paraId="522150D2"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48F06A4"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0DFE9653"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7AD9B255"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b"/>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3C576B65" w14:textId="77777777" w:rsidTr="004A5EA9">
        <w:tc>
          <w:tcPr>
            <w:tcW w:w="265" w:type="dxa"/>
            <w:vMerge w:val="restart"/>
            <w:tcBorders>
              <w:right w:val="nil"/>
            </w:tcBorders>
            <w:shd w:val="clear" w:color="auto" w:fill="072B62"/>
          </w:tcPr>
          <w:p w14:paraId="0C9B7253"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27D8EFA"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Character Education Program</w:t>
            </w:r>
          </w:p>
          <w:p w14:paraId="65E2E8D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4D0B0F5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Central Elementary FRC Johnson County</w:t>
            </w:r>
          </w:p>
        </w:tc>
      </w:tr>
      <w:tr w:rsidR="00AC33DB" w14:paraId="136CFCD4" w14:textId="77777777" w:rsidTr="004A5EA9">
        <w:trPr>
          <w:trHeight w:val="46"/>
        </w:trPr>
        <w:tc>
          <w:tcPr>
            <w:tcW w:w="265" w:type="dxa"/>
            <w:vMerge/>
            <w:tcBorders>
              <w:right w:val="nil"/>
            </w:tcBorders>
            <w:shd w:val="clear" w:color="auto" w:fill="072B62"/>
          </w:tcPr>
          <w:p w14:paraId="00BFDAC9"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B39035F" w14:textId="77777777" w:rsidR="00AC33DB" w:rsidRDefault="00AC33DB">
            <w:pPr>
              <w:spacing w:after="0" w:line="240" w:lineRule="auto"/>
              <w:rPr>
                <w:rFonts w:ascii="Cambria" w:eastAsia="Cambria" w:hAnsi="Cambria" w:cs="Cambria"/>
                <w:sz w:val="20"/>
                <w:szCs w:val="20"/>
              </w:rPr>
            </w:pPr>
          </w:p>
          <w:p w14:paraId="35432FC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Prior to implementation, it became evident that there was a significant need for the Character Education Programming at Central </w:t>
            </w:r>
            <w:proofErr w:type="gramStart"/>
            <w:r>
              <w:rPr>
                <w:rFonts w:ascii="Cambria" w:eastAsia="Cambria" w:hAnsi="Cambria" w:cs="Cambria"/>
                <w:sz w:val="20"/>
                <w:szCs w:val="20"/>
              </w:rPr>
              <w:t>Elementary..</w:t>
            </w:r>
            <w:proofErr w:type="gramEnd"/>
            <w:r>
              <w:rPr>
                <w:rFonts w:ascii="Cambria" w:eastAsia="Cambria" w:hAnsi="Cambria" w:cs="Cambria"/>
                <w:sz w:val="20"/>
                <w:szCs w:val="20"/>
              </w:rPr>
              <w:t xml:space="preserve"> Baseline data revealed gaps in students' understanding of critical social-emotional skills. The targeted population for this program consisted of students in grades 4-6. This age group represents a critical developmental period, where students begin to form their identities, enhance their social networks, and develop essential life skills.</w:t>
            </w:r>
          </w:p>
          <w:p w14:paraId="6D8BAEB1" w14:textId="77777777" w:rsidR="00AC33DB" w:rsidRDefault="00AC33DB">
            <w:pPr>
              <w:spacing w:after="0" w:line="240" w:lineRule="auto"/>
              <w:rPr>
                <w:rFonts w:ascii="Cambria" w:eastAsia="Cambria" w:hAnsi="Cambria" w:cs="Cambria"/>
                <w:sz w:val="20"/>
                <w:szCs w:val="20"/>
              </w:rPr>
            </w:pPr>
          </w:p>
          <w:p w14:paraId="22B9A341" w14:textId="77777777" w:rsidR="00AC33DB" w:rsidRDefault="00970BE3" w:rsidP="000835C0">
            <w:pPr>
              <w:numPr>
                <w:ilvl w:val="0"/>
                <w:numId w:val="2"/>
              </w:numPr>
              <w:spacing w:after="0" w:line="240" w:lineRule="auto"/>
              <w:rPr>
                <w:rFonts w:ascii="Cambria" w:eastAsia="Cambria" w:hAnsi="Cambria" w:cs="Cambria"/>
                <w:sz w:val="20"/>
                <w:szCs w:val="20"/>
              </w:rPr>
            </w:pPr>
            <w:r>
              <w:rPr>
                <w:rFonts w:ascii="Cambria" w:eastAsia="Cambria" w:hAnsi="Cambria" w:cs="Cambria"/>
                <w:sz w:val="20"/>
                <w:szCs w:val="20"/>
              </w:rPr>
              <w:t>4th Grade: The focus was on coping strategies, which are vital for managing stress and emotions. The pre-test indicated that only 61% of students had some knowledge of effective coping strategies.</w:t>
            </w:r>
          </w:p>
          <w:p w14:paraId="46B8BE45" w14:textId="77777777" w:rsidR="00AC33DB" w:rsidRDefault="00970BE3" w:rsidP="000835C0">
            <w:pPr>
              <w:numPr>
                <w:ilvl w:val="0"/>
                <w:numId w:val="2"/>
              </w:numPr>
              <w:spacing w:after="0" w:line="240" w:lineRule="auto"/>
              <w:rPr>
                <w:rFonts w:ascii="Cambria" w:eastAsia="Cambria" w:hAnsi="Cambria" w:cs="Cambria"/>
                <w:sz w:val="20"/>
                <w:szCs w:val="20"/>
              </w:rPr>
            </w:pPr>
            <w:r>
              <w:rPr>
                <w:rFonts w:ascii="Cambria" w:eastAsia="Cambria" w:hAnsi="Cambria" w:cs="Cambria"/>
                <w:sz w:val="20"/>
                <w:szCs w:val="20"/>
              </w:rPr>
              <w:t>5th Grade: The emphasis was on leadership skills. The pre-test revealed that only 62% of students possessed a foundational understanding of these skills, which are essential for collaboration and responsibility.</w:t>
            </w:r>
          </w:p>
          <w:p w14:paraId="386825BF" w14:textId="77777777" w:rsidR="00AC33DB" w:rsidRDefault="00970BE3" w:rsidP="000835C0">
            <w:pPr>
              <w:numPr>
                <w:ilvl w:val="0"/>
                <w:numId w:val="2"/>
              </w:numPr>
              <w:spacing w:after="0" w:line="240" w:lineRule="auto"/>
              <w:rPr>
                <w:rFonts w:ascii="Cambria" w:eastAsia="Cambria" w:hAnsi="Cambria" w:cs="Cambria"/>
                <w:sz w:val="20"/>
                <w:szCs w:val="20"/>
              </w:rPr>
            </w:pPr>
            <w:r>
              <w:rPr>
                <w:rFonts w:ascii="Cambria" w:eastAsia="Cambria" w:hAnsi="Cambria" w:cs="Cambria"/>
                <w:sz w:val="20"/>
                <w:szCs w:val="20"/>
              </w:rPr>
              <w:t xml:space="preserve">6th Grade: The focus was on emotional intelligence (EQ). Alarmingly, only 39% of students showed awareness of EQ concepts, limiting their capabilities to navigate interpersonal relationships. </w:t>
            </w:r>
          </w:p>
          <w:p w14:paraId="0E7CF192" w14:textId="77777777" w:rsidR="00AC33DB" w:rsidRDefault="00AC33DB">
            <w:pPr>
              <w:spacing w:after="0" w:line="240" w:lineRule="auto"/>
              <w:rPr>
                <w:rFonts w:ascii="Cambria" w:eastAsia="Cambria" w:hAnsi="Cambria" w:cs="Cambria"/>
                <w:sz w:val="20"/>
                <w:szCs w:val="20"/>
              </w:rPr>
            </w:pPr>
          </w:p>
          <w:p w14:paraId="6A4C3811"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Family Resource Center collaborated with special teachers and Camp Shawnee to organize and develop a schedule to provide a </w:t>
            </w:r>
            <w:proofErr w:type="gramStart"/>
            <w:r>
              <w:rPr>
                <w:rFonts w:ascii="Cambria" w:eastAsia="Cambria" w:hAnsi="Cambria" w:cs="Cambria"/>
                <w:sz w:val="20"/>
                <w:szCs w:val="20"/>
              </w:rPr>
              <w:t>5 week</w:t>
            </w:r>
            <w:proofErr w:type="gramEnd"/>
            <w:r>
              <w:rPr>
                <w:rFonts w:ascii="Cambria" w:eastAsia="Cambria" w:hAnsi="Cambria" w:cs="Cambria"/>
                <w:sz w:val="20"/>
                <w:szCs w:val="20"/>
              </w:rPr>
              <w:t xml:space="preserve"> Character Education Program. The program included a series of structured activities, workshops, and lessons designed around three core components. The program was led by a Community Educator &amp; camp counselors from Camp Shawnee. The FRC and support staff monitored students during the classes and </w:t>
            </w:r>
            <w:proofErr w:type="gramStart"/>
            <w:r>
              <w:rPr>
                <w:rFonts w:ascii="Cambria" w:eastAsia="Cambria" w:hAnsi="Cambria" w:cs="Cambria"/>
                <w:sz w:val="20"/>
                <w:szCs w:val="20"/>
              </w:rPr>
              <w:t>provided assistance to</w:t>
            </w:r>
            <w:proofErr w:type="gramEnd"/>
            <w:r>
              <w:rPr>
                <w:rFonts w:ascii="Cambria" w:eastAsia="Cambria" w:hAnsi="Cambria" w:cs="Cambria"/>
                <w:sz w:val="20"/>
                <w:szCs w:val="20"/>
              </w:rPr>
              <w:t xml:space="preserve"> anyone that needed help.  </w:t>
            </w:r>
          </w:p>
          <w:p w14:paraId="090FCFB4" w14:textId="77777777" w:rsidR="00AC33DB" w:rsidRDefault="00AC33DB">
            <w:pPr>
              <w:spacing w:after="0" w:line="240" w:lineRule="auto"/>
              <w:rPr>
                <w:rFonts w:ascii="Cambria" w:eastAsia="Cambria" w:hAnsi="Cambria" w:cs="Cambria"/>
                <w:sz w:val="20"/>
                <w:szCs w:val="20"/>
              </w:rPr>
            </w:pPr>
          </w:p>
          <w:p w14:paraId="3E9FD29B"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Outcomes:  </w:t>
            </w:r>
          </w:p>
          <w:p w14:paraId="145F5037" w14:textId="77777777" w:rsidR="00AC33DB" w:rsidRPr="000835C0" w:rsidRDefault="00970BE3" w:rsidP="000835C0">
            <w:pPr>
              <w:numPr>
                <w:ilvl w:val="0"/>
                <w:numId w:val="23"/>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Post-program evaluations demonstrated notable improvements in student understanding. The impact of the Character Education Program extended beyond knowledge acquisition; significant behavioral and academic improvements were observed:</w:t>
            </w:r>
          </w:p>
          <w:p w14:paraId="27950188" w14:textId="77777777" w:rsidR="00AC33DB" w:rsidRPr="000835C0" w:rsidRDefault="00970BE3" w:rsidP="000835C0">
            <w:pPr>
              <w:numPr>
                <w:ilvl w:val="0"/>
                <w:numId w:val="23"/>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 xml:space="preserve">4th Grade Coping Strategies: Awareness of coping skills Increased from 61% to 75% </w:t>
            </w:r>
          </w:p>
          <w:p w14:paraId="1A68970D" w14:textId="5225B80B" w:rsidR="00AC33DB" w:rsidRPr="000835C0" w:rsidRDefault="00970BE3" w:rsidP="000835C0">
            <w:pPr>
              <w:numPr>
                <w:ilvl w:val="0"/>
                <w:numId w:val="23"/>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 xml:space="preserve">5th Grade Leadership Skills: Knowledge of leadership principals </w:t>
            </w:r>
            <w:r w:rsidR="003008E0" w:rsidRPr="000835C0">
              <w:rPr>
                <w:rFonts w:ascii="Cambria" w:eastAsia="Cambria" w:hAnsi="Cambria" w:cs="Cambria"/>
                <w:b/>
                <w:bCs/>
                <w:sz w:val="20"/>
                <w:szCs w:val="20"/>
              </w:rPr>
              <w:t>increased</w:t>
            </w:r>
            <w:r w:rsidRPr="000835C0">
              <w:rPr>
                <w:rFonts w:ascii="Cambria" w:eastAsia="Cambria" w:hAnsi="Cambria" w:cs="Cambria"/>
                <w:b/>
                <w:bCs/>
                <w:sz w:val="20"/>
                <w:szCs w:val="20"/>
              </w:rPr>
              <w:t xml:space="preserve"> from 62% to 75% </w:t>
            </w:r>
          </w:p>
          <w:p w14:paraId="39777CA1" w14:textId="77777777" w:rsidR="00AC33DB" w:rsidRPr="000835C0" w:rsidRDefault="00970BE3" w:rsidP="000835C0">
            <w:pPr>
              <w:numPr>
                <w:ilvl w:val="0"/>
                <w:numId w:val="23"/>
              </w:numPr>
              <w:spacing w:after="0" w:line="240" w:lineRule="auto"/>
              <w:rPr>
                <w:rFonts w:ascii="Cambria" w:eastAsia="Cambria" w:hAnsi="Cambria" w:cs="Cambria"/>
                <w:b/>
                <w:bCs/>
                <w:sz w:val="20"/>
                <w:szCs w:val="20"/>
              </w:rPr>
            </w:pPr>
            <w:r w:rsidRPr="000835C0">
              <w:rPr>
                <w:rFonts w:ascii="Cambria" w:eastAsia="Cambria" w:hAnsi="Cambria" w:cs="Cambria"/>
                <w:b/>
                <w:bCs/>
                <w:sz w:val="20"/>
                <w:szCs w:val="20"/>
              </w:rPr>
              <w:t xml:space="preserve">6th Grade Emotional Intelligence: Awareness of EQ concepts Increased from 39% to 53% </w:t>
            </w:r>
          </w:p>
          <w:p w14:paraId="23CE2FCE" w14:textId="77777777" w:rsidR="000835C0" w:rsidRDefault="000835C0" w:rsidP="000835C0">
            <w:pPr>
              <w:spacing w:after="0" w:line="240" w:lineRule="auto"/>
              <w:rPr>
                <w:rFonts w:ascii="Cambria" w:eastAsia="Cambria" w:hAnsi="Cambria" w:cs="Cambria"/>
                <w:sz w:val="20"/>
                <w:szCs w:val="20"/>
              </w:rPr>
            </w:pPr>
          </w:p>
          <w:p w14:paraId="4C516996" w14:textId="193FEC85" w:rsidR="00AC33DB" w:rsidRDefault="00970BE3" w:rsidP="000835C0">
            <w:pPr>
              <w:spacing w:after="0" w:line="240" w:lineRule="auto"/>
              <w:rPr>
                <w:rFonts w:ascii="Cambria" w:eastAsia="Cambria" w:hAnsi="Cambria" w:cs="Cambria"/>
                <w:sz w:val="20"/>
                <w:szCs w:val="20"/>
              </w:rPr>
            </w:pPr>
            <w:r>
              <w:rPr>
                <w:rFonts w:ascii="Cambria" w:eastAsia="Cambria" w:hAnsi="Cambria" w:cs="Cambria"/>
                <w:sz w:val="20"/>
                <w:szCs w:val="20"/>
              </w:rPr>
              <w:t>Teachers reported a marked decrease in classroom disruptions. Students exhibited improved cooperation during group activities and increased respect for peers and teachers. The development of social-emotional skills translated into enhanced focus and engagement in classrooms. Students applied learned coping strategies effectively in real-life situations, showcased leadership qualities in group projects, and displayed heightened emotional regulation and empathy towards classmates.</w:t>
            </w:r>
          </w:p>
          <w:p w14:paraId="6A4C7D3A" w14:textId="77777777" w:rsidR="00AC33DB" w:rsidRDefault="00AC33DB">
            <w:pPr>
              <w:spacing w:after="0" w:line="240" w:lineRule="auto"/>
              <w:rPr>
                <w:rFonts w:ascii="Cambria" w:eastAsia="Cambria" w:hAnsi="Cambria" w:cs="Cambria"/>
                <w:sz w:val="20"/>
                <w:szCs w:val="20"/>
              </w:rPr>
            </w:pPr>
          </w:p>
        </w:tc>
      </w:tr>
      <w:tr w:rsidR="00AC33DB" w14:paraId="51054CCE" w14:textId="77777777" w:rsidTr="004A5EA9">
        <w:trPr>
          <w:gridAfter w:val="1"/>
          <w:wAfter w:w="9949" w:type="dxa"/>
          <w:trHeight w:val="917"/>
        </w:trPr>
        <w:tc>
          <w:tcPr>
            <w:tcW w:w="265" w:type="dxa"/>
            <w:vMerge/>
            <w:tcBorders>
              <w:right w:val="nil"/>
            </w:tcBorders>
            <w:shd w:val="clear" w:color="auto" w:fill="072B62"/>
          </w:tcPr>
          <w:p w14:paraId="572C13ED"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53604F47"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30CE4BD5"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753FF993"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c"/>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5A0FE022" w14:textId="77777777" w:rsidTr="004A5EA9">
        <w:tc>
          <w:tcPr>
            <w:tcW w:w="265" w:type="dxa"/>
            <w:vMerge w:val="restart"/>
            <w:tcBorders>
              <w:right w:val="nil"/>
            </w:tcBorders>
            <w:shd w:val="clear" w:color="auto" w:fill="072B62"/>
          </w:tcPr>
          <w:p w14:paraId="32567C62"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3AEE785E"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Sources of Strength</w:t>
            </w:r>
          </w:p>
          <w:p w14:paraId="698C93E6"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w:t>
            </w:r>
          </w:p>
          <w:p w14:paraId="5112D205"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Cumberland Co HS YSC Cumberland County</w:t>
            </w:r>
          </w:p>
        </w:tc>
      </w:tr>
      <w:tr w:rsidR="00AC33DB" w14:paraId="65D4CB15" w14:textId="77777777" w:rsidTr="004A5EA9">
        <w:trPr>
          <w:trHeight w:val="46"/>
        </w:trPr>
        <w:tc>
          <w:tcPr>
            <w:tcW w:w="265" w:type="dxa"/>
            <w:vMerge/>
            <w:tcBorders>
              <w:right w:val="nil"/>
            </w:tcBorders>
            <w:shd w:val="clear" w:color="auto" w:fill="072B62"/>
          </w:tcPr>
          <w:p w14:paraId="2E165BC8"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2ACBE2EC" w14:textId="77777777" w:rsidR="00AC33DB" w:rsidRDefault="00AC33DB">
            <w:pPr>
              <w:spacing w:after="0" w:line="240" w:lineRule="auto"/>
              <w:rPr>
                <w:rFonts w:ascii="Cambria" w:eastAsia="Cambria" w:hAnsi="Cambria" w:cs="Cambria"/>
                <w:sz w:val="20"/>
                <w:szCs w:val="20"/>
              </w:rPr>
            </w:pPr>
          </w:p>
          <w:p w14:paraId="6ACD345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Based on student survey results, the demonstrated need before the intervention/service/activity is to increase the number of positive affirmations that students receive from their peers.</w:t>
            </w:r>
          </w:p>
          <w:p w14:paraId="5D5E3883" w14:textId="77777777" w:rsidR="00AC33DB" w:rsidRDefault="00AC33DB">
            <w:pPr>
              <w:spacing w:after="0" w:line="240" w:lineRule="auto"/>
              <w:rPr>
                <w:rFonts w:ascii="Cambria" w:eastAsia="Cambria" w:hAnsi="Cambria" w:cs="Cambria"/>
                <w:sz w:val="20"/>
                <w:szCs w:val="20"/>
              </w:rPr>
            </w:pPr>
          </w:p>
          <w:p w14:paraId="02AACEF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To address the low percentage of students who have received positive affirmations, the Cumberland Co High School Youth Service Center (YSC) implemented a “Sources of Strength” intervention.  Students created cards with positive affirmations and taped them to Little Debbie cakes.  The students then went around the school and personally distributed the cakes to their peers, while also verbally speaking kind words and affirmations.</w:t>
            </w:r>
          </w:p>
          <w:p w14:paraId="6DD17C64" w14:textId="77777777" w:rsidR="00AC33DB" w:rsidRDefault="00AC33DB">
            <w:pPr>
              <w:spacing w:after="0" w:line="240" w:lineRule="auto"/>
              <w:rPr>
                <w:rFonts w:ascii="Cambria" w:eastAsia="Cambria" w:hAnsi="Cambria" w:cs="Cambria"/>
                <w:sz w:val="20"/>
                <w:szCs w:val="20"/>
              </w:rPr>
            </w:pPr>
          </w:p>
          <w:p w14:paraId="189DF2C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By addressing this demonstrated need, the school can work towards improving the overall well-being, self-esteem, and sense of belonging among the student population, which can have far-reaching benefits for their academic, social, and emotional development.</w:t>
            </w:r>
          </w:p>
          <w:p w14:paraId="7E789795" w14:textId="77777777" w:rsidR="00AC33DB" w:rsidRDefault="00AC33DB">
            <w:pPr>
              <w:spacing w:after="0" w:line="240" w:lineRule="auto"/>
              <w:rPr>
                <w:rFonts w:ascii="Cambria" w:eastAsia="Cambria" w:hAnsi="Cambria" w:cs="Cambria"/>
                <w:sz w:val="20"/>
                <w:szCs w:val="20"/>
              </w:rPr>
            </w:pPr>
          </w:p>
          <w:p w14:paraId="735C2BA8" w14:textId="77777777" w:rsidR="00AC33DB" w:rsidRDefault="00970BE3">
            <w:pPr>
              <w:spacing w:after="0" w:line="240" w:lineRule="auto"/>
              <w:rPr>
                <w:rFonts w:ascii="Cambria" w:eastAsia="Cambria" w:hAnsi="Cambria" w:cs="Cambria"/>
                <w:sz w:val="20"/>
                <w:szCs w:val="20"/>
              </w:rPr>
            </w:pPr>
            <w:r>
              <w:rPr>
                <w:rFonts w:ascii="Cambria" w:eastAsia="Cambria" w:hAnsi="Cambria" w:cs="Cambria"/>
                <w:b/>
                <w:bCs/>
                <w:sz w:val="20"/>
                <w:szCs w:val="20"/>
              </w:rPr>
              <w:t>Impact:</w:t>
            </w:r>
          </w:p>
          <w:p w14:paraId="3203C80A" w14:textId="77777777" w:rsidR="00AC33DB" w:rsidRDefault="00AC33DB">
            <w:pPr>
              <w:spacing w:after="0" w:line="240" w:lineRule="auto"/>
              <w:rPr>
                <w:rFonts w:ascii="Cambria" w:eastAsia="Cambria" w:hAnsi="Cambria" w:cs="Cambria"/>
                <w:sz w:val="20"/>
                <w:szCs w:val="20"/>
              </w:rPr>
            </w:pPr>
          </w:p>
          <w:sdt>
            <w:sdtPr>
              <w:tag w:val="goog_rdk_15"/>
              <w:id w:val="-1005698961"/>
              <w:lock w:val="contentLocked"/>
            </w:sdtPr>
            <w:sdtEndPr/>
            <w:sdtContent>
              <w:tbl>
                <w:tblPr>
                  <w:tblStyle w:val="affffd"/>
                  <w:tblW w:w="9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49"/>
                  <w:gridCol w:w="3250"/>
                  <w:gridCol w:w="3250"/>
                </w:tblGrid>
                <w:tr w:rsidR="00AC33DB" w14:paraId="52376338" w14:textId="77777777">
                  <w:tc>
                    <w:tcPr>
                      <w:tcW w:w="3249" w:type="dxa"/>
                      <w:shd w:val="clear" w:color="auto" w:fill="DDECEE"/>
                      <w:tcMar>
                        <w:top w:w="100" w:type="dxa"/>
                        <w:left w:w="100" w:type="dxa"/>
                        <w:bottom w:w="100" w:type="dxa"/>
                        <w:right w:w="100" w:type="dxa"/>
                      </w:tcMar>
                    </w:tcPr>
                    <w:p w14:paraId="561DF2C9" w14:textId="77777777" w:rsidR="00AC33DB" w:rsidRDefault="00AC33DB"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sz w:val="20"/>
                          <w:szCs w:val="20"/>
                        </w:rPr>
                      </w:pPr>
                    </w:p>
                  </w:tc>
                  <w:tc>
                    <w:tcPr>
                      <w:tcW w:w="3249" w:type="dxa"/>
                      <w:shd w:val="clear" w:color="auto" w:fill="DDECEE"/>
                      <w:tcMar>
                        <w:top w:w="100" w:type="dxa"/>
                        <w:left w:w="100" w:type="dxa"/>
                        <w:bottom w:w="100" w:type="dxa"/>
                        <w:right w:w="100" w:type="dxa"/>
                      </w:tcMar>
                    </w:tcPr>
                    <w:p w14:paraId="55F7E9FA"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Pre-Intervention</w:t>
                      </w:r>
                    </w:p>
                  </w:tc>
                  <w:tc>
                    <w:tcPr>
                      <w:tcW w:w="3249" w:type="dxa"/>
                      <w:shd w:val="clear" w:color="auto" w:fill="DDECEE"/>
                      <w:tcMar>
                        <w:top w:w="100" w:type="dxa"/>
                        <w:left w:w="100" w:type="dxa"/>
                        <w:bottom w:w="100" w:type="dxa"/>
                        <w:right w:w="100" w:type="dxa"/>
                      </w:tcMar>
                    </w:tcPr>
                    <w:p w14:paraId="22D7F74F"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b/>
                          <w:bCs/>
                          <w:sz w:val="20"/>
                          <w:szCs w:val="20"/>
                        </w:rPr>
                      </w:pPr>
                      <w:r>
                        <w:rPr>
                          <w:rFonts w:ascii="Cambria" w:eastAsia="Cambria" w:hAnsi="Cambria" w:cs="Cambria"/>
                          <w:b/>
                          <w:bCs/>
                          <w:sz w:val="20"/>
                          <w:szCs w:val="20"/>
                        </w:rPr>
                        <w:t xml:space="preserve">Post-Intervention </w:t>
                      </w:r>
                    </w:p>
                  </w:tc>
                </w:tr>
                <w:tr w:rsidR="00AC33DB" w14:paraId="525A3E7A" w14:textId="77777777">
                  <w:tc>
                    <w:tcPr>
                      <w:tcW w:w="3249" w:type="dxa"/>
                      <w:shd w:val="clear" w:color="auto" w:fill="DDECEE"/>
                      <w:tcMar>
                        <w:top w:w="100" w:type="dxa"/>
                        <w:left w:w="100" w:type="dxa"/>
                        <w:bottom w:w="100" w:type="dxa"/>
                        <w:right w:w="100" w:type="dxa"/>
                      </w:tcMar>
                    </w:tcPr>
                    <w:p w14:paraId="31E64D2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rPr>
                          <w:rFonts w:ascii="Cambria" w:eastAsia="Cambria" w:hAnsi="Cambria" w:cs="Cambria"/>
                          <w:b/>
                          <w:bCs/>
                          <w:sz w:val="20"/>
                          <w:szCs w:val="20"/>
                        </w:rPr>
                      </w:pPr>
                      <w:r>
                        <w:rPr>
                          <w:rFonts w:ascii="Cambria" w:eastAsia="Cambria" w:hAnsi="Cambria" w:cs="Cambria"/>
                          <w:b/>
                          <w:bCs/>
                          <w:sz w:val="20"/>
                          <w:szCs w:val="20"/>
                        </w:rPr>
                        <w:t xml:space="preserve">Students who recall receiving positive affirmations from their peers </w:t>
                      </w:r>
                    </w:p>
                  </w:tc>
                  <w:tc>
                    <w:tcPr>
                      <w:tcW w:w="3249" w:type="dxa"/>
                      <w:shd w:val="clear" w:color="auto" w:fill="auto"/>
                      <w:tcMar>
                        <w:top w:w="100" w:type="dxa"/>
                        <w:left w:w="100" w:type="dxa"/>
                        <w:bottom w:w="100" w:type="dxa"/>
                        <w:right w:w="100" w:type="dxa"/>
                      </w:tcMar>
                    </w:tcPr>
                    <w:p w14:paraId="6B2AF45C"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11.67%</w:t>
                      </w:r>
                    </w:p>
                  </w:tc>
                  <w:tc>
                    <w:tcPr>
                      <w:tcW w:w="3249" w:type="dxa"/>
                      <w:shd w:val="clear" w:color="auto" w:fill="auto"/>
                      <w:tcMar>
                        <w:top w:w="100" w:type="dxa"/>
                        <w:left w:w="100" w:type="dxa"/>
                        <w:bottom w:w="100" w:type="dxa"/>
                        <w:right w:w="100" w:type="dxa"/>
                      </w:tcMar>
                    </w:tcPr>
                    <w:p w14:paraId="69ED5EC9" w14:textId="77777777" w:rsidR="00AC33DB" w:rsidRDefault="00970BE3" w:rsidP="009028B8">
                      <w:pPr>
                        <w:framePr w:hSpace="180" w:wrap="around" w:vAnchor="text" w:hAnchor="text" w:y="1"/>
                        <w:widowControl w:val="0"/>
                        <w:pBdr>
                          <w:top w:val="nil"/>
                          <w:left w:val="nil"/>
                          <w:bottom w:val="nil"/>
                          <w:right w:val="nil"/>
                          <w:between w:val="nil"/>
                        </w:pBdr>
                        <w:spacing w:after="0" w:line="240" w:lineRule="auto"/>
                        <w:jc w:val="center"/>
                        <w:rPr>
                          <w:rFonts w:ascii="Cambria" w:eastAsia="Cambria" w:hAnsi="Cambria" w:cs="Cambria"/>
                          <w:sz w:val="20"/>
                          <w:szCs w:val="20"/>
                        </w:rPr>
                      </w:pPr>
                      <w:r>
                        <w:rPr>
                          <w:rFonts w:ascii="Cambria" w:eastAsia="Cambria" w:hAnsi="Cambria" w:cs="Cambria"/>
                          <w:sz w:val="20"/>
                          <w:szCs w:val="20"/>
                        </w:rPr>
                        <w:t>69.33%</w:t>
                      </w:r>
                    </w:p>
                  </w:tc>
                </w:tr>
              </w:tbl>
            </w:sdtContent>
          </w:sdt>
          <w:p w14:paraId="6B1BB904" w14:textId="77777777" w:rsidR="00AC33DB" w:rsidRDefault="00AC33DB">
            <w:pPr>
              <w:spacing w:after="0" w:line="240" w:lineRule="auto"/>
              <w:rPr>
                <w:rFonts w:ascii="Cambria" w:eastAsia="Cambria" w:hAnsi="Cambria" w:cs="Cambria"/>
                <w:sz w:val="20"/>
                <w:szCs w:val="20"/>
              </w:rPr>
            </w:pPr>
          </w:p>
          <w:p w14:paraId="2195C178" w14:textId="77777777" w:rsidR="00AC33DB" w:rsidRDefault="00970BE3" w:rsidP="000835C0">
            <w:pPr>
              <w:numPr>
                <w:ilvl w:val="0"/>
                <w:numId w:val="20"/>
              </w:numPr>
              <w:spacing w:after="0" w:line="240" w:lineRule="auto"/>
              <w:rPr>
                <w:rFonts w:ascii="Cambria" w:eastAsia="Cambria" w:hAnsi="Cambria" w:cs="Cambria"/>
                <w:sz w:val="20"/>
                <w:szCs w:val="20"/>
              </w:rPr>
            </w:pPr>
            <w:r>
              <w:rPr>
                <w:rFonts w:ascii="Cambria" w:eastAsia="Cambria" w:hAnsi="Cambria" w:cs="Cambria"/>
                <w:sz w:val="20"/>
                <w:szCs w:val="20"/>
              </w:rPr>
              <w:t>This intervention helped foster a more supportive and encouraging environment within the school community, where students felt empowered to provide meaningful positive feedback to one another.</w:t>
            </w:r>
          </w:p>
          <w:p w14:paraId="092BEB8B" w14:textId="77777777" w:rsidR="00AC33DB" w:rsidRDefault="00970BE3" w:rsidP="000835C0">
            <w:pPr>
              <w:numPr>
                <w:ilvl w:val="0"/>
                <w:numId w:val="20"/>
              </w:numPr>
              <w:spacing w:after="0" w:line="240" w:lineRule="auto"/>
              <w:rPr>
                <w:rFonts w:ascii="Cambria" w:eastAsia="Cambria" w:hAnsi="Cambria" w:cs="Cambria"/>
                <w:sz w:val="20"/>
                <w:szCs w:val="20"/>
              </w:rPr>
            </w:pPr>
            <w:r>
              <w:rPr>
                <w:rFonts w:ascii="Cambria" w:eastAsia="Cambria" w:hAnsi="Cambria" w:cs="Cambria"/>
                <w:sz w:val="20"/>
                <w:szCs w:val="20"/>
              </w:rPr>
              <w:t>It increased sense of belonging, self-esteem, and overall well-being among the students can have long-lasting benefits for their academic, social, and emotional development.</w:t>
            </w:r>
          </w:p>
          <w:p w14:paraId="74F7E9E4" w14:textId="77777777" w:rsidR="00AC33DB" w:rsidRDefault="00970BE3" w:rsidP="000835C0">
            <w:pPr>
              <w:numPr>
                <w:ilvl w:val="0"/>
                <w:numId w:val="20"/>
              </w:numPr>
              <w:spacing w:after="0" w:line="240" w:lineRule="auto"/>
              <w:rPr>
                <w:rFonts w:ascii="Cambria" w:eastAsia="Cambria" w:hAnsi="Cambria" w:cs="Cambria"/>
                <w:sz w:val="20"/>
                <w:szCs w:val="20"/>
              </w:rPr>
            </w:pPr>
            <w:r>
              <w:rPr>
                <w:rFonts w:ascii="Cambria" w:eastAsia="Cambria" w:hAnsi="Cambria" w:cs="Cambria"/>
                <w:sz w:val="20"/>
                <w:szCs w:val="20"/>
              </w:rPr>
              <w:t>The "Sources of Strength" student-led intervention, with the support of the YSC, was highly successful in addressing the demonstrated need and increasing the frequency and impact of positive peer-to-peer interactions within the school.</w:t>
            </w:r>
          </w:p>
        </w:tc>
      </w:tr>
      <w:tr w:rsidR="00AC33DB" w14:paraId="57555E3E" w14:textId="77777777" w:rsidTr="004A5EA9">
        <w:trPr>
          <w:gridAfter w:val="1"/>
          <w:wAfter w:w="9949" w:type="dxa"/>
          <w:trHeight w:val="917"/>
        </w:trPr>
        <w:tc>
          <w:tcPr>
            <w:tcW w:w="265" w:type="dxa"/>
            <w:vMerge/>
            <w:tcBorders>
              <w:right w:val="nil"/>
            </w:tcBorders>
            <w:shd w:val="clear" w:color="auto" w:fill="072B62"/>
          </w:tcPr>
          <w:p w14:paraId="2F7FDD31"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010D4845"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59A2713"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35DA03F5"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e"/>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6B257661" w14:textId="77777777" w:rsidTr="004A5EA9">
        <w:tc>
          <w:tcPr>
            <w:tcW w:w="265" w:type="dxa"/>
            <w:vMerge w:val="restart"/>
            <w:tcBorders>
              <w:right w:val="nil"/>
            </w:tcBorders>
            <w:shd w:val="clear" w:color="auto" w:fill="072B62"/>
          </w:tcPr>
          <w:p w14:paraId="07D69D5B"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4F5F6D3F"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All Pro Dad</w:t>
            </w:r>
          </w:p>
          <w:p w14:paraId="1AEEE4C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SEL/Family Literacy</w:t>
            </w:r>
          </w:p>
          <w:p w14:paraId="59CB666E"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Laker Cove FRC Calloway County</w:t>
            </w:r>
          </w:p>
        </w:tc>
      </w:tr>
      <w:tr w:rsidR="00AC33DB" w14:paraId="6C73D888" w14:textId="77777777" w:rsidTr="004A5EA9">
        <w:trPr>
          <w:trHeight w:val="5612"/>
        </w:trPr>
        <w:tc>
          <w:tcPr>
            <w:tcW w:w="265" w:type="dxa"/>
            <w:vMerge/>
            <w:tcBorders>
              <w:right w:val="nil"/>
            </w:tcBorders>
            <w:shd w:val="clear" w:color="auto" w:fill="072B62"/>
          </w:tcPr>
          <w:p w14:paraId="173B6113"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5C07D6DD" w14:textId="77777777" w:rsidR="00AC33DB" w:rsidRDefault="00AC33DB">
            <w:pPr>
              <w:spacing w:after="0" w:line="240" w:lineRule="auto"/>
              <w:rPr>
                <w:rFonts w:ascii="Cambria" w:eastAsia="Cambria" w:hAnsi="Cambria" w:cs="Cambria"/>
                <w:sz w:val="20"/>
                <w:szCs w:val="20"/>
              </w:rPr>
            </w:pPr>
          </w:p>
          <w:p w14:paraId="33CAC8A2"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The All Pro Dad Program at Southwest Elementary </w:t>
            </w:r>
            <w:proofErr w:type="gramStart"/>
            <w:r>
              <w:rPr>
                <w:rFonts w:ascii="Cambria" w:eastAsia="Cambria" w:hAnsi="Cambria" w:cs="Cambria"/>
                <w:sz w:val="20"/>
                <w:szCs w:val="20"/>
              </w:rPr>
              <w:t>started  in</w:t>
            </w:r>
            <w:proofErr w:type="gramEnd"/>
            <w:r>
              <w:rPr>
                <w:rFonts w:ascii="Cambria" w:eastAsia="Cambria" w:hAnsi="Cambria" w:cs="Cambria"/>
                <w:sz w:val="20"/>
                <w:szCs w:val="20"/>
              </w:rPr>
              <w:t xml:space="preserve"> 2023-24.  This is a monthly meeting for fathers and father figures to eat breakfast with their child and then move to the library to do an "I am Proud of you today because..." father to child and child to father.  They then listen to a short topic together and end with door prizes.</w:t>
            </w:r>
          </w:p>
          <w:p w14:paraId="057FBB5B"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Average monthly attendance for the 2023 - 2024 school year was 12 fathers - 15 students for 7 meetings.</w:t>
            </w:r>
          </w:p>
          <w:p w14:paraId="104356FF" w14:textId="77777777" w:rsidR="00AC33DB" w:rsidRDefault="00AC33DB">
            <w:pPr>
              <w:spacing w:after="0" w:line="240" w:lineRule="auto"/>
              <w:rPr>
                <w:rFonts w:ascii="Cambria" w:eastAsia="Cambria" w:hAnsi="Cambria" w:cs="Cambria"/>
                <w:sz w:val="20"/>
                <w:szCs w:val="20"/>
              </w:rPr>
            </w:pPr>
          </w:p>
          <w:p w14:paraId="026D2C50"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For the 2024 - 2025 the Laker Cove Family Resource Center received a grant from The Commonwealth Center for Fathers and Families for $5000. With this additional money for this program, the FRC was able to:</w:t>
            </w:r>
          </w:p>
          <w:p w14:paraId="3149AAF7" w14:textId="77777777" w:rsidR="00AC33DB" w:rsidRDefault="00970BE3" w:rsidP="000835C0">
            <w:pPr>
              <w:numPr>
                <w:ilvl w:val="0"/>
                <w:numId w:val="14"/>
              </w:numPr>
              <w:spacing w:after="0" w:line="240" w:lineRule="auto"/>
              <w:rPr>
                <w:rFonts w:ascii="Cambria" w:eastAsia="Cambria" w:hAnsi="Cambria" w:cs="Cambria"/>
                <w:sz w:val="20"/>
                <w:szCs w:val="20"/>
              </w:rPr>
            </w:pPr>
            <w:r>
              <w:rPr>
                <w:rFonts w:ascii="Cambria" w:eastAsia="Cambria" w:hAnsi="Cambria" w:cs="Cambria"/>
                <w:sz w:val="20"/>
                <w:szCs w:val="20"/>
              </w:rPr>
              <w:t>Have a flyer professionally made that was sent home at the beginning of the school year describing the program and giving dates for all the meetings throughout the year.</w:t>
            </w:r>
          </w:p>
          <w:p w14:paraId="72309E85" w14:textId="77777777" w:rsidR="00AC33DB" w:rsidRDefault="00970BE3" w:rsidP="000835C0">
            <w:pPr>
              <w:numPr>
                <w:ilvl w:val="0"/>
                <w:numId w:val="14"/>
              </w:numPr>
              <w:spacing w:after="0" w:line="240" w:lineRule="auto"/>
              <w:rPr>
                <w:rFonts w:ascii="Cambria" w:eastAsia="Cambria" w:hAnsi="Cambria" w:cs="Cambria"/>
                <w:sz w:val="20"/>
                <w:szCs w:val="20"/>
              </w:rPr>
            </w:pPr>
            <w:r>
              <w:rPr>
                <w:rFonts w:ascii="Cambria" w:eastAsia="Cambria" w:hAnsi="Cambria" w:cs="Cambria"/>
                <w:sz w:val="20"/>
                <w:szCs w:val="20"/>
              </w:rPr>
              <w:t>Purchase a Pull Up Banner advertising the program.</w:t>
            </w:r>
          </w:p>
          <w:p w14:paraId="4E3E4E86" w14:textId="77777777" w:rsidR="00AC33DB" w:rsidRDefault="00970BE3" w:rsidP="000835C0">
            <w:pPr>
              <w:numPr>
                <w:ilvl w:val="0"/>
                <w:numId w:val="14"/>
              </w:numPr>
              <w:spacing w:after="0" w:line="240" w:lineRule="auto"/>
              <w:rPr>
                <w:rFonts w:ascii="Cambria" w:eastAsia="Cambria" w:hAnsi="Cambria" w:cs="Cambria"/>
                <w:sz w:val="20"/>
                <w:szCs w:val="20"/>
              </w:rPr>
            </w:pPr>
            <w:r>
              <w:rPr>
                <w:rFonts w:ascii="Cambria" w:eastAsia="Cambria" w:hAnsi="Cambria" w:cs="Cambria"/>
                <w:sz w:val="20"/>
                <w:szCs w:val="20"/>
              </w:rPr>
              <w:t>Provide each father that attended a meeting a family centered gift that was to be used with the entire family</w:t>
            </w:r>
          </w:p>
          <w:p w14:paraId="47574E69" w14:textId="77777777" w:rsidR="00AC33DB" w:rsidRDefault="00970BE3" w:rsidP="000835C0">
            <w:pPr>
              <w:numPr>
                <w:ilvl w:val="0"/>
                <w:numId w:val="14"/>
              </w:numPr>
              <w:spacing w:after="0" w:line="240" w:lineRule="auto"/>
              <w:rPr>
                <w:rFonts w:ascii="Cambria" w:eastAsia="Cambria" w:hAnsi="Cambria" w:cs="Cambria"/>
                <w:sz w:val="20"/>
                <w:szCs w:val="20"/>
              </w:rPr>
            </w:pPr>
            <w:r>
              <w:rPr>
                <w:rFonts w:ascii="Cambria" w:eastAsia="Cambria" w:hAnsi="Cambria" w:cs="Cambria"/>
                <w:sz w:val="20"/>
                <w:szCs w:val="20"/>
              </w:rPr>
              <w:t>Advertise and provide a Black Stone Griddle as a grand prize for the first meeting and at the end of the year - the more meetings the father attended, the more tickets they would get for the drawing.</w:t>
            </w:r>
          </w:p>
          <w:p w14:paraId="7B67E2EA" w14:textId="77777777" w:rsidR="00AC33DB" w:rsidRDefault="00970BE3" w:rsidP="000835C0">
            <w:pPr>
              <w:numPr>
                <w:ilvl w:val="0"/>
                <w:numId w:val="14"/>
              </w:numPr>
              <w:spacing w:after="0" w:line="240" w:lineRule="auto"/>
              <w:rPr>
                <w:rFonts w:ascii="Cambria" w:eastAsia="Cambria" w:hAnsi="Cambria" w:cs="Cambria"/>
                <w:sz w:val="20"/>
                <w:szCs w:val="20"/>
              </w:rPr>
            </w:pPr>
            <w:r>
              <w:rPr>
                <w:rFonts w:ascii="Cambria" w:eastAsia="Cambria" w:hAnsi="Cambria" w:cs="Cambria"/>
                <w:sz w:val="20"/>
                <w:szCs w:val="20"/>
              </w:rPr>
              <w:t>Allow for larger and more monthly door prizes for the fathers and kids.</w:t>
            </w:r>
          </w:p>
          <w:p w14:paraId="5B7923DE" w14:textId="77777777" w:rsidR="00AC33DB" w:rsidRDefault="00AC33DB">
            <w:pPr>
              <w:spacing w:after="0" w:line="240" w:lineRule="auto"/>
              <w:rPr>
                <w:rFonts w:ascii="Cambria" w:eastAsia="Cambria" w:hAnsi="Cambria" w:cs="Cambria"/>
                <w:sz w:val="20"/>
                <w:szCs w:val="20"/>
              </w:rPr>
            </w:pPr>
          </w:p>
          <w:p w14:paraId="5161D50A"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The FRC coordinator is solely responsible for organization, preparing, securing school staff collaboration (lunch staff and librarian), finding monthly speakers (always use a father that has attended the program in the past) and advertising the program.</w:t>
            </w:r>
          </w:p>
          <w:p w14:paraId="3136AEDC" w14:textId="77777777" w:rsidR="00AC33DB" w:rsidRDefault="00AC33DB">
            <w:pPr>
              <w:spacing w:after="0" w:line="240" w:lineRule="auto"/>
              <w:rPr>
                <w:rFonts w:ascii="Cambria" w:eastAsia="Cambria" w:hAnsi="Cambria" w:cs="Cambria"/>
                <w:sz w:val="20"/>
                <w:szCs w:val="20"/>
              </w:rPr>
            </w:pPr>
          </w:p>
          <w:p w14:paraId="19DEF9AD" w14:textId="77777777" w:rsidR="00AC33DB" w:rsidRDefault="00970BE3">
            <w:pPr>
              <w:spacing w:after="0" w:line="240" w:lineRule="auto"/>
              <w:rPr>
                <w:rFonts w:ascii="Cambria" w:eastAsia="Cambria" w:hAnsi="Cambria" w:cs="Cambria"/>
                <w:b/>
                <w:bCs/>
                <w:sz w:val="20"/>
                <w:szCs w:val="20"/>
                <w:u w:val="single"/>
              </w:rPr>
            </w:pPr>
            <w:r>
              <w:rPr>
                <w:rFonts w:ascii="Cambria" w:eastAsia="Cambria" w:hAnsi="Cambria" w:cs="Cambria"/>
                <w:b/>
                <w:bCs/>
                <w:sz w:val="20"/>
                <w:szCs w:val="20"/>
                <w:u w:val="single"/>
              </w:rPr>
              <w:t>Outcomes:</w:t>
            </w:r>
          </w:p>
          <w:p w14:paraId="1A1D2DD4" w14:textId="77777777" w:rsidR="00AC33DB" w:rsidRDefault="00970BE3">
            <w:pPr>
              <w:spacing w:after="0" w:line="240" w:lineRule="auto"/>
              <w:rPr>
                <w:rFonts w:ascii="Cambria" w:eastAsia="Cambria" w:hAnsi="Cambria" w:cs="Cambria"/>
                <w:b/>
                <w:bCs/>
                <w:sz w:val="20"/>
                <w:szCs w:val="20"/>
              </w:rPr>
            </w:pPr>
            <w:r>
              <w:rPr>
                <w:rFonts w:ascii="Cambria" w:eastAsia="Cambria" w:hAnsi="Cambria" w:cs="Cambria"/>
                <w:b/>
                <w:bCs/>
                <w:sz w:val="20"/>
                <w:szCs w:val="20"/>
              </w:rPr>
              <w:t>Average monthly attendance for the 2024 - 2025 school year was 54 Fathers and 70 students.  That is a 129% difference of attendance in the two years.</w:t>
            </w:r>
          </w:p>
        </w:tc>
      </w:tr>
      <w:tr w:rsidR="00AC33DB" w14:paraId="3F4AF087" w14:textId="77777777" w:rsidTr="004A5EA9">
        <w:trPr>
          <w:gridAfter w:val="1"/>
          <w:wAfter w:w="9949" w:type="dxa"/>
          <w:trHeight w:val="917"/>
        </w:trPr>
        <w:tc>
          <w:tcPr>
            <w:tcW w:w="265" w:type="dxa"/>
            <w:vMerge/>
            <w:tcBorders>
              <w:right w:val="nil"/>
            </w:tcBorders>
            <w:shd w:val="clear" w:color="auto" w:fill="072B62"/>
          </w:tcPr>
          <w:p w14:paraId="3346D44A"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38FA361F"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1FB1D3F"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499DFFDC"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Style w:val="afffff"/>
        <w:tblpPr w:leftFromText="180" w:rightFromText="180" w:vertAnchor="text" w:tblpY="1"/>
        <w:tblW w:w="10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265"/>
        <w:gridCol w:w="9949"/>
      </w:tblGrid>
      <w:tr w:rsidR="00AC33DB" w14:paraId="21AC5FF7" w14:textId="77777777" w:rsidTr="00667417">
        <w:trPr>
          <w:trHeight w:val="726"/>
        </w:trPr>
        <w:tc>
          <w:tcPr>
            <w:tcW w:w="265" w:type="dxa"/>
            <w:vMerge w:val="restart"/>
            <w:tcBorders>
              <w:right w:val="nil"/>
            </w:tcBorders>
            <w:shd w:val="clear" w:color="auto" w:fill="072B62"/>
          </w:tcPr>
          <w:p w14:paraId="4D6D6C12" w14:textId="77777777" w:rsidR="00AC33DB" w:rsidRDefault="00AC33DB">
            <w:pPr>
              <w:spacing w:after="0" w:line="240" w:lineRule="auto"/>
              <w:rPr>
                <w:rFonts w:ascii="Cambria" w:eastAsia="Cambria" w:hAnsi="Cambria" w:cs="Cambria"/>
              </w:rPr>
            </w:pPr>
          </w:p>
        </w:tc>
        <w:tc>
          <w:tcPr>
            <w:tcW w:w="9949" w:type="dxa"/>
            <w:tcBorders>
              <w:top w:val="nil"/>
              <w:left w:val="nil"/>
              <w:bottom w:val="nil"/>
              <w:right w:val="nil"/>
            </w:tcBorders>
            <w:shd w:val="clear" w:color="auto" w:fill="DEECEE"/>
          </w:tcPr>
          <w:p w14:paraId="79D7BD83" w14:textId="77777777" w:rsidR="00AC33DB" w:rsidRDefault="00970BE3">
            <w:pPr>
              <w:spacing w:after="0" w:line="240" w:lineRule="auto"/>
              <w:rPr>
                <w:rFonts w:ascii="Cambria" w:eastAsia="Cambria" w:hAnsi="Cambria" w:cs="Cambria"/>
                <w:b/>
                <w:bCs/>
              </w:rPr>
            </w:pPr>
            <w:r>
              <w:rPr>
                <w:rFonts w:ascii="Cambria" w:eastAsia="Cambria" w:hAnsi="Cambria" w:cs="Cambria"/>
                <w:b/>
                <w:bCs/>
              </w:rPr>
              <w:t>Intervention: Girls on the Run</w:t>
            </w:r>
          </w:p>
          <w:p w14:paraId="648E35A9"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Category:  SEL/Health</w:t>
            </w:r>
          </w:p>
          <w:p w14:paraId="3EAD83F7"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Submitted by: Green River Outreach FRC McLean County</w:t>
            </w:r>
          </w:p>
        </w:tc>
      </w:tr>
      <w:tr w:rsidR="00AC33DB" w14:paraId="3BC603D8" w14:textId="77777777" w:rsidTr="00667417">
        <w:trPr>
          <w:trHeight w:val="46"/>
        </w:trPr>
        <w:tc>
          <w:tcPr>
            <w:tcW w:w="265" w:type="dxa"/>
            <w:vMerge/>
            <w:tcBorders>
              <w:right w:val="nil"/>
            </w:tcBorders>
            <w:shd w:val="clear" w:color="auto" w:fill="072B62"/>
          </w:tcPr>
          <w:p w14:paraId="6CEA5A46"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c>
          <w:tcPr>
            <w:tcW w:w="9949" w:type="dxa"/>
            <w:tcBorders>
              <w:top w:val="nil"/>
              <w:left w:val="nil"/>
              <w:bottom w:val="nil"/>
              <w:right w:val="nil"/>
            </w:tcBorders>
          </w:tcPr>
          <w:p w14:paraId="75961D92" w14:textId="77777777" w:rsidR="00AC33DB" w:rsidRDefault="00AC33DB">
            <w:pPr>
              <w:spacing w:after="0" w:line="240" w:lineRule="auto"/>
              <w:rPr>
                <w:rFonts w:ascii="Cambria" w:eastAsia="Cambria" w:hAnsi="Cambria" w:cs="Cambria"/>
                <w:sz w:val="20"/>
                <w:szCs w:val="20"/>
              </w:rPr>
            </w:pPr>
          </w:p>
          <w:p w14:paraId="1AF96AD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According to parent surveys, one of the top 5 issues that interfere with learning is low confidence. This survey also showed that parents need more help with teaching their children about weight, exercise, and nutrition more than they need help with healthcare.  15% of parents also believe their children are not active enough. </w:t>
            </w:r>
          </w:p>
          <w:p w14:paraId="6D849D3C"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According to the US Census Bureau, and information provided at an Audubon Area Community Meeting for McLean County, there is a huge need for Licensed Child Care for ages 0-5, school age care, and summer </w:t>
            </w:r>
            <w:proofErr w:type="gramStart"/>
            <w:r>
              <w:rPr>
                <w:rFonts w:ascii="Cambria" w:eastAsia="Cambria" w:hAnsi="Cambria" w:cs="Cambria"/>
                <w:sz w:val="20"/>
                <w:szCs w:val="20"/>
              </w:rPr>
              <w:t>child care</w:t>
            </w:r>
            <w:proofErr w:type="gramEnd"/>
            <w:r>
              <w:rPr>
                <w:rFonts w:ascii="Cambria" w:eastAsia="Cambria" w:hAnsi="Cambria" w:cs="Cambria"/>
                <w:sz w:val="20"/>
                <w:szCs w:val="20"/>
              </w:rPr>
              <w:t>.  Other than Calhoun Elementary Afterschool, there are 0 licensed childcare facilities in McLean County.</w:t>
            </w:r>
          </w:p>
          <w:p w14:paraId="1390EC8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According to the pre-test given:</w:t>
            </w:r>
          </w:p>
          <w:p w14:paraId="39CFAA79" w14:textId="77777777" w:rsidR="00AC33DB" w:rsidRDefault="00970BE3" w:rsidP="000835C0">
            <w:pPr>
              <w:numPr>
                <w:ilvl w:val="0"/>
                <w:numId w:val="54"/>
              </w:numPr>
              <w:spacing w:after="0" w:line="240" w:lineRule="auto"/>
              <w:rPr>
                <w:rFonts w:ascii="Cambria" w:eastAsia="Cambria" w:hAnsi="Cambria" w:cs="Cambria"/>
                <w:sz w:val="20"/>
                <w:szCs w:val="20"/>
              </w:rPr>
            </w:pPr>
            <w:r>
              <w:rPr>
                <w:rFonts w:ascii="Cambria" w:eastAsia="Cambria" w:hAnsi="Cambria" w:cs="Cambria"/>
                <w:sz w:val="20"/>
                <w:szCs w:val="20"/>
              </w:rPr>
              <w:t>0% percent of the team selected "Strongly Disagree" with the statement, "Sometimes I think I am no good at all"</w:t>
            </w:r>
          </w:p>
          <w:p w14:paraId="6ECBC835" w14:textId="77777777" w:rsidR="00AC33DB" w:rsidRDefault="00970BE3" w:rsidP="000835C0">
            <w:pPr>
              <w:numPr>
                <w:ilvl w:val="0"/>
                <w:numId w:val="54"/>
              </w:numPr>
              <w:spacing w:after="0" w:line="240" w:lineRule="auto"/>
              <w:rPr>
                <w:rFonts w:ascii="Cambria" w:eastAsia="Cambria" w:hAnsi="Cambria" w:cs="Cambria"/>
                <w:sz w:val="20"/>
                <w:szCs w:val="20"/>
              </w:rPr>
            </w:pPr>
            <w:r>
              <w:rPr>
                <w:rFonts w:ascii="Cambria" w:eastAsia="Cambria" w:hAnsi="Cambria" w:cs="Cambria"/>
                <w:sz w:val="20"/>
                <w:szCs w:val="20"/>
              </w:rPr>
              <w:t>12% disagree that there are a lot of good things about them</w:t>
            </w:r>
          </w:p>
          <w:p w14:paraId="1ACC9ACF" w14:textId="77777777" w:rsidR="00AC33DB" w:rsidRDefault="00970BE3" w:rsidP="000835C0">
            <w:pPr>
              <w:numPr>
                <w:ilvl w:val="0"/>
                <w:numId w:val="54"/>
              </w:numPr>
              <w:spacing w:after="0" w:line="240" w:lineRule="auto"/>
              <w:rPr>
                <w:rFonts w:ascii="Cambria" w:eastAsia="Cambria" w:hAnsi="Cambria" w:cs="Cambria"/>
                <w:sz w:val="20"/>
                <w:szCs w:val="20"/>
              </w:rPr>
            </w:pPr>
            <w:r>
              <w:rPr>
                <w:rFonts w:ascii="Cambria" w:eastAsia="Cambria" w:hAnsi="Cambria" w:cs="Cambria"/>
                <w:sz w:val="20"/>
                <w:szCs w:val="20"/>
              </w:rPr>
              <w:t xml:space="preserve">50% disagree they can do things as well as most other people. </w:t>
            </w:r>
          </w:p>
          <w:p w14:paraId="365BACEC" w14:textId="77777777" w:rsidR="00AC33DB" w:rsidRDefault="00970BE3" w:rsidP="000835C0">
            <w:pPr>
              <w:numPr>
                <w:ilvl w:val="0"/>
                <w:numId w:val="54"/>
              </w:numPr>
              <w:spacing w:after="0" w:line="240" w:lineRule="auto"/>
              <w:rPr>
                <w:rFonts w:ascii="Cambria" w:eastAsia="Cambria" w:hAnsi="Cambria" w:cs="Cambria"/>
                <w:sz w:val="20"/>
                <w:szCs w:val="20"/>
              </w:rPr>
            </w:pPr>
            <w:r>
              <w:rPr>
                <w:rFonts w:ascii="Cambria" w:eastAsia="Cambria" w:hAnsi="Cambria" w:cs="Cambria"/>
                <w:sz w:val="20"/>
                <w:szCs w:val="20"/>
              </w:rPr>
              <w:t>12% strongly agree they feel useless at times</w:t>
            </w:r>
          </w:p>
          <w:p w14:paraId="7605BCA3" w14:textId="77777777" w:rsidR="00AC33DB" w:rsidRDefault="00970BE3" w:rsidP="000835C0">
            <w:pPr>
              <w:numPr>
                <w:ilvl w:val="0"/>
                <w:numId w:val="54"/>
              </w:numPr>
              <w:spacing w:after="0" w:line="240" w:lineRule="auto"/>
              <w:rPr>
                <w:rFonts w:ascii="Cambria" w:eastAsia="Cambria" w:hAnsi="Cambria" w:cs="Cambria"/>
                <w:sz w:val="20"/>
                <w:szCs w:val="20"/>
              </w:rPr>
            </w:pPr>
            <w:r>
              <w:rPr>
                <w:rFonts w:ascii="Cambria" w:eastAsia="Cambria" w:hAnsi="Cambria" w:cs="Cambria"/>
                <w:sz w:val="20"/>
                <w:szCs w:val="20"/>
              </w:rPr>
              <w:t>12% strongly disagree that they are a person of worth</w:t>
            </w:r>
          </w:p>
          <w:p w14:paraId="5522B06D"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  </w:t>
            </w:r>
          </w:p>
          <w:p w14:paraId="2ED71F23"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To address these issues, the Family Resource Center (FRC) started a Girls on the Run group at Calhoun Elementary.  The FRC Coordinator was the main coach, and one of the teachers was the assistant coach.  The program was promoted at </w:t>
            </w:r>
            <w:proofErr w:type="gramStart"/>
            <w:r>
              <w:rPr>
                <w:rFonts w:ascii="Cambria" w:eastAsia="Cambria" w:hAnsi="Cambria" w:cs="Cambria"/>
                <w:sz w:val="20"/>
                <w:szCs w:val="20"/>
              </w:rPr>
              <w:t>back to school</w:t>
            </w:r>
            <w:proofErr w:type="gramEnd"/>
            <w:r>
              <w:rPr>
                <w:rFonts w:ascii="Cambria" w:eastAsia="Cambria" w:hAnsi="Cambria" w:cs="Cambria"/>
                <w:sz w:val="20"/>
                <w:szCs w:val="20"/>
              </w:rPr>
              <w:t xml:space="preserve"> events and during lunch.  Girls on the Run teaches girls to set goals, be confident in themselves, and to be a good friend.  </w:t>
            </w:r>
          </w:p>
          <w:p w14:paraId="0DD25DE1" w14:textId="77777777" w:rsidR="00AC33DB" w:rsidRDefault="00AC33DB">
            <w:pPr>
              <w:spacing w:after="0" w:line="240" w:lineRule="auto"/>
              <w:rPr>
                <w:rFonts w:ascii="Cambria" w:eastAsia="Cambria" w:hAnsi="Cambria" w:cs="Cambria"/>
                <w:sz w:val="20"/>
                <w:szCs w:val="20"/>
              </w:rPr>
            </w:pPr>
          </w:p>
          <w:p w14:paraId="5A68443F"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Nine girls participated, meeting weekly on Tuesdays and Thursdays for 8 weeks.  Sessions would include a healthy snack, an icebreaker question and workbook time.  Topics included: how to be a good friend, how to reach for the stars, how to collaborate with the community to help others, and a community service activity.  Afterwards, participants would warm up and run.  The girls learned to set their own pace and to push themselves with newfound confidence learned from the lessons. The entire program is based on being active, so even during the workbook activities, the girls were on their feet team building and learning to think outside the box. </w:t>
            </w:r>
          </w:p>
          <w:p w14:paraId="6D0F17F9" w14:textId="77777777" w:rsidR="00AC33DB" w:rsidRDefault="00AC33DB">
            <w:pPr>
              <w:spacing w:after="0" w:line="240" w:lineRule="auto"/>
              <w:rPr>
                <w:rFonts w:ascii="Cambria" w:eastAsia="Cambria" w:hAnsi="Cambria" w:cs="Cambria"/>
                <w:sz w:val="20"/>
                <w:szCs w:val="20"/>
              </w:rPr>
            </w:pPr>
          </w:p>
          <w:p w14:paraId="7717ABA8" w14:textId="77777777" w:rsidR="00AC33DB" w:rsidRDefault="00970BE3">
            <w:pPr>
              <w:spacing w:after="0" w:line="240" w:lineRule="auto"/>
              <w:rPr>
                <w:rFonts w:ascii="Cambria" w:eastAsia="Cambria" w:hAnsi="Cambria" w:cs="Cambria"/>
                <w:sz w:val="20"/>
                <w:szCs w:val="20"/>
              </w:rPr>
            </w:pPr>
            <w:r>
              <w:rPr>
                <w:rFonts w:ascii="Cambria" w:eastAsia="Cambria" w:hAnsi="Cambria" w:cs="Cambria"/>
                <w:sz w:val="20"/>
                <w:szCs w:val="20"/>
              </w:rPr>
              <w:t xml:space="preserve">After the program, most girls participated in a 5K in Louisville. </w:t>
            </w:r>
          </w:p>
          <w:p w14:paraId="62214424" w14:textId="77777777" w:rsidR="00AC33DB" w:rsidRDefault="00AC33DB">
            <w:pPr>
              <w:spacing w:after="0" w:line="240" w:lineRule="auto"/>
              <w:rPr>
                <w:rFonts w:ascii="Cambria" w:eastAsia="Cambria" w:hAnsi="Cambria" w:cs="Cambria"/>
                <w:sz w:val="20"/>
                <w:szCs w:val="20"/>
              </w:rPr>
            </w:pPr>
          </w:p>
          <w:p w14:paraId="313FF983" w14:textId="77777777" w:rsidR="00AC33DB" w:rsidRPr="003008E0" w:rsidRDefault="00970BE3">
            <w:pPr>
              <w:spacing w:after="0" w:line="240" w:lineRule="auto"/>
              <w:rPr>
                <w:rFonts w:ascii="Cambria" w:eastAsia="Cambria" w:hAnsi="Cambria" w:cs="Cambria"/>
                <w:b/>
                <w:bCs/>
                <w:sz w:val="20"/>
                <w:szCs w:val="20"/>
              </w:rPr>
            </w:pPr>
            <w:r w:rsidRPr="003008E0">
              <w:rPr>
                <w:rFonts w:ascii="Cambria" w:eastAsia="Cambria" w:hAnsi="Cambria" w:cs="Cambria"/>
                <w:b/>
                <w:bCs/>
                <w:sz w:val="20"/>
                <w:szCs w:val="20"/>
              </w:rPr>
              <w:t xml:space="preserve">Outcomes: </w:t>
            </w:r>
          </w:p>
          <w:p w14:paraId="7E53E7A9" w14:textId="77777777" w:rsidR="00AC33DB" w:rsidRPr="003008E0" w:rsidRDefault="00970BE3" w:rsidP="000835C0">
            <w:pPr>
              <w:numPr>
                <w:ilvl w:val="0"/>
                <w:numId w:val="52"/>
              </w:numPr>
              <w:spacing w:after="0" w:line="240" w:lineRule="auto"/>
              <w:rPr>
                <w:rFonts w:ascii="Cambria" w:eastAsia="Cambria" w:hAnsi="Cambria" w:cs="Cambria"/>
                <w:b/>
                <w:bCs/>
                <w:sz w:val="20"/>
                <w:szCs w:val="20"/>
              </w:rPr>
            </w:pPr>
            <w:r w:rsidRPr="003008E0">
              <w:rPr>
                <w:rFonts w:ascii="Cambria" w:eastAsia="Cambria" w:hAnsi="Cambria" w:cs="Cambria"/>
                <w:b/>
                <w:bCs/>
                <w:sz w:val="20"/>
                <w:szCs w:val="20"/>
              </w:rPr>
              <w:t xml:space="preserve">44% now strongly disagree with the statement, "Sometimes I think I am no good at all". </w:t>
            </w:r>
          </w:p>
          <w:p w14:paraId="73EB2CC3" w14:textId="77777777" w:rsidR="00AC33DB" w:rsidRPr="003008E0" w:rsidRDefault="00970BE3" w:rsidP="000835C0">
            <w:pPr>
              <w:numPr>
                <w:ilvl w:val="0"/>
                <w:numId w:val="52"/>
              </w:numPr>
              <w:spacing w:after="0" w:line="240" w:lineRule="auto"/>
              <w:rPr>
                <w:rFonts w:ascii="Cambria" w:eastAsia="Cambria" w:hAnsi="Cambria" w:cs="Cambria"/>
                <w:b/>
                <w:bCs/>
                <w:sz w:val="20"/>
                <w:szCs w:val="20"/>
              </w:rPr>
            </w:pPr>
            <w:r w:rsidRPr="003008E0">
              <w:rPr>
                <w:rFonts w:ascii="Cambria" w:eastAsia="Cambria" w:hAnsi="Cambria" w:cs="Cambria"/>
                <w:b/>
                <w:bCs/>
                <w:sz w:val="20"/>
                <w:szCs w:val="20"/>
              </w:rPr>
              <w:t xml:space="preserve">100% agree or strongly agree that there are a lot of good things about them! </w:t>
            </w:r>
          </w:p>
          <w:p w14:paraId="2021241C" w14:textId="77777777" w:rsidR="00AC33DB" w:rsidRPr="003008E0" w:rsidRDefault="00970BE3" w:rsidP="000835C0">
            <w:pPr>
              <w:numPr>
                <w:ilvl w:val="0"/>
                <w:numId w:val="52"/>
              </w:numPr>
              <w:spacing w:after="0" w:line="240" w:lineRule="auto"/>
              <w:rPr>
                <w:rFonts w:ascii="Cambria" w:eastAsia="Cambria" w:hAnsi="Cambria" w:cs="Cambria"/>
                <w:b/>
                <w:bCs/>
                <w:sz w:val="20"/>
                <w:szCs w:val="20"/>
              </w:rPr>
            </w:pPr>
            <w:r w:rsidRPr="003008E0">
              <w:rPr>
                <w:rFonts w:ascii="Cambria" w:eastAsia="Cambria" w:hAnsi="Cambria" w:cs="Cambria"/>
                <w:b/>
                <w:bCs/>
                <w:sz w:val="20"/>
                <w:szCs w:val="20"/>
              </w:rPr>
              <w:t>89% agree they can do things as well as most other people</w:t>
            </w:r>
          </w:p>
          <w:p w14:paraId="327315F9" w14:textId="77777777" w:rsidR="00AC33DB" w:rsidRPr="003008E0" w:rsidRDefault="00970BE3" w:rsidP="000835C0">
            <w:pPr>
              <w:numPr>
                <w:ilvl w:val="0"/>
                <w:numId w:val="52"/>
              </w:numPr>
              <w:spacing w:after="0" w:line="240" w:lineRule="auto"/>
              <w:rPr>
                <w:rFonts w:ascii="Cambria" w:eastAsia="Cambria" w:hAnsi="Cambria" w:cs="Cambria"/>
                <w:b/>
                <w:bCs/>
                <w:sz w:val="20"/>
                <w:szCs w:val="20"/>
              </w:rPr>
            </w:pPr>
            <w:r w:rsidRPr="003008E0">
              <w:rPr>
                <w:rFonts w:ascii="Cambria" w:eastAsia="Cambria" w:hAnsi="Cambria" w:cs="Cambria"/>
                <w:b/>
                <w:bCs/>
                <w:sz w:val="20"/>
                <w:szCs w:val="20"/>
              </w:rPr>
              <w:t>0% strongly agree they feel useless at times</w:t>
            </w:r>
          </w:p>
          <w:p w14:paraId="041EB618" w14:textId="77777777" w:rsidR="00AC33DB" w:rsidRPr="003008E0" w:rsidRDefault="00970BE3" w:rsidP="000835C0">
            <w:pPr>
              <w:numPr>
                <w:ilvl w:val="0"/>
                <w:numId w:val="52"/>
              </w:numPr>
              <w:spacing w:after="0" w:line="240" w:lineRule="auto"/>
              <w:rPr>
                <w:rFonts w:ascii="Cambria" w:eastAsia="Cambria" w:hAnsi="Cambria" w:cs="Cambria"/>
                <w:b/>
                <w:bCs/>
                <w:sz w:val="20"/>
                <w:szCs w:val="20"/>
              </w:rPr>
            </w:pPr>
            <w:r w:rsidRPr="003008E0">
              <w:rPr>
                <w:rFonts w:ascii="Cambria" w:eastAsia="Cambria" w:hAnsi="Cambria" w:cs="Cambria"/>
                <w:b/>
                <w:bCs/>
                <w:sz w:val="20"/>
                <w:szCs w:val="20"/>
              </w:rPr>
              <w:t xml:space="preserve">0% disagree that they are a person of worth </w:t>
            </w:r>
          </w:p>
          <w:p w14:paraId="293C78E2" w14:textId="77777777" w:rsidR="00AC33DB" w:rsidRDefault="00AC33DB">
            <w:pPr>
              <w:spacing w:after="0" w:line="240" w:lineRule="auto"/>
              <w:ind w:left="720"/>
              <w:rPr>
                <w:rFonts w:ascii="Cambria" w:eastAsia="Cambria" w:hAnsi="Cambria" w:cs="Cambria"/>
                <w:sz w:val="20"/>
                <w:szCs w:val="20"/>
              </w:rPr>
            </w:pPr>
          </w:p>
          <w:p w14:paraId="0FF6387E" w14:textId="77777777" w:rsidR="00AC33DB" w:rsidRDefault="00AC33DB">
            <w:pPr>
              <w:spacing w:after="0" w:line="240" w:lineRule="auto"/>
              <w:rPr>
                <w:rFonts w:ascii="Cambria" w:eastAsia="Cambria" w:hAnsi="Cambria" w:cs="Cambria"/>
                <w:sz w:val="20"/>
                <w:szCs w:val="20"/>
              </w:rPr>
            </w:pPr>
          </w:p>
          <w:p w14:paraId="73E1EAB3" w14:textId="77777777" w:rsidR="00AC33DB" w:rsidRDefault="00AC33DB">
            <w:pPr>
              <w:spacing w:after="0" w:line="240" w:lineRule="auto"/>
              <w:rPr>
                <w:rFonts w:ascii="Cambria" w:eastAsia="Cambria" w:hAnsi="Cambria" w:cs="Cambria"/>
                <w:sz w:val="20"/>
                <w:szCs w:val="20"/>
              </w:rPr>
            </w:pPr>
          </w:p>
          <w:p w14:paraId="3CF5C652" w14:textId="77777777" w:rsidR="00AC33DB" w:rsidRDefault="00AC33DB">
            <w:pPr>
              <w:spacing w:after="0" w:line="240" w:lineRule="auto"/>
              <w:rPr>
                <w:rFonts w:ascii="Cambria" w:eastAsia="Cambria" w:hAnsi="Cambria" w:cs="Cambria"/>
                <w:sz w:val="20"/>
                <w:szCs w:val="20"/>
              </w:rPr>
            </w:pPr>
          </w:p>
        </w:tc>
      </w:tr>
      <w:tr w:rsidR="00AC33DB" w14:paraId="08DF2568" w14:textId="77777777" w:rsidTr="00667417">
        <w:trPr>
          <w:gridAfter w:val="1"/>
          <w:wAfter w:w="9949" w:type="dxa"/>
          <w:trHeight w:val="917"/>
        </w:trPr>
        <w:tc>
          <w:tcPr>
            <w:tcW w:w="265" w:type="dxa"/>
            <w:vMerge/>
            <w:tcBorders>
              <w:right w:val="nil"/>
            </w:tcBorders>
            <w:shd w:val="clear" w:color="auto" w:fill="072B62"/>
          </w:tcPr>
          <w:p w14:paraId="368E36F5" w14:textId="77777777" w:rsidR="00AC33DB" w:rsidRDefault="00AC33DB">
            <w:pPr>
              <w:widowControl w:val="0"/>
              <w:pBdr>
                <w:top w:val="nil"/>
                <w:left w:val="nil"/>
                <w:bottom w:val="nil"/>
                <w:right w:val="nil"/>
                <w:between w:val="nil"/>
              </w:pBdr>
              <w:spacing w:after="0" w:line="276" w:lineRule="auto"/>
              <w:rPr>
                <w:rFonts w:ascii="Cambria" w:eastAsia="Cambria" w:hAnsi="Cambria" w:cs="Cambria"/>
                <w:sz w:val="20"/>
                <w:szCs w:val="20"/>
              </w:rPr>
            </w:pPr>
          </w:p>
        </w:tc>
      </w:tr>
    </w:tbl>
    <w:p w14:paraId="73AAB66F" w14:textId="77777777" w:rsidR="00AC33DB" w:rsidRDefault="00970BE3">
      <w:pPr>
        <w:rPr>
          <w:rFonts w:ascii="Cambria" w:eastAsia="Cambria" w:hAnsi="Cambria" w:cs="Cambria"/>
        </w:rPr>
        <w:sectPr w:rsidR="00AC33DB">
          <w:pgSz w:w="12240" w:h="15840"/>
          <w:pgMar w:top="720" w:right="720" w:bottom="720" w:left="720" w:header="720" w:footer="720" w:gutter="0"/>
          <w:cols w:space="720"/>
        </w:sectPr>
      </w:pPr>
      <w:r>
        <w:rPr>
          <w:rFonts w:ascii="Cambria" w:eastAsia="Cambria" w:hAnsi="Cambria" w:cs="Cambria"/>
        </w:rPr>
        <w:br/>
      </w:r>
    </w:p>
    <w:p w14:paraId="7725AE3E" w14:textId="77777777" w:rsidR="00AC33DB" w:rsidRDefault="00AC33DB">
      <w:pPr>
        <w:rPr>
          <w:rFonts w:ascii="Cambria" w:eastAsia="Cambria" w:hAnsi="Cambria" w:cs="Cambria"/>
        </w:rPr>
        <w:sectPr w:rsidR="00AC33DB">
          <w:type w:val="continuous"/>
          <w:pgSz w:w="12240" w:h="15840"/>
          <w:pgMar w:top="720" w:right="720" w:bottom="720" w:left="720" w:header="720" w:footer="720" w:gutter="0"/>
          <w:cols w:space="720"/>
        </w:sectPr>
      </w:pPr>
    </w:p>
    <w:p w14:paraId="7B9A6C58" w14:textId="77777777" w:rsidR="00AC33DB" w:rsidRDefault="00AC33DB">
      <w:pPr>
        <w:rPr>
          <w:rFonts w:ascii="Cambria" w:eastAsia="Cambria" w:hAnsi="Cambria" w:cs="Cambria"/>
        </w:rPr>
      </w:pPr>
    </w:p>
    <w:sectPr w:rsidR="00AC33DB">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B8E420" w14:textId="77777777" w:rsidR="007C4A77" w:rsidRDefault="007C4A77">
      <w:pPr>
        <w:spacing w:after="0" w:line="240" w:lineRule="auto"/>
      </w:pPr>
      <w:r>
        <w:separator/>
      </w:r>
    </w:p>
  </w:endnote>
  <w:endnote w:type="continuationSeparator" w:id="0">
    <w:p w14:paraId="4976EA97" w14:textId="77777777" w:rsidR="007C4A77" w:rsidRDefault="007C4A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1900D4A-BCD6-4871-A4BE-A69D0C1BAF8C}"/>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2" w:fontKey="{AED81E4E-9F86-4E97-96E8-A7C94396310A}"/>
    <w:embedItalic r:id="rId3" w:fontKey="{E019CA14-5C28-4C1A-820C-5E050C9BB7EB}"/>
  </w:font>
  <w:font w:name="Play">
    <w:charset w:val="00"/>
    <w:family w:val="auto"/>
    <w:pitch w:val="default"/>
    <w:embedRegular r:id="rId4" w:fontKey="{CD8861A7-D309-4E66-B441-B00FDC95670D}"/>
  </w:font>
  <w:font w:name="Aptos Display">
    <w:charset w:val="00"/>
    <w:family w:val="swiss"/>
    <w:pitch w:val="variable"/>
    <w:sig w:usb0="20000287" w:usb1="00000003" w:usb2="00000000" w:usb3="00000000" w:csb0="0000019F" w:csb1="00000000"/>
    <w:embedRegular r:id="rId5" w:fontKey="{F1E16C2D-C180-480C-810D-A2672561285A}"/>
  </w:font>
  <w:font w:name="Cambria">
    <w:panose1 w:val="02040503050406030204"/>
    <w:charset w:val="00"/>
    <w:family w:val="roman"/>
    <w:pitch w:val="variable"/>
    <w:sig w:usb0="E00006FF" w:usb1="420024FF" w:usb2="02000000" w:usb3="00000000" w:csb0="0000019F" w:csb1="00000000"/>
    <w:embedRegular r:id="rId6" w:fontKey="{E7A14578-A171-47D8-BA6C-126B65FA4E98}"/>
    <w:embedBold r:id="rId7" w:fontKey="{F8E83553-BD26-4C02-B76F-9DDAE48E5D42}"/>
    <w:embedItalic r:id="rId8" w:fontKey="{1E3DFA50-7199-4035-B052-AEA838B1A2CF}"/>
    <w:embedBoldItalic r:id="rId9" w:fontKey="{A70C36BD-E223-4658-9C58-0E109724871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A197C2" w14:textId="77777777" w:rsidR="00AC33DB" w:rsidRDefault="00AC33DB">
    <w:pPr>
      <w:widowControl w:val="0"/>
      <w:pBdr>
        <w:top w:val="nil"/>
        <w:left w:val="nil"/>
        <w:bottom w:val="nil"/>
        <w:right w:val="nil"/>
        <w:between w:val="nil"/>
      </w:pBdr>
      <w:spacing w:after="0" w:line="276" w:lineRule="auto"/>
      <w:rPr>
        <w:rFonts w:ascii="Cambria" w:eastAsia="Cambria" w:hAnsi="Cambria" w:cs="Cambria"/>
      </w:rPr>
    </w:pPr>
  </w:p>
  <w:tbl>
    <w:tblPr>
      <w:tblW w:w="10800" w:type="dxa"/>
      <w:tblLayout w:type="fixed"/>
      <w:tblLook w:val="04A0" w:firstRow="1" w:lastRow="0" w:firstColumn="1" w:lastColumn="0" w:noHBand="0" w:noVBand="1"/>
    </w:tblPr>
    <w:tblGrid>
      <w:gridCol w:w="6120"/>
      <w:gridCol w:w="4680"/>
    </w:tblGrid>
    <w:tr w:rsidR="00AC33DB" w14:paraId="7AE7B0FD" w14:textId="77777777" w:rsidTr="00667417">
      <w:trPr>
        <w:trHeight w:val="115"/>
      </w:trPr>
      <w:tc>
        <w:tcPr>
          <w:tcW w:w="6120" w:type="dxa"/>
        </w:tcPr>
        <w:p w14:paraId="6447AE4A" w14:textId="76BF0C52" w:rsidR="00AC33DB" w:rsidRDefault="005C4E63" w:rsidP="005C4E63">
          <w:pPr>
            <w:pBdr>
              <w:top w:val="nil"/>
              <w:left w:val="nil"/>
              <w:bottom w:val="nil"/>
              <w:right w:val="nil"/>
              <w:between w:val="nil"/>
            </w:pBdr>
            <w:tabs>
              <w:tab w:val="center" w:pos="4680"/>
              <w:tab w:val="left" w:pos="4810"/>
              <w:tab w:val="right" w:pos="9360"/>
            </w:tabs>
            <w:spacing w:after="0" w:line="240" w:lineRule="auto"/>
            <w:rPr>
              <w:smallCaps/>
              <w:color w:val="002060"/>
              <w:sz w:val="18"/>
              <w:szCs w:val="18"/>
            </w:rPr>
          </w:pPr>
          <w:r>
            <w:rPr>
              <w:smallCaps/>
              <w:color w:val="002060"/>
              <w:sz w:val="18"/>
              <w:szCs w:val="18"/>
            </w:rPr>
            <w:tab/>
          </w:r>
        </w:p>
      </w:tc>
      <w:tc>
        <w:tcPr>
          <w:tcW w:w="4680" w:type="dxa"/>
        </w:tcPr>
        <w:p w14:paraId="2CF62B4B" w14:textId="77777777" w:rsidR="00AC33DB" w:rsidRDefault="00AC33DB">
          <w:pPr>
            <w:pBdr>
              <w:top w:val="nil"/>
              <w:left w:val="nil"/>
              <w:bottom w:val="nil"/>
              <w:right w:val="nil"/>
              <w:between w:val="nil"/>
            </w:pBdr>
            <w:tabs>
              <w:tab w:val="center" w:pos="4680"/>
              <w:tab w:val="right" w:pos="9360"/>
            </w:tabs>
            <w:spacing w:after="0" w:line="240" w:lineRule="auto"/>
            <w:jc w:val="right"/>
            <w:rPr>
              <w:smallCaps/>
              <w:color w:val="000000"/>
              <w:sz w:val="18"/>
              <w:szCs w:val="18"/>
            </w:rPr>
          </w:pPr>
        </w:p>
      </w:tc>
    </w:tr>
    <w:tr w:rsidR="00AC33DB" w14:paraId="7ED76BFB" w14:textId="77777777" w:rsidTr="00667417">
      <w:tc>
        <w:tcPr>
          <w:tcW w:w="6120" w:type="dxa"/>
        </w:tcPr>
        <w:p w14:paraId="257DC476" w14:textId="77777777" w:rsidR="00AC33DB" w:rsidRPr="00CF2954" w:rsidRDefault="00970BE3">
          <w:pPr>
            <w:pBdr>
              <w:top w:val="nil"/>
              <w:left w:val="nil"/>
              <w:bottom w:val="nil"/>
              <w:right w:val="nil"/>
              <w:between w:val="nil"/>
            </w:pBdr>
            <w:tabs>
              <w:tab w:val="center" w:pos="4680"/>
              <w:tab w:val="right" w:pos="9360"/>
            </w:tabs>
            <w:spacing w:after="0" w:line="240" w:lineRule="auto"/>
            <w:rPr>
              <w:rFonts w:ascii="Cambria" w:eastAsia="Cambria" w:hAnsi="Cambria" w:cs="Cambria"/>
              <w:b/>
              <w:bCs/>
              <w:smallCaps/>
              <w:sz w:val="20"/>
              <w:szCs w:val="20"/>
            </w:rPr>
          </w:pPr>
          <w:r w:rsidRPr="00CF2954">
            <w:rPr>
              <w:rFonts w:ascii="Cambria" w:eastAsia="Cambria" w:hAnsi="Cambria" w:cs="Cambria"/>
              <w:b/>
              <w:bCs/>
              <w:smallCaps/>
              <w:sz w:val="20"/>
              <w:szCs w:val="20"/>
            </w:rPr>
            <w:t>DIVISION OF FAMILY RESOURCE &amp; YOUTH SERVICES CENTERS</w:t>
          </w:r>
        </w:p>
      </w:tc>
      <w:tc>
        <w:tcPr>
          <w:tcW w:w="4680" w:type="dxa"/>
        </w:tcPr>
        <w:p w14:paraId="64E6A1BB" w14:textId="77777777" w:rsidR="00AC33DB" w:rsidRPr="00CA7EDD" w:rsidRDefault="00970BE3">
          <w:pPr>
            <w:pBdr>
              <w:top w:val="nil"/>
              <w:left w:val="nil"/>
              <w:bottom w:val="nil"/>
              <w:right w:val="nil"/>
              <w:between w:val="nil"/>
            </w:pBdr>
            <w:tabs>
              <w:tab w:val="center" w:pos="4680"/>
              <w:tab w:val="right" w:pos="9360"/>
            </w:tabs>
            <w:spacing w:after="0" w:line="240" w:lineRule="auto"/>
            <w:jc w:val="right"/>
            <w:rPr>
              <w:rFonts w:ascii="Cambria" w:eastAsia="Cambria" w:hAnsi="Cambria" w:cs="Cambria"/>
              <w:b/>
              <w:bCs/>
              <w:smallCaps/>
              <w:sz w:val="18"/>
              <w:szCs w:val="18"/>
            </w:rPr>
          </w:pPr>
          <w:r w:rsidRPr="00CA7EDD">
            <w:rPr>
              <w:rFonts w:ascii="Cambria" w:eastAsia="Cambria" w:hAnsi="Cambria" w:cs="Cambria"/>
              <w:b/>
              <w:bCs/>
              <w:smallCaps/>
              <w:sz w:val="20"/>
              <w:szCs w:val="20"/>
            </w:rPr>
            <w:fldChar w:fldCharType="begin"/>
          </w:r>
          <w:r w:rsidRPr="00CA7EDD">
            <w:rPr>
              <w:rFonts w:ascii="Cambria" w:eastAsia="Cambria" w:hAnsi="Cambria" w:cs="Cambria"/>
              <w:b/>
              <w:bCs/>
              <w:smallCaps/>
              <w:sz w:val="20"/>
              <w:szCs w:val="20"/>
            </w:rPr>
            <w:instrText>PAGE</w:instrText>
          </w:r>
          <w:r w:rsidRPr="00CA7EDD">
            <w:rPr>
              <w:rFonts w:ascii="Cambria" w:eastAsia="Cambria" w:hAnsi="Cambria" w:cs="Cambria"/>
              <w:b/>
              <w:bCs/>
              <w:smallCaps/>
              <w:sz w:val="20"/>
              <w:szCs w:val="20"/>
            </w:rPr>
            <w:fldChar w:fldCharType="separate"/>
          </w:r>
          <w:r w:rsidR="00621888" w:rsidRPr="00CA7EDD">
            <w:rPr>
              <w:rFonts w:ascii="Cambria" w:eastAsia="Cambria" w:hAnsi="Cambria" w:cs="Cambria"/>
              <w:b/>
              <w:bCs/>
              <w:smallCaps/>
              <w:noProof/>
              <w:sz w:val="20"/>
              <w:szCs w:val="20"/>
            </w:rPr>
            <w:t>2</w:t>
          </w:r>
          <w:r w:rsidRPr="00CA7EDD">
            <w:rPr>
              <w:rFonts w:ascii="Cambria" w:eastAsia="Cambria" w:hAnsi="Cambria" w:cs="Cambria"/>
              <w:b/>
              <w:bCs/>
              <w:smallCaps/>
              <w:sz w:val="20"/>
              <w:szCs w:val="20"/>
            </w:rPr>
            <w:fldChar w:fldCharType="end"/>
          </w:r>
        </w:p>
      </w:tc>
    </w:tr>
  </w:tbl>
  <w:p w14:paraId="29566F5A" w14:textId="77777777" w:rsidR="00AC33DB" w:rsidRDefault="00AC33DB">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C0204" w14:textId="77777777" w:rsidR="007C4A77" w:rsidRDefault="007C4A77">
      <w:pPr>
        <w:spacing w:after="0" w:line="240" w:lineRule="auto"/>
      </w:pPr>
      <w:r>
        <w:separator/>
      </w:r>
    </w:p>
  </w:footnote>
  <w:footnote w:type="continuationSeparator" w:id="0">
    <w:p w14:paraId="03C0681C" w14:textId="77777777" w:rsidR="007C4A77" w:rsidRDefault="007C4A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24125"/>
    <w:multiLevelType w:val="multilevel"/>
    <w:tmpl w:val="CF14B0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A74490"/>
    <w:multiLevelType w:val="multilevel"/>
    <w:tmpl w:val="FBF807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51A5B2C"/>
    <w:multiLevelType w:val="multilevel"/>
    <w:tmpl w:val="D0F83A6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06CD1679"/>
    <w:multiLevelType w:val="multilevel"/>
    <w:tmpl w:val="A1E416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91D567E"/>
    <w:multiLevelType w:val="multilevel"/>
    <w:tmpl w:val="AC1067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DB3D37"/>
    <w:multiLevelType w:val="multilevel"/>
    <w:tmpl w:val="5B483CC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0B9A4C3B"/>
    <w:multiLevelType w:val="multilevel"/>
    <w:tmpl w:val="5240EA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0B9C2255"/>
    <w:multiLevelType w:val="multilevel"/>
    <w:tmpl w:val="8E0834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F0C6FFA"/>
    <w:multiLevelType w:val="multilevel"/>
    <w:tmpl w:val="39700A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2267759"/>
    <w:multiLevelType w:val="multilevel"/>
    <w:tmpl w:val="E1C4AE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28D53FB"/>
    <w:multiLevelType w:val="multilevel"/>
    <w:tmpl w:val="1AB286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12D7776B"/>
    <w:multiLevelType w:val="multilevel"/>
    <w:tmpl w:val="42F4F0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3BB170E"/>
    <w:multiLevelType w:val="multilevel"/>
    <w:tmpl w:val="5C42D8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58F454B"/>
    <w:multiLevelType w:val="multilevel"/>
    <w:tmpl w:val="0A9415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66846C5"/>
    <w:multiLevelType w:val="multilevel"/>
    <w:tmpl w:val="702EF8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B0F35B8"/>
    <w:multiLevelType w:val="multilevel"/>
    <w:tmpl w:val="2B7A70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200E60CE"/>
    <w:multiLevelType w:val="multilevel"/>
    <w:tmpl w:val="FC0032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8336286"/>
    <w:multiLevelType w:val="multilevel"/>
    <w:tmpl w:val="F98275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2B535AE1"/>
    <w:multiLevelType w:val="multilevel"/>
    <w:tmpl w:val="6B029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CA57D24"/>
    <w:multiLevelType w:val="multilevel"/>
    <w:tmpl w:val="466AA7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10727FB"/>
    <w:multiLevelType w:val="multilevel"/>
    <w:tmpl w:val="EA80F34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31F4187E"/>
    <w:multiLevelType w:val="multilevel"/>
    <w:tmpl w:val="9C7232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333F2ABE"/>
    <w:multiLevelType w:val="multilevel"/>
    <w:tmpl w:val="D97033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3B6057F"/>
    <w:multiLevelType w:val="multilevel"/>
    <w:tmpl w:val="1A9675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360F2CF4"/>
    <w:multiLevelType w:val="multilevel"/>
    <w:tmpl w:val="A484CE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643794D"/>
    <w:multiLevelType w:val="multilevel"/>
    <w:tmpl w:val="B86ED0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3687236D"/>
    <w:multiLevelType w:val="multilevel"/>
    <w:tmpl w:val="80B4DEC2"/>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381B0FFB"/>
    <w:multiLevelType w:val="multilevel"/>
    <w:tmpl w:val="90E66B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CF36E2E"/>
    <w:multiLevelType w:val="multilevel"/>
    <w:tmpl w:val="45AC3E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424643B6"/>
    <w:multiLevelType w:val="multilevel"/>
    <w:tmpl w:val="9E6053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0" w15:restartNumberingAfterBreak="0">
    <w:nsid w:val="43EB49D9"/>
    <w:multiLevelType w:val="multilevel"/>
    <w:tmpl w:val="8AF441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1" w15:restartNumberingAfterBreak="0">
    <w:nsid w:val="48787736"/>
    <w:multiLevelType w:val="multilevel"/>
    <w:tmpl w:val="3CC0FA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8800B45"/>
    <w:multiLevelType w:val="hybridMultilevel"/>
    <w:tmpl w:val="F2CC14F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4A723C70"/>
    <w:multiLevelType w:val="multilevel"/>
    <w:tmpl w:val="BA886C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15:restartNumberingAfterBreak="0">
    <w:nsid w:val="4BF36D73"/>
    <w:multiLevelType w:val="multilevel"/>
    <w:tmpl w:val="26063E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D004DE0"/>
    <w:multiLevelType w:val="multilevel"/>
    <w:tmpl w:val="C46017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F0E002E"/>
    <w:multiLevelType w:val="multilevel"/>
    <w:tmpl w:val="3DB257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7" w15:restartNumberingAfterBreak="0">
    <w:nsid w:val="4FCB5F5C"/>
    <w:multiLevelType w:val="multilevel"/>
    <w:tmpl w:val="4ADAF5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50EA5A4D"/>
    <w:multiLevelType w:val="multilevel"/>
    <w:tmpl w:val="FF867D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37157C5"/>
    <w:multiLevelType w:val="multilevel"/>
    <w:tmpl w:val="F46A46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55A90166"/>
    <w:multiLevelType w:val="multilevel"/>
    <w:tmpl w:val="8F4E29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64D1D36"/>
    <w:multiLevelType w:val="multilevel"/>
    <w:tmpl w:val="94C4B1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596A7E3D"/>
    <w:multiLevelType w:val="multilevel"/>
    <w:tmpl w:val="60B0AA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59833C5A"/>
    <w:multiLevelType w:val="multilevel"/>
    <w:tmpl w:val="21BA6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15:restartNumberingAfterBreak="0">
    <w:nsid w:val="5A053006"/>
    <w:multiLevelType w:val="multilevel"/>
    <w:tmpl w:val="2CB6A6F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5" w15:restartNumberingAfterBreak="0">
    <w:nsid w:val="5C3931F9"/>
    <w:multiLevelType w:val="multilevel"/>
    <w:tmpl w:val="ABCAF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CBD157A"/>
    <w:multiLevelType w:val="multilevel"/>
    <w:tmpl w:val="1C764F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5F1205BA"/>
    <w:multiLevelType w:val="multilevel"/>
    <w:tmpl w:val="C29437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2675E52"/>
    <w:multiLevelType w:val="multilevel"/>
    <w:tmpl w:val="870C56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9" w15:restartNumberingAfterBreak="0">
    <w:nsid w:val="63F6117A"/>
    <w:multiLevelType w:val="multilevel"/>
    <w:tmpl w:val="6388AD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642814AC"/>
    <w:multiLevelType w:val="multilevel"/>
    <w:tmpl w:val="791A43B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1" w15:restartNumberingAfterBreak="0">
    <w:nsid w:val="64920145"/>
    <w:multiLevelType w:val="multilevel"/>
    <w:tmpl w:val="AF14FE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65135CC4"/>
    <w:multiLevelType w:val="multilevel"/>
    <w:tmpl w:val="4EF44F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3" w15:restartNumberingAfterBreak="0">
    <w:nsid w:val="684C08D1"/>
    <w:multiLevelType w:val="multilevel"/>
    <w:tmpl w:val="CFEC2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689B4B56"/>
    <w:multiLevelType w:val="multilevel"/>
    <w:tmpl w:val="D73A4A3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5" w15:restartNumberingAfterBreak="0">
    <w:nsid w:val="6B0152CB"/>
    <w:multiLevelType w:val="multilevel"/>
    <w:tmpl w:val="F2E60A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6B2E238B"/>
    <w:multiLevelType w:val="multilevel"/>
    <w:tmpl w:val="70A838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0CB5EEF"/>
    <w:multiLevelType w:val="multilevel"/>
    <w:tmpl w:val="716CC9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1784792"/>
    <w:multiLevelType w:val="multilevel"/>
    <w:tmpl w:val="C41E4C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9" w15:restartNumberingAfterBreak="0">
    <w:nsid w:val="71DA012E"/>
    <w:multiLevelType w:val="multilevel"/>
    <w:tmpl w:val="CD6420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3443680"/>
    <w:multiLevelType w:val="multilevel"/>
    <w:tmpl w:val="1ABAD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1" w15:restartNumberingAfterBreak="0">
    <w:nsid w:val="77B35D19"/>
    <w:multiLevelType w:val="multilevel"/>
    <w:tmpl w:val="B2EC9B0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2" w15:restartNumberingAfterBreak="0">
    <w:nsid w:val="77EA0B86"/>
    <w:multiLevelType w:val="multilevel"/>
    <w:tmpl w:val="685AE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3" w15:restartNumberingAfterBreak="0">
    <w:nsid w:val="7A294D02"/>
    <w:multiLevelType w:val="multilevel"/>
    <w:tmpl w:val="306294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4" w15:restartNumberingAfterBreak="0">
    <w:nsid w:val="7DD22AFE"/>
    <w:multiLevelType w:val="multilevel"/>
    <w:tmpl w:val="1A8CEE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5" w15:restartNumberingAfterBreak="0">
    <w:nsid w:val="7DFD2969"/>
    <w:multiLevelType w:val="multilevel"/>
    <w:tmpl w:val="CAD849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7F954DBC"/>
    <w:multiLevelType w:val="hybridMultilevel"/>
    <w:tmpl w:val="D996F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638849296">
    <w:abstractNumId w:val="56"/>
  </w:num>
  <w:num w:numId="2" w16cid:durableId="987706699">
    <w:abstractNumId w:val="39"/>
  </w:num>
  <w:num w:numId="3" w16cid:durableId="517160475">
    <w:abstractNumId w:val="58"/>
  </w:num>
  <w:num w:numId="4" w16cid:durableId="1951933417">
    <w:abstractNumId w:val="33"/>
  </w:num>
  <w:num w:numId="5" w16cid:durableId="1530266113">
    <w:abstractNumId w:val="13"/>
  </w:num>
  <w:num w:numId="6" w16cid:durableId="1234269402">
    <w:abstractNumId w:val="7"/>
  </w:num>
  <w:num w:numId="7" w16cid:durableId="696783211">
    <w:abstractNumId w:val="18"/>
  </w:num>
  <w:num w:numId="8" w16cid:durableId="2006592019">
    <w:abstractNumId w:val="27"/>
  </w:num>
  <w:num w:numId="9" w16cid:durableId="708649592">
    <w:abstractNumId w:val="51"/>
  </w:num>
  <w:num w:numId="10" w16cid:durableId="422803290">
    <w:abstractNumId w:val="37"/>
  </w:num>
  <w:num w:numId="11" w16cid:durableId="430004521">
    <w:abstractNumId w:val="34"/>
  </w:num>
  <w:num w:numId="12" w16cid:durableId="1326318521">
    <w:abstractNumId w:val="21"/>
  </w:num>
  <w:num w:numId="13" w16cid:durableId="1700619352">
    <w:abstractNumId w:val="19"/>
  </w:num>
  <w:num w:numId="14" w16cid:durableId="163596746">
    <w:abstractNumId w:val="63"/>
  </w:num>
  <w:num w:numId="15" w16cid:durableId="2018077141">
    <w:abstractNumId w:val="62"/>
  </w:num>
  <w:num w:numId="16" w16cid:durableId="1600605141">
    <w:abstractNumId w:val="0"/>
  </w:num>
  <w:num w:numId="17" w16cid:durableId="970941505">
    <w:abstractNumId w:val="45"/>
  </w:num>
  <w:num w:numId="18" w16cid:durableId="1274676217">
    <w:abstractNumId w:val="47"/>
  </w:num>
  <w:num w:numId="19" w16cid:durableId="412778219">
    <w:abstractNumId w:val="43"/>
  </w:num>
  <w:num w:numId="20" w16cid:durableId="1342701712">
    <w:abstractNumId w:val="38"/>
  </w:num>
  <w:num w:numId="21" w16cid:durableId="970937823">
    <w:abstractNumId w:val="23"/>
  </w:num>
  <w:num w:numId="22" w16cid:durableId="1400902349">
    <w:abstractNumId w:val="41"/>
  </w:num>
  <w:num w:numId="23" w16cid:durableId="837885750">
    <w:abstractNumId w:val="16"/>
  </w:num>
  <w:num w:numId="24" w16cid:durableId="368185846">
    <w:abstractNumId w:val="11"/>
  </w:num>
  <w:num w:numId="25" w16cid:durableId="1214387199">
    <w:abstractNumId w:val="14"/>
  </w:num>
  <w:num w:numId="26" w16cid:durableId="299238545">
    <w:abstractNumId w:val="24"/>
  </w:num>
  <w:num w:numId="27" w16cid:durableId="322658755">
    <w:abstractNumId w:val="49"/>
  </w:num>
  <w:num w:numId="28" w16cid:durableId="532350806">
    <w:abstractNumId w:val="12"/>
  </w:num>
  <w:num w:numId="29" w16cid:durableId="1703700012">
    <w:abstractNumId w:val="40"/>
  </w:num>
  <w:num w:numId="30" w16cid:durableId="414086763">
    <w:abstractNumId w:val="46"/>
  </w:num>
  <w:num w:numId="31" w16cid:durableId="451637077">
    <w:abstractNumId w:val="60"/>
  </w:num>
  <w:num w:numId="32" w16cid:durableId="778527719">
    <w:abstractNumId w:val="44"/>
  </w:num>
  <w:num w:numId="33" w16cid:durableId="1391928860">
    <w:abstractNumId w:val="5"/>
  </w:num>
  <w:num w:numId="34" w16cid:durableId="642469893">
    <w:abstractNumId w:val="36"/>
  </w:num>
  <w:num w:numId="35" w16cid:durableId="686370067">
    <w:abstractNumId w:val="2"/>
  </w:num>
  <w:num w:numId="36" w16cid:durableId="1513912022">
    <w:abstractNumId w:val="10"/>
  </w:num>
  <w:num w:numId="37" w16cid:durableId="992562331">
    <w:abstractNumId w:val="48"/>
  </w:num>
  <w:num w:numId="38" w16cid:durableId="1939095328">
    <w:abstractNumId w:val="61"/>
  </w:num>
  <w:num w:numId="39" w16cid:durableId="1018240896">
    <w:abstractNumId w:val="26"/>
  </w:num>
  <w:num w:numId="40" w16cid:durableId="778259957">
    <w:abstractNumId w:val="29"/>
  </w:num>
  <w:num w:numId="41" w16cid:durableId="891111591">
    <w:abstractNumId w:val="30"/>
  </w:num>
  <w:num w:numId="42" w16cid:durableId="871460357">
    <w:abstractNumId w:val="50"/>
  </w:num>
  <w:num w:numId="43" w16cid:durableId="701057067">
    <w:abstractNumId w:val="54"/>
  </w:num>
  <w:num w:numId="44" w16cid:durableId="1548643891">
    <w:abstractNumId w:val="64"/>
  </w:num>
  <w:num w:numId="45" w16cid:durableId="316693464">
    <w:abstractNumId w:val="20"/>
  </w:num>
  <w:num w:numId="46" w16cid:durableId="495462941">
    <w:abstractNumId w:val="52"/>
  </w:num>
  <w:num w:numId="47" w16cid:durableId="2073890029">
    <w:abstractNumId w:val="65"/>
  </w:num>
  <w:num w:numId="48" w16cid:durableId="1917130446">
    <w:abstractNumId w:val="4"/>
  </w:num>
  <w:num w:numId="49" w16cid:durableId="702366924">
    <w:abstractNumId w:val="35"/>
  </w:num>
  <w:num w:numId="50" w16cid:durableId="1247887727">
    <w:abstractNumId w:val="17"/>
  </w:num>
  <w:num w:numId="51" w16cid:durableId="94792606">
    <w:abstractNumId w:val="3"/>
  </w:num>
  <w:num w:numId="52" w16cid:durableId="1820731713">
    <w:abstractNumId w:val="57"/>
  </w:num>
  <w:num w:numId="53" w16cid:durableId="775439530">
    <w:abstractNumId w:val="15"/>
  </w:num>
  <w:num w:numId="54" w16cid:durableId="120852315">
    <w:abstractNumId w:val="1"/>
  </w:num>
  <w:num w:numId="55" w16cid:durableId="1104107773">
    <w:abstractNumId w:val="31"/>
  </w:num>
  <w:num w:numId="56" w16cid:durableId="1825245010">
    <w:abstractNumId w:val="8"/>
  </w:num>
  <w:num w:numId="57" w16cid:durableId="442964623">
    <w:abstractNumId w:val="9"/>
  </w:num>
  <w:num w:numId="58" w16cid:durableId="1287547343">
    <w:abstractNumId w:val="6"/>
  </w:num>
  <w:num w:numId="59" w16cid:durableId="475070663">
    <w:abstractNumId w:val="42"/>
  </w:num>
  <w:num w:numId="60" w16cid:durableId="151263457">
    <w:abstractNumId w:val="59"/>
  </w:num>
  <w:num w:numId="61" w16cid:durableId="2065131370">
    <w:abstractNumId w:val="53"/>
  </w:num>
  <w:num w:numId="62" w16cid:durableId="1821992524">
    <w:abstractNumId w:val="28"/>
  </w:num>
  <w:num w:numId="63" w16cid:durableId="983201229">
    <w:abstractNumId w:val="22"/>
  </w:num>
  <w:num w:numId="64" w16cid:durableId="1521042631">
    <w:abstractNumId w:val="55"/>
  </w:num>
  <w:num w:numId="65" w16cid:durableId="721558330">
    <w:abstractNumId w:val="25"/>
  </w:num>
  <w:num w:numId="66" w16cid:durableId="952130749">
    <w:abstractNumId w:val="66"/>
  </w:num>
  <w:num w:numId="67" w16cid:durableId="1713456864">
    <w:abstractNumId w:val="32"/>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8"/>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33DB"/>
    <w:rsid w:val="000821A6"/>
    <w:rsid w:val="000835C0"/>
    <w:rsid w:val="00115C46"/>
    <w:rsid w:val="001E48EC"/>
    <w:rsid w:val="00261A30"/>
    <w:rsid w:val="002633BF"/>
    <w:rsid w:val="003008E0"/>
    <w:rsid w:val="00351144"/>
    <w:rsid w:val="003E4613"/>
    <w:rsid w:val="00400E9B"/>
    <w:rsid w:val="004658B7"/>
    <w:rsid w:val="00480AF8"/>
    <w:rsid w:val="004A5EA9"/>
    <w:rsid w:val="004A6E09"/>
    <w:rsid w:val="004E0D8A"/>
    <w:rsid w:val="005C4E63"/>
    <w:rsid w:val="00621888"/>
    <w:rsid w:val="006337B0"/>
    <w:rsid w:val="00664D53"/>
    <w:rsid w:val="00667417"/>
    <w:rsid w:val="0069053E"/>
    <w:rsid w:val="006E213C"/>
    <w:rsid w:val="007A5080"/>
    <w:rsid w:val="007C4A77"/>
    <w:rsid w:val="00857221"/>
    <w:rsid w:val="009028B8"/>
    <w:rsid w:val="00915881"/>
    <w:rsid w:val="00921B1A"/>
    <w:rsid w:val="00970BE3"/>
    <w:rsid w:val="00986FEC"/>
    <w:rsid w:val="00994C24"/>
    <w:rsid w:val="009A2238"/>
    <w:rsid w:val="009B07D1"/>
    <w:rsid w:val="009D054C"/>
    <w:rsid w:val="00A9197E"/>
    <w:rsid w:val="00AC33DB"/>
    <w:rsid w:val="00BD59A6"/>
    <w:rsid w:val="00BF0F6A"/>
    <w:rsid w:val="00C03886"/>
    <w:rsid w:val="00CA7EDD"/>
    <w:rsid w:val="00CF2954"/>
    <w:rsid w:val="00DD4592"/>
    <w:rsid w:val="00E74002"/>
    <w:rsid w:val="00F31099"/>
    <w:rsid w:val="00FA543E"/>
    <w:rsid w:val="00FB6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B6395A"/>
  <w15:docId w15:val="{3AA00449-579D-40CC-963E-2FFE62BA62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line="278" w:lineRule="auto"/>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line="278" w:lineRule="auto"/>
      <w:outlineLvl w:val="3"/>
    </w:pPr>
    <w:rPr>
      <w:i/>
      <w:iCs/>
      <w:color w:val="0F4761"/>
      <w:sz w:val="24"/>
      <w:szCs w:val="24"/>
    </w:rPr>
  </w:style>
  <w:style w:type="paragraph" w:styleId="Heading5">
    <w:name w:val="heading 5"/>
    <w:basedOn w:val="Normal"/>
    <w:next w:val="Normal"/>
    <w:link w:val="Heading5Char"/>
    <w:uiPriority w:val="9"/>
    <w:semiHidden/>
    <w:unhideWhenUsed/>
    <w:qFormat/>
    <w:pPr>
      <w:keepNext/>
      <w:keepLines/>
      <w:spacing w:before="80" w:after="40" w:line="278" w:lineRule="auto"/>
      <w:outlineLvl w:val="4"/>
    </w:pPr>
    <w:rPr>
      <w:color w:val="0F4761"/>
      <w:sz w:val="24"/>
      <w:szCs w:val="24"/>
    </w:rPr>
  </w:style>
  <w:style w:type="paragraph" w:styleId="Heading6">
    <w:name w:val="heading 6"/>
    <w:basedOn w:val="Normal"/>
    <w:next w:val="Normal"/>
    <w:link w:val="Heading6Char"/>
    <w:uiPriority w:val="9"/>
    <w:semiHidden/>
    <w:unhideWhenUsed/>
    <w:qFormat/>
    <w:pPr>
      <w:keepNext/>
      <w:keepLines/>
      <w:spacing w:before="40" w:after="0" w:line="278" w:lineRule="auto"/>
      <w:outlineLvl w:val="5"/>
    </w:pPr>
    <w:rPr>
      <w:i/>
      <w:iCs/>
      <w:color w:val="595959"/>
      <w:sz w:val="24"/>
      <w:szCs w:val="24"/>
    </w:rPr>
  </w:style>
  <w:style w:type="paragraph" w:styleId="Heading7">
    <w:name w:val="heading 7"/>
    <w:basedOn w:val="Normal"/>
    <w:next w:val="Normal"/>
    <w:link w:val="Heading7Char"/>
    <w:uiPriority w:val="9"/>
    <w:semiHidden/>
    <w:unhideWhenUsed/>
    <w:qFormat/>
    <w:rsid w:val="008D760D"/>
    <w:pPr>
      <w:keepNext/>
      <w:keepLines/>
      <w:spacing w:before="40" w:after="0" w:line="278" w:lineRule="auto"/>
      <w:outlineLvl w:val="6"/>
    </w:pPr>
    <w:rPr>
      <w:rFonts w:eastAsiaTheme="majorEastAsia" w:cstheme="majorBidi"/>
      <w:color w:val="595959" w:themeColor="text1" w:themeTint="A6"/>
      <w:kern w:val="2"/>
      <w:sz w:val="24"/>
      <w:szCs w:val="24"/>
    </w:rPr>
  </w:style>
  <w:style w:type="paragraph" w:styleId="Heading8">
    <w:name w:val="heading 8"/>
    <w:basedOn w:val="Normal"/>
    <w:next w:val="Normal"/>
    <w:link w:val="Heading8Char"/>
    <w:uiPriority w:val="9"/>
    <w:semiHidden/>
    <w:unhideWhenUsed/>
    <w:qFormat/>
    <w:rsid w:val="008D760D"/>
    <w:pPr>
      <w:keepNext/>
      <w:keepLines/>
      <w:spacing w:after="0" w:line="278" w:lineRule="auto"/>
      <w:outlineLvl w:val="7"/>
    </w:pPr>
    <w:rPr>
      <w:rFonts w:eastAsiaTheme="majorEastAsia" w:cstheme="majorBidi"/>
      <w:i/>
      <w:iCs/>
      <w:color w:val="272727" w:themeColor="text1" w:themeTint="D8"/>
      <w:kern w:val="2"/>
      <w:sz w:val="24"/>
      <w:szCs w:val="24"/>
    </w:rPr>
  </w:style>
  <w:style w:type="paragraph" w:styleId="Heading9">
    <w:name w:val="heading 9"/>
    <w:basedOn w:val="Normal"/>
    <w:next w:val="Normal"/>
    <w:link w:val="Heading9Char"/>
    <w:uiPriority w:val="9"/>
    <w:semiHidden/>
    <w:unhideWhenUsed/>
    <w:qFormat/>
    <w:rsid w:val="008D760D"/>
    <w:pPr>
      <w:keepNext/>
      <w:keepLines/>
      <w:spacing w:after="0" w:line="278" w:lineRule="auto"/>
      <w:outlineLvl w:val="8"/>
    </w:pPr>
    <w:rPr>
      <w:rFonts w:eastAsiaTheme="majorEastAsia" w:cstheme="majorBidi"/>
      <w:color w:val="272727" w:themeColor="text1" w:themeTint="D8"/>
      <w:kern w:val="2"/>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8D760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8D760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8D760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8D760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8D760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8D760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D760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D760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D760D"/>
    <w:rPr>
      <w:rFonts w:eastAsiaTheme="majorEastAsia" w:cstheme="majorBidi"/>
      <w:color w:val="272727" w:themeColor="text1" w:themeTint="D8"/>
    </w:rPr>
  </w:style>
  <w:style w:type="character" w:customStyle="1" w:styleId="TitleChar">
    <w:name w:val="Title Char"/>
    <w:basedOn w:val="DefaultParagraphFont"/>
    <w:link w:val="Title"/>
    <w:uiPriority w:val="10"/>
    <w:rsid w:val="008D760D"/>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8D760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D760D"/>
    <w:pPr>
      <w:spacing w:before="160" w:line="278" w:lineRule="auto"/>
      <w:jc w:val="center"/>
    </w:pPr>
    <w:rPr>
      <w:i/>
      <w:iCs/>
      <w:color w:val="404040" w:themeColor="text1" w:themeTint="BF"/>
      <w:kern w:val="2"/>
      <w:sz w:val="24"/>
      <w:szCs w:val="24"/>
    </w:rPr>
  </w:style>
  <w:style w:type="character" w:customStyle="1" w:styleId="QuoteChar">
    <w:name w:val="Quote Char"/>
    <w:basedOn w:val="DefaultParagraphFont"/>
    <w:link w:val="Quote"/>
    <w:uiPriority w:val="29"/>
    <w:rsid w:val="008D760D"/>
    <w:rPr>
      <w:i/>
      <w:iCs/>
      <w:color w:val="404040" w:themeColor="text1" w:themeTint="BF"/>
    </w:rPr>
  </w:style>
  <w:style w:type="paragraph" w:styleId="ListParagraph">
    <w:name w:val="List Paragraph"/>
    <w:basedOn w:val="Normal"/>
    <w:uiPriority w:val="34"/>
    <w:qFormat/>
    <w:rsid w:val="008D760D"/>
    <w:pPr>
      <w:spacing w:line="278" w:lineRule="auto"/>
      <w:ind w:left="720"/>
      <w:contextualSpacing/>
    </w:pPr>
    <w:rPr>
      <w:kern w:val="2"/>
      <w:sz w:val="24"/>
      <w:szCs w:val="24"/>
    </w:rPr>
  </w:style>
  <w:style w:type="character" w:styleId="IntenseEmphasis">
    <w:name w:val="Intense Emphasis"/>
    <w:basedOn w:val="DefaultParagraphFont"/>
    <w:uiPriority w:val="21"/>
    <w:qFormat/>
    <w:rsid w:val="008D760D"/>
    <w:rPr>
      <w:i/>
      <w:iCs/>
      <w:color w:val="0F4761" w:themeColor="accent1" w:themeShade="BF"/>
    </w:rPr>
  </w:style>
  <w:style w:type="paragraph" w:styleId="IntenseQuote">
    <w:name w:val="Intense Quote"/>
    <w:basedOn w:val="Normal"/>
    <w:next w:val="Normal"/>
    <w:link w:val="IntenseQuoteChar"/>
    <w:uiPriority w:val="30"/>
    <w:qFormat/>
    <w:rsid w:val="008D760D"/>
    <w:pPr>
      <w:pBdr>
        <w:top w:val="single" w:sz="4" w:space="10" w:color="0F4761" w:themeColor="accent1" w:themeShade="BF"/>
        <w:bottom w:val="single" w:sz="4" w:space="10" w:color="0F4761" w:themeColor="accent1" w:themeShade="BF"/>
      </w:pBdr>
      <w:spacing w:before="360" w:after="360" w:line="278" w:lineRule="auto"/>
      <w:ind w:left="864" w:right="864"/>
      <w:jc w:val="center"/>
    </w:pPr>
    <w:rPr>
      <w:i/>
      <w:iCs/>
      <w:color w:val="0F4761" w:themeColor="accent1" w:themeShade="BF"/>
      <w:kern w:val="2"/>
      <w:sz w:val="24"/>
      <w:szCs w:val="24"/>
    </w:rPr>
  </w:style>
  <w:style w:type="character" w:customStyle="1" w:styleId="IntenseQuoteChar">
    <w:name w:val="Intense Quote Char"/>
    <w:basedOn w:val="DefaultParagraphFont"/>
    <w:link w:val="IntenseQuote"/>
    <w:uiPriority w:val="30"/>
    <w:rsid w:val="008D760D"/>
    <w:rPr>
      <w:i/>
      <w:iCs/>
      <w:color w:val="0F4761" w:themeColor="accent1" w:themeShade="BF"/>
    </w:rPr>
  </w:style>
  <w:style w:type="character" w:styleId="IntenseReference">
    <w:name w:val="Intense Reference"/>
    <w:basedOn w:val="DefaultParagraphFont"/>
    <w:uiPriority w:val="32"/>
    <w:qFormat/>
    <w:rsid w:val="008D760D"/>
    <w:rPr>
      <w:b/>
      <w:bCs/>
      <w:smallCaps/>
      <w:color w:val="0F4761" w:themeColor="accent1" w:themeShade="BF"/>
      <w:spacing w:val="5"/>
    </w:rPr>
  </w:style>
  <w:style w:type="paragraph" w:styleId="NoSpacing">
    <w:name w:val="No Spacing"/>
    <w:link w:val="NoSpacingChar"/>
    <w:uiPriority w:val="1"/>
    <w:qFormat/>
    <w:rsid w:val="00F21F68"/>
    <w:pPr>
      <w:spacing w:after="0" w:line="240" w:lineRule="auto"/>
    </w:pPr>
    <w:rPr>
      <w:rFonts w:eastAsiaTheme="minorEastAsia"/>
    </w:rPr>
  </w:style>
  <w:style w:type="character" w:customStyle="1" w:styleId="NoSpacingChar">
    <w:name w:val="No Spacing Char"/>
    <w:basedOn w:val="DefaultParagraphFont"/>
    <w:link w:val="NoSpacing"/>
    <w:uiPriority w:val="1"/>
    <w:rsid w:val="00F21F68"/>
    <w:rPr>
      <w:rFonts w:eastAsiaTheme="minorEastAsia"/>
      <w:kern w:val="0"/>
      <w:sz w:val="22"/>
      <w:szCs w:val="22"/>
    </w:rPr>
  </w:style>
  <w:style w:type="paragraph" w:styleId="Header">
    <w:name w:val="header"/>
    <w:basedOn w:val="Normal"/>
    <w:link w:val="HeaderChar"/>
    <w:uiPriority w:val="99"/>
    <w:unhideWhenUsed/>
    <w:rsid w:val="00F21F6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1F68"/>
    <w:rPr>
      <w:kern w:val="0"/>
      <w:sz w:val="22"/>
      <w:szCs w:val="22"/>
    </w:rPr>
  </w:style>
  <w:style w:type="paragraph" w:styleId="Footer">
    <w:name w:val="footer"/>
    <w:basedOn w:val="Normal"/>
    <w:link w:val="FooterChar"/>
    <w:uiPriority w:val="99"/>
    <w:unhideWhenUsed/>
    <w:rsid w:val="00F21F6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1F68"/>
    <w:rPr>
      <w:kern w:val="0"/>
      <w:sz w:val="22"/>
      <w:szCs w:val="22"/>
    </w:rPr>
  </w:style>
  <w:style w:type="character" w:styleId="Hyperlink">
    <w:name w:val="Hyperlink"/>
    <w:basedOn w:val="DefaultParagraphFont"/>
    <w:uiPriority w:val="99"/>
    <w:unhideWhenUsed/>
    <w:rsid w:val="00F21F68"/>
    <w:rPr>
      <w:color w:val="467886" w:themeColor="hyperlink"/>
      <w:u w:val="single"/>
    </w:rPr>
  </w:style>
  <w:style w:type="character" w:styleId="UnresolvedMention">
    <w:name w:val="Unresolved Mention"/>
    <w:basedOn w:val="DefaultParagraphFont"/>
    <w:uiPriority w:val="99"/>
    <w:semiHidden/>
    <w:unhideWhenUsed/>
    <w:rsid w:val="00F21F68"/>
    <w:rPr>
      <w:color w:val="605E5C"/>
      <w:shd w:val="clear" w:color="auto" w:fill="E1DFDD"/>
    </w:rPr>
  </w:style>
  <w:style w:type="character" w:styleId="PlaceholderText">
    <w:name w:val="Placeholder Text"/>
    <w:basedOn w:val="DefaultParagraphFont"/>
    <w:uiPriority w:val="99"/>
    <w:semiHidden/>
    <w:rsid w:val="00D61E7F"/>
    <w:rPr>
      <w:color w:val="808080"/>
    </w:rPr>
  </w:style>
  <w:style w:type="paragraph" w:styleId="Subtitle">
    <w:name w:val="Subtitle"/>
    <w:basedOn w:val="Normal"/>
    <w:next w:val="Normal"/>
    <w:link w:val="SubtitleChar"/>
    <w:uiPriority w:val="11"/>
    <w:qFormat/>
    <w:pPr>
      <w:spacing w:line="278" w:lineRule="auto"/>
    </w:pPr>
    <w:rPr>
      <w:color w:val="595959"/>
      <w:sz w:val="28"/>
      <w:szCs w:val="2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Pr>
  </w:style>
  <w:style w:type="table" w:customStyle="1" w:styleId="aff1">
    <w:basedOn w:val="TableNormal"/>
    <w:tblPr>
      <w:tblStyleRowBandSize w:val="1"/>
      <w:tblStyleColBandSize w:val="1"/>
      <w:tblCellMar>
        <w:left w:w="115" w:type="dxa"/>
        <w:right w:w="115" w:type="dxa"/>
      </w:tblCellMar>
    </w:tblPr>
  </w:style>
  <w:style w:type="table" w:customStyle="1" w:styleId="aff2">
    <w:basedOn w:val="TableNormal"/>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 w:type="table" w:customStyle="1" w:styleId="aff9">
    <w:basedOn w:val="TableNormal"/>
    <w:tblPr>
      <w:tblStyleRowBandSize w:val="1"/>
      <w:tblStyleColBandSize w:val="1"/>
      <w:tblCellMar>
        <w:left w:w="115" w:type="dxa"/>
        <w:right w:w="115" w:type="dxa"/>
      </w:tblCellMar>
    </w:tblPr>
  </w:style>
  <w:style w:type="table" w:customStyle="1" w:styleId="affa">
    <w:basedOn w:val="TableNormal"/>
    <w:tblPr>
      <w:tblStyleRowBandSize w:val="1"/>
      <w:tblStyleColBandSize w:val="1"/>
      <w:tblCellMar>
        <w:left w:w="115" w:type="dxa"/>
        <w:right w:w="115" w:type="dxa"/>
      </w:tblCellMar>
    </w:tblPr>
  </w:style>
  <w:style w:type="table" w:customStyle="1" w:styleId="affb">
    <w:basedOn w:val="TableNormal"/>
    <w:tblPr>
      <w:tblStyleRowBandSize w:val="1"/>
      <w:tblStyleColBandSize w:val="1"/>
      <w:tblCellMar>
        <w:left w:w="115" w:type="dxa"/>
        <w:right w:w="115" w:type="dxa"/>
      </w:tblCellMar>
    </w:tblPr>
  </w:style>
  <w:style w:type="table" w:customStyle="1" w:styleId="affc">
    <w:basedOn w:val="TableNormal"/>
    <w:tblPr>
      <w:tblStyleRowBandSize w:val="1"/>
      <w:tblStyleColBandSize w:val="1"/>
      <w:tblCellMar>
        <w:left w:w="115" w:type="dxa"/>
        <w:right w:w="115" w:type="dxa"/>
      </w:tblCellMar>
    </w:tblPr>
  </w:style>
  <w:style w:type="table" w:customStyle="1" w:styleId="affd">
    <w:basedOn w:val="TableNormal"/>
    <w:tblPr>
      <w:tblStyleRowBandSize w:val="1"/>
      <w:tblStyleColBandSize w:val="1"/>
      <w:tblCellMar>
        <w:left w:w="115" w:type="dxa"/>
        <w:right w:w="115" w:type="dxa"/>
      </w:tblCellMar>
    </w:tblPr>
  </w:style>
  <w:style w:type="table" w:customStyle="1" w:styleId="affe">
    <w:basedOn w:val="TableNormal"/>
    <w:tblPr>
      <w:tblStyleRowBandSize w:val="1"/>
      <w:tblStyleColBandSize w:val="1"/>
      <w:tblCellMar>
        <w:left w:w="115" w:type="dxa"/>
        <w:right w:w="115" w:type="dxa"/>
      </w:tblCellMar>
    </w:tblPr>
  </w:style>
  <w:style w:type="table" w:customStyle="1" w:styleId="afff">
    <w:basedOn w:val="TableNormal"/>
    <w:tblPr>
      <w:tblStyleRowBandSize w:val="1"/>
      <w:tblStyleColBandSize w:val="1"/>
    </w:tblPr>
  </w:style>
  <w:style w:type="table" w:customStyle="1" w:styleId="afff0">
    <w:basedOn w:val="TableNormal"/>
    <w:tblPr>
      <w:tblStyleRowBandSize w:val="1"/>
      <w:tblStyleColBandSize w:val="1"/>
      <w:tblCellMar>
        <w:left w:w="115" w:type="dxa"/>
        <w:right w:w="115" w:type="dxa"/>
      </w:tblCellMar>
    </w:tblPr>
  </w:style>
  <w:style w:type="table" w:customStyle="1" w:styleId="afff1">
    <w:basedOn w:val="TableNormal"/>
    <w:tblPr>
      <w:tblStyleRowBandSize w:val="1"/>
      <w:tblStyleColBandSize w:val="1"/>
      <w:tblCellMar>
        <w:left w:w="115" w:type="dxa"/>
        <w:right w:w="115" w:type="dxa"/>
      </w:tblCellMar>
    </w:tblPr>
  </w:style>
  <w:style w:type="table" w:customStyle="1" w:styleId="afff2">
    <w:basedOn w:val="TableNormal"/>
    <w:tblPr>
      <w:tblStyleRowBandSize w:val="1"/>
      <w:tblStyleColBandSize w:val="1"/>
    </w:tblPr>
  </w:style>
  <w:style w:type="table" w:customStyle="1" w:styleId="afff3">
    <w:basedOn w:val="TableNormal"/>
    <w:tblPr>
      <w:tblStyleRowBandSize w:val="1"/>
      <w:tblStyleColBandSize w:val="1"/>
      <w:tblCellMar>
        <w:left w:w="115" w:type="dxa"/>
        <w:right w:w="115" w:type="dxa"/>
      </w:tblCellMar>
    </w:tblPr>
  </w:style>
  <w:style w:type="table" w:customStyle="1" w:styleId="afff4">
    <w:basedOn w:val="TableNormal"/>
    <w:tblPr>
      <w:tblStyleRowBandSize w:val="1"/>
      <w:tblStyleColBandSize w:val="1"/>
      <w:tblCellMar>
        <w:left w:w="115" w:type="dxa"/>
        <w:right w:w="115" w:type="dxa"/>
      </w:tblCellMar>
    </w:tblPr>
  </w:style>
  <w:style w:type="table" w:customStyle="1" w:styleId="afff5">
    <w:basedOn w:val="TableNormal"/>
    <w:tblPr>
      <w:tblStyleRowBandSize w:val="1"/>
      <w:tblStyleColBandSize w:val="1"/>
      <w:tblCellMar>
        <w:left w:w="115" w:type="dxa"/>
        <w:right w:w="115" w:type="dxa"/>
      </w:tblCellMar>
    </w:tblPr>
  </w:style>
  <w:style w:type="table" w:customStyle="1" w:styleId="afff6">
    <w:basedOn w:val="TableNormal"/>
    <w:tblPr>
      <w:tblStyleRowBandSize w:val="1"/>
      <w:tblStyleColBandSize w:val="1"/>
      <w:tblCellMar>
        <w:left w:w="115" w:type="dxa"/>
        <w:right w:w="115" w:type="dxa"/>
      </w:tblCellMar>
    </w:tblPr>
  </w:style>
  <w:style w:type="table" w:customStyle="1" w:styleId="afff7">
    <w:basedOn w:val="TableNormal"/>
    <w:tblPr>
      <w:tblStyleRowBandSize w:val="1"/>
      <w:tblStyleColBandSize w:val="1"/>
      <w:tblCellMar>
        <w:left w:w="115" w:type="dxa"/>
        <w:right w:w="115" w:type="dxa"/>
      </w:tblCellMar>
    </w:tblPr>
  </w:style>
  <w:style w:type="table" w:customStyle="1" w:styleId="afff8">
    <w:basedOn w:val="TableNormal"/>
    <w:tblPr>
      <w:tblStyleRowBandSize w:val="1"/>
      <w:tblStyleColBandSize w:val="1"/>
      <w:tblCellMar>
        <w:left w:w="115" w:type="dxa"/>
        <w:right w:w="115" w:type="dxa"/>
      </w:tblCellMar>
    </w:tblPr>
  </w:style>
  <w:style w:type="table" w:customStyle="1" w:styleId="afff9">
    <w:basedOn w:val="TableNormal"/>
    <w:tblPr>
      <w:tblStyleRowBandSize w:val="1"/>
      <w:tblStyleColBandSize w:val="1"/>
      <w:tblCellMar>
        <w:left w:w="115" w:type="dxa"/>
        <w:right w:w="115" w:type="dxa"/>
      </w:tblCellMar>
    </w:tblPr>
  </w:style>
  <w:style w:type="table" w:customStyle="1" w:styleId="afffa">
    <w:basedOn w:val="TableNormal"/>
    <w:tblPr>
      <w:tblStyleRowBandSize w:val="1"/>
      <w:tblStyleColBandSize w:val="1"/>
      <w:tblCellMar>
        <w:left w:w="115" w:type="dxa"/>
        <w:right w:w="115" w:type="dxa"/>
      </w:tblCellMar>
    </w:tblPr>
  </w:style>
  <w:style w:type="table" w:customStyle="1" w:styleId="afffb">
    <w:basedOn w:val="TableNormal"/>
    <w:tblPr>
      <w:tblStyleRowBandSize w:val="1"/>
      <w:tblStyleColBandSize w:val="1"/>
      <w:tblCellMar>
        <w:left w:w="115" w:type="dxa"/>
        <w:right w:w="115" w:type="dxa"/>
      </w:tblCellMar>
    </w:tblPr>
  </w:style>
  <w:style w:type="table" w:customStyle="1" w:styleId="afffc">
    <w:basedOn w:val="TableNormal"/>
    <w:tblPr>
      <w:tblStyleRowBandSize w:val="1"/>
      <w:tblStyleColBandSize w:val="1"/>
      <w:tblCellMar>
        <w:left w:w="115" w:type="dxa"/>
        <w:right w:w="115" w:type="dxa"/>
      </w:tblCellMar>
    </w:tblPr>
  </w:style>
  <w:style w:type="table" w:customStyle="1" w:styleId="afffd">
    <w:basedOn w:val="TableNormal"/>
    <w:tblPr>
      <w:tblStyleRowBandSize w:val="1"/>
      <w:tblStyleColBandSize w:val="1"/>
      <w:tblCellMar>
        <w:left w:w="115" w:type="dxa"/>
        <w:right w:w="115" w:type="dxa"/>
      </w:tblCellMar>
    </w:tblPr>
  </w:style>
  <w:style w:type="table" w:customStyle="1" w:styleId="afffe">
    <w:basedOn w:val="TableNormal"/>
    <w:tblPr>
      <w:tblStyleRowBandSize w:val="1"/>
      <w:tblStyleColBandSize w:val="1"/>
    </w:tblPr>
  </w:style>
  <w:style w:type="table" w:customStyle="1" w:styleId="affff">
    <w:basedOn w:val="TableNormal"/>
    <w:tblPr>
      <w:tblStyleRowBandSize w:val="1"/>
      <w:tblStyleColBandSize w:val="1"/>
      <w:tblCellMar>
        <w:left w:w="115" w:type="dxa"/>
        <w:right w:w="115" w:type="dxa"/>
      </w:tblCellMar>
    </w:tblPr>
  </w:style>
  <w:style w:type="table" w:customStyle="1" w:styleId="affff0">
    <w:basedOn w:val="TableNormal"/>
    <w:tblPr>
      <w:tblStyleRowBandSize w:val="1"/>
      <w:tblStyleColBandSize w:val="1"/>
      <w:tblCellMar>
        <w:left w:w="115" w:type="dxa"/>
        <w:right w:w="115" w:type="dxa"/>
      </w:tblCellMar>
    </w:tblPr>
  </w:style>
  <w:style w:type="table" w:customStyle="1" w:styleId="affff1">
    <w:basedOn w:val="TableNormal"/>
    <w:tblPr>
      <w:tblStyleRowBandSize w:val="1"/>
      <w:tblStyleColBandSize w:val="1"/>
    </w:tblPr>
  </w:style>
  <w:style w:type="table" w:customStyle="1" w:styleId="affff2">
    <w:basedOn w:val="TableNormal"/>
    <w:tblPr>
      <w:tblStyleRowBandSize w:val="1"/>
      <w:tblStyleColBandSize w:val="1"/>
      <w:tblCellMar>
        <w:left w:w="115" w:type="dxa"/>
        <w:right w:w="115" w:type="dxa"/>
      </w:tblCellMar>
    </w:tblPr>
  </w:style>
  <w:style w:type="table" w:customStyle="1" w:styleId="affff3">
    <w:basedOn w:val="TableNormal"/>
    <w:tblPr>
      <w:tblStyleRowBandSize w:val="1"/>
      <w:tblStyleColBandSize w:val="1"/>
      <w:tblCellMar>
        <w:left w:w="115" w:type="dxa"/>
        <w:right w:w="115" w:type="dxa"/>
      </w:tblCellMar>
    </w:tblPr>
  </w:style>
  <w:style w:type="table" w:customStyle="1" w:styleId="affff4">
    <w:basedOn w:val="TableNormal"/>
    <w:tblPr>
      <w:tblStyleRowBandSize w:val="1"/>
      <w:tblStyleColBandSize w:val="1"/>
    </w:tblPr>
  </w:style>
  <w:style w:type="table" w:customStyle="1" w:styleId="affff5">
    <w:basedOn w:val="TableNormal"/>
    <w:tblPr>
      <w:tblStyleRowBandSize w:val="1"/>
      <w:tblStyleColBandSize w:val="1"/>
      <w:tblCellMar>
        <w:left w:w="115" w:type="dxa"/>
        <w:right w:w="115" w:type="dxa"/>
      </w:tblCellMar>
    </w:tblPr>
  </w:style>
  <w:style w:type="table" w:customStyle="1" w:styleId="affff6">
    <w:basedOn w:val="TableNormal"/>
    <w:tblPr>
      <w:tblStyleRowBandSize w:val="1"/>
      <w:tblStyleColBandSize w:val="1"/>
    </w:tblPr>
  </w:style>
  <w:style w:type="table" w:customStyle="1" w:styleId="affff7">
    <w:basedOn w:val="TableNormal"/>
    <w:tblPr>
      <w:tblStyleRowBandSize w:val="1"/>
      <w:tblStyleColBandSize w:val="1"/>
      <w:tblCellMar>
        <w:left w:w="115" w:type="dxa"/>
        <w:right w:w="115" w:type="dxa"/>
      </w:tblCellMar>
    </w:tblPr>
  </w:style>
  <w:style w:type="table" w:customStyle="1" w:styleId="affff8">
    <w:basedOn w:val="TableNormal"/>
    <w:tblPr>
      <w:tblStyleRowBandSize w:val="1"/>
      <w:tblStyleColBandSize w:val="1"/>
      <w:tblCellMar>
        <w:left w:w="115" w:type="dxa"/>
        <w:right w:w="115" w:type="dxa"/>
      </w:tblCellMar>
    </w:tblPr>
  </w:style>
  <w:style w:type="table" w:customStyle="1" w:styleId="affff9">
    <w:basedOn w:val="TableNormal"/>
    <w:tblPr>
      <w:tblStyleRowBandSize w:val="1"/>
      <w:tblStyleColBandSize w:val="1"/>
      <w:tblCellMar>
        <w:left w:w="115" w:type="dxa"/>
        <w:right w:w="115" w:type="dxa"/>
      </w:tblCellMar>
    </w:tblPr>
  </w:style>
  <w:style w:type="table" w:customStyle="1" w:styleId="affffa">
    <w:basedOn w:val="TableNormal"/>
    <w:tblPr>
      <w:tblStyleRowBandSize w:val="1"/>
      <w:tblStyleColBandSize w:val="1"/>
      <w:tblCellMar>
        <w:left w:w="115" w:type="dxa"/>
        <w:right w:w="115" w:type="dxa"/>
      </w:tblCellMar>
    </w:tblPr>
  </w:style>
  <w:style w:type="table" w:customStyle="1" w:styleId="affffb">
    <w:basedOn w:val="TableNormal"/>
    <w:tblPr>
      <w:tblStyleRowBandSize w:val="1"/>
      <w:tblStyleColBandSize w:val="1"/>
      <w:tblCellMar>
        <w:left w:w="115" w:type="dxa"/>
        <w:right w:w="115" w:type="dxa"/>
      </w:tblCellMar>
    </w:tblPr>
  </w:style>
  <w:style w:type="table" w:customStyle="1" w:styleId="affffc">
    <w:basedOn w:val="TableNormal"/>
    <w:tblPr>
      <w:tblStyleRowBandSize w:val="1"/>
      <w:tblStyleColBandSize w:val="1"/>
      <w:tblCellMar>
        <w:left w:w="115" w:type="dxa"/>
        <w:right w:w="115" w:type="dxa"/>
      </w:tblCellMar>
    </w:tblPr>
  </w:style>
  <w:style w:type="table" w:customStyle="1" w:styleId="affffd">
    <w:basedOn w:val="TableNormal"/>
    <w:tblPr>
      <w:tblStyleRowBandSize w:val="1"/>
      <w:tblStyleColBandSize w:val="1"/>
    </w:tblPr>
  </w:style>
  <w:style w:type="table" w:customStyle="1" w:styleId="affffe">
    <w:basedOn w:val="TableNormal"/>
    <w:tblPr>
      <w:tblStyleRowBandSize w:val="1"/>
      <w:tblStyleColBandSize w:val="1"/>
      <w:tblCellMar>
        <w:left w:w="115" w:type="dxa"/>
        <w:right w:w="115" w:type="dxa"/>
      </w:tblCellMar>
    </w:tblPr>
  </w:style>
  <w:style w:type="table" w:customStyle="1" w:styleId="afffff">
    <w:basedOn w:val="TableNormal"/>
    <w:tblPr>
      <w:tblStyleRowBandSize w:val="1"/>
      <w:tblStyleColBandSize w:val="1"/>
      <w:tblCellMar>
        <w:left w:w="115" w:type="dxa"/>
        <w:right w:w="115" w:type="dxa"/>
      </w:tblCellMar>
    </w:tblPr>
  </w:style>
  <w:style w:type="table" w:customStyle="1" w:styleId="afffff0">
    <w:basedOn w:val="TableNormal"/>
    <w:tblPr>
      <w:tblStyleRowBandSize w:val="1"/>
      <w:tblStyleColBandSize w:val="1"/>
      <w:tblCellMar>
        <w:top w:w="144" w:type="dxa"/>
        <w:left w:w="115" w:type="dxa"/>
        <w:bottom w:w="144"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customXml" Target="../customXml/item5.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fs.ky.gov/agencies/dfrcvs/dfrysc" TargetMode="External"/><Relationship Id="rId24" Type="http://schemas.openxmlformats.org/officeDocument/2006/relationships/customXml" Target="../customXml/item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4.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JQfXizlaNihDw5Kmbjcld9/nQLA==">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</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A0D65839C6A45479A22F885828A5D4E" ma:contentTypeVersion="4" ma:contentTypeDescription="Create a new document." ma:contentTypeScope="" ma:versionID="f459441788352509336b76cb6165f569">
  <xsd:schema xmlns:xsd="http://www.w3.org/2001/XMLSchema" xmlns:xs="http://www.w3.org/2001/XMLSchema" xmlns:p="http://schemas.microsoft.com/office/2006/metadata/properties" xmlns:ns1="http://schemas.microsoft.com/sharepoint/v3" xmlns:ns2="9d98fa39-7fbd-4685-a488-797cac822720" targetNamespace="http://schemas.microsoft.com/office/2006/metadata/properties" ma:root="true" ma:fieldsID="277e018cf80a9c1f53eeb1e0ff65f973" ns1:_="" ns2:_="">
    <xsd:import namespace="http://schemas.microsoft.com/sharepoint/v3"/>
    <xsd:import namespace="9d98fa39-7fbd-4685-a488-797cac822720"/>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d98fa39-7fbd-4685-a488-797cac82272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95B26CF-C994-47E5-8AE1-1752F3AB078B}">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A4BD598D-BEEB-4E3F-A778-31E71A54D12E}"/>
</file>

<file path=customXml/itemProps4.xml><?xml version="1.0" encoding="utf-8"?>
<ds:datastoreItem xmlns:ds="http://schemas.openxmlformats.org/officeDocument/2006/customXml" ds:itemID="{0A9BC86F-0053-4291-9397-3F7BE1679517}"/>
</file>

<file path=customXml/itemProps5.xml><?xml version="1.0" encoding="utf-8"?>
<ds:datastoreItem xmlns:ds="http://schemas.openxmlformats.org/officeDocument/2006/customXml" ds:itemID="{DEE78685-C2E6-4C1B-BD9B-FA3E11B2EB93}"/>
</file>

<file path=docProps/app.xml><?xml version="1.0" encoding="utf-8"?>
<Properties xmlns="http://schemas.openxmlformats.org/officeDocument/2006/extended-properties" xmlns:vt="http://schemas.openxmlformats.org/officeDocument/2006/docPropsVTypes">
  <Template>Normal</Template>
  <TotalTime>70</TotalTime>
  <Pages>70</Pages>
  <Words>21087</Words>
  <Characters>120196</Characters>
  <Application>Microsoft Office Word</Application>
  <DocSecurity>0</DocSecurity>
  <Lines>1001</Lines>
  <Paragraphs>282</Paragraphs>
  <ScaleCrop>false</ScaleCrop>
  <HeadingPairs>
    <vt:vector size="2" baseType="variant">
      <vt:variant>
        <vt:lpstr>Title</vt:lpstr>
      </vt:variant>
      <vt:variant>
        <vt:i4>1</vt:i4>
      </vt:variant>
    </vt:vector>
  </HeadingPairs>
  <TitlesOfParts>
    <vt:vector size="1" baseType="lpstr">
      <vt:lpstr/>
    </vt:vector>
  </TitlesOfParts>
  <Company>Commonwealth Of Kentucky</Company>
  <LinksUpToDate>false</LinksUpToDate>
  <CharactersWithSpaces>141001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Division of family resource &amp; youth services centers</dc:creator>
  <cp:lastModifiedBy>Martin, Beth L (CHFS DFRCVS DFRYSC)</cp:lastModifiedBy>
  <cp:revision>40</cp:revision>
  <dcterms:created xsi:type="dcterms:W3CDTF">2025-12-11T17:30:00Z</dcterms:created>
  <dcterms:modified xsi:type="dcterms:W3CDTF">2025-12-16T15:31:00Z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0x0101000A0D65839C6A45479A22F885828A5D4E</vt:lpwstr>
  </property>
</Properties>
</file>