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3585" w:type="dxa"/>
        <w:tblLook w:val="04A0" w:firstRow="1" w:lastRow="0" w:firstColumn="1" w:lastColumn="0" w:noHBand="0" w:noVBand="1"/>
      </w:tblPr>
      <w:tblGrid>
        <w:gridCol w:w="4257"/>
        <w:gridCol w:w="9328"/>
      </w:tblGrid>
      <w:tr w:rsidR="00010D63" w:rsidTr="000E0DDA">
        <w:trPr>
          <w:trHeight w:val="1480"/>
        </w:trPr>
        <w:tc>
          <w:tcPr>
            <w:tcW w:w="13585" w:type="dxa"/>
            <w:gridSpan w:val="2"/>
          </w:tcPr>
          <w:p w:rsidR="004A0E7B" w:rsidRPr="004A0E7B" w:rsidRDefault="004A0E7B" w:rsidP="004A0E7B">
            <w:pPr>
              <w:jc w:val="center"/>
              <w:rPr>
                <w:rFonts w:asciiTheme="majorHAnsi" w:hAnsiTheme="majorHAnsi"/>
                <w:b/>
              </w:rPr>
            </w:pPr>
            <w:r w:rsidRPr="004A0E7B">
              <w:rPr>
                <w:rFonts w:asciiTheme="majorHAnsi" w:hAnsiTheme="majorHAnsi"/>
                <w:b/>
              </w:rPr>
              <w:t>Referrals to Health and Social Services</w:t>
            </w:r>
          </w:p>
          <w:p w:rsidR="00BC1466" w:rsidRPr="00BC1466" w:rsidRDefault="00BC1466" w:rsidP="00BC1466">
            <w:pPr>
              <w:spacing w:after="200" w:line="276" w:lineRule="auto"/>
              <w:rPr>
                <w:rFonts w:asciiTheme="majorHAnsi" w:hAnsiTheme="majorHAnsi"/>
              </w:rPr>
            </w:pPr>
            <w:r w:rsidRPr="00BC1466">
              <w:rPr>
                <w:rFonts w:asciiTheme="majorHAnsi" w:hAnsiTheme="majorHAnsi"/>
              </w:rPr>
              <w:t xml:space="preserve">To improve the overall health and well-being of students through activities that support the Whole School, Whole Community and Whole Child (WSCC) model*, therefore increasing students’ ability to succeed in school. </w:t>
            </w:r>
          </w:p>
          <w:p w:rsidR="00BC1466" w:rsidRPr="00BC1466" w:rsidRDefault="00BC1466" w:rsidP="00BC1466">
            <w:pPr>
              <w:spacing w:after="200" w:line="276" w:lineRule="auto"/>
              <w:rPr>
                <w:rFonts w:asciiTheme="majorHAnsi" w:hAnsiTheme="majorHAnsi"/>
              </w:rPr>
            </w:pPr>
            <w:r w:rsidRPr="00BC1466">
              <w:rPr>
                <w:rFonts w:asciiTheme="majorHAnsi" w:hAnsiTheme="majorHAnsi"/>
              </w:rPr>
              <w:t xml:space="preserve">This WSCC model supports the whole child through ten components: </w:t>
            </w:r>
          </w:p>
          <w:p w:rsidR="00BC1466" w:rsidRPr="00BC1466" w:rsidRDefault="00BC1466" w:rsidP="00BC1466">
            <w:pPr>
              <w:numPr>
                <w:ilvl w:val="0"/>
                <w:numId w:val="7"/>
              </w:numPr>
              <w:spacing w:after="200" w:line="276" w:lineRule="auto"/>
              <w:contextualSpacing/>
              <w:rPr>
                <w:rFonts w:asciiTheme="majorHAnsi" w:hAnsiTheme="majorHAnsi"/>
              </w:rPr>
            </w:pPr>
            <w:r w:rsidRPr="00BC1466">
              <w:rPr>
                <w:rFonts w:asciiTheme="majorHAnsi" w:hAnsiTheme="majorHAnsi"/>
              </w:rPr>
              <w:t>Health Education</w:t>
            </w:r>
          </w:p>
          <w:p w:rsidR="00BC1466" w:rsidRPr="00BC1466" w:rsidRDefault="00BC1466" w:rsidP="00BC1466">
            <w:pPr>
              <w:numPr>
                <w:ilvl w:val="0"/>
                <w:numId w:val="7"/>
              </w:numPr>
              <w:spacing w:after="200" w:line="276" w:lineRule="auto"/>
              <w:contextualSpacing/>
              <w:rPr>
                <w:rFonts w:asciiTheme="majorHAnsi" w:hAnsiTheme="majorHAnsi"/>
              </w:rPr>
            </w:pPr>
            <w:r w:rsidRPr="00BC1466">
              <w:rPr>
                <w:rFonts w:asciiTheme="majorHAnsi" w:hAnsiTheme="majorHAnsi"/>
              </w:rPr>
              <w:t>Physical Education and Physical Activity</w:t>
            </w:r>
          </w:p>
          <w:p w:rsidR="00BC1466" w:rsidRPr="00BC1466" w:rsidRDefault="00BC1466" w:rsidP="00BC1466">
            <w:pPr>
              <w:numPr>
                <w:ilvl w:val="0"/>
                <w:numId w:val="7"/>
              </w:numPr>
              <w:spacing w:after="200" w:line="276" w:lineRule="auto"/>
              <w:contextualSpacing/>
              <w:rPr>
                <w:rFonts w:asciiTheme="majorHAnsi" w:hAnsiTheme="majorHAnsi"/>
              </w:rPr>
            </w:pPr>
            <w:r w:rsidRPr="00BC1466">
              <w:rPr>
                <w:rFonts w:asciiTheme="majorHAnsi" w:hAnsiTheme="majorHAnsi"/>
              </w:rPr>
              <w:t>Nutrition Environment and Services</w:t>
            </w:r>
          </w:p>
          <w:p w:rsidR="00BC1466" w:rsidRPr="00BC1466" w:rsidRDefault="00BC1466" w:rsidP="00BC1466">
            <w:pPr>
              <w:numPr>
                <w:ilvl w:val="0"/>
                <w:numId w:val="7"/>
              </w:numPr>
              <w:spacing w:after="200" w:line="276" w:lineRule="auto"/>
              <w:contextualSpacing/>
              <w:rPr>
                <w:rFonts w:asciiTheme="majorHAnsi" w:hAnsiTheme="majorHAnsi"/>
              </w:rPr>
            </w:pPr>
            <w:r w:rsidRPr="00BC1466">
              <w:rPr>
                <w:rFonts w:asciiTheme="majorHAnsi" w:hAnsiTheme="majorHAnsi"/>
              </w:rPr>
              <w:t>Health Services</w:t>
            </w:r>
          </w:p>
          <w:p w:rsidR="00BC1466" w:rsidRPr="00BC1466" w:rsidRDefault="00BC1466" w:rsidP="00BC1466">
            <w:pPr>
              <w:numPr>
                <w:ilvl w:val="0"/>
                <w:numId w:val="7"/>
              </w:numPr>
              <w:spacing w:after="200" w:line="276" w:lineRule="auto"/>
              <w:contextualSpacing/>
              <w:rPr>
                <w:rFonts w:asciiTheme="majorHAnsi" w:hAnsiTheme="majorHAnsi"/>
              </w:rPr>
            </w:pPr>
            <w:r w:rsidRPr="00BC1466">
              <w:rPr>
                <w:rFonts w:asciiTheme="majorHAnsi" w:hAnsiTheme="majorHAnsi"/>
              </w:rPr>
              <w:t>Counseling, Psychological and Social Services</w:t>
            </w:r>
          </w:p>
          <w:p w:rsidR="00BC1466" w:rsidRPr="00BC1466" w:rsidRDefault="00BC1466" w:rsidP="00BC1466">
            <w:pPr>
              <w:numPr>
                <w:ilvl w:val="0"/>
                <w:numId w:val="7"/>
              </w:numPr>
              <w:spacing w:after="200" w:line="276" w:lineRule="auto"/>
              <w:contextualSpacing/>
              <w:rPr>
                <w:rFonts w:asciiTheme="majorHAnsi" w:hAnsiTheme="majorHAnsi"/>
              </w:rPr>
            </w:pPr>
            <w:r w:rsidRPr="00BC1466">
              <w:rPr>
                <w:rFonts w:asciiTheme="majorHAnsi" w:hAnsiTheme="majorHAnsi"/>
              </w:rPr>
              <w:t>Social and Emotional climate</w:t>
            </w:r>
          </w:p>
          <w:p w:rsidR="00BC1466" w:rsidRPr="00BC1466" w:rsidRDefault="00BC1466" w:rsidP="00BC1466">
            <w:pPr>
              <w:numPr>
                <w:ilvl w:val="0"/>
                <w:numId w:val="7"/>
              </w:numPr>
              <w:spacing w:after="200" w:line="276" w:lineRule="auto"/>
              <w:contextualSpacing/>
              <w:rPr>
                <w:rFonts w:asciiTheme="majorHAnsi" w:hAnsiTheme="majorHAnsi"/>
              </w:rPr>
            </w:pPr>
            <w:r w:rsidRPr="00BC1466">
              <w:rPr>
                <w:rFonts w:asciiTheme="majorHAnsi" w:hAnsiTheme="majorHAnsi"/>
              </w:rPr>
              <w:t>Physical Environment</w:t>
            </w:r>
          </w:p>
          <w:p w:rsidR="00BC1466" w:rsidRPr="00BC1466" w:rsidRDefault="00BC1466" w:rsidP="00BC1466">
            <w:pPr>
              <w:numPr>
                <w:ilvl w:val="0"/>
                <w:numId w:val="7"/>
              </w:numPr>
              <w:spacing w:after="200" w:line="276" w:lineRule="auto"/>
              <w:contextualSpacing/>
              <w:rPr>
                <w:rFonts w:asciiTheme="majorHAnsi" w:hAnsiTheme="majorHAnsi"/>
              </w:rPr>
            </w:pPr>
            <w:r w:rsidRPr="00BC1466">
              <w:rPr>
                <w:rFonts w:asciiTheme="majorHAnsi" w:hAnsiTheme="majorHAnsi"/>
              </w:rPr>
              <w:t>Employee Wellness</w:t>
            </w:r>
          </w:p>
          <w:p w:rsidR="00BC1466" w:rsidRPr="00BC1466" w:rsidRDefault="00BC1466" w:rsidP="00BC1466">
            <w:pPr>
              <w:numPr>
                <w:ilvl w:val="0"/>
                <w:numId w:val="7"/>
              </w:numPr>
              <w:spacing w:after="200" w:line="276" w:lineRule="auto"/>
              <w:contextualSpacing/>
              <w:rPr>
                <w:rFonts w:asciiTheme="majorHAnsi" w:hAnsiTheme="majorHAnsi"/>
              </w:rPr>
            </w:pPr>
            <w:r w:rsidRPr="00BC1466">
              <w:rPr>
                <w:rFonts w:asciiTheme="majorHAnsi" w:hAnsiTheme="majorHAnsi"/>
              </w:rPr>
              <w:t>Family Engagement</w:t>
            </w:r>
          </w:p>
          <w:p w:rsidR="00BC1466" w:rsidRPr="00BC1466" w:rsidRDefault="00BC1466" w:rsidP="00BC1466">
            <w:pPr>
              <w:numPr>
                <w:ilvl w:val="0"/>
                <w:numId w:val="7"/>
              </w:num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C1466">
              <w:rPr>
                <w:rFonts w:asciiTheme="majorHAnsi" w:hAnsiTheme="majorHAnsi"/>
              </w:rPr>
              <w:t xml:space="preserve">Community Involvement                                                                                         * </w:t>
            </w:r>
            <w:hyperlink r:id="rId7" w:history="1">
              <w:r w:rsidRPr="00BC1466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</w:rPr>
                <w:t>https://www.cdc.gov/healthyschools/wscc/index.htm</w:t>
              </w:r>
            </w:hyperlink>
          </w:p>
          <w:p w:rsidR="00BC1466" w:rsidRPr="00BC1466" w:rsidRDefault="00BC1466" w:rsidP="00BC1466">
            <w:pPr>
              <w:spacing w:after="200" w:line="276" w:lineRule="auto"/>
              <w:contextualSpacing/>
              <w:rPr>
                <w:rFonts w:asciiTheme="majorHAnsi" w:hAnsiTheme="majorHAnsi"/>
                <w:i/>
                <w:highlight w:val="yellow"/>
              </w:rPr>
            </w:pPr>
          </w:p>
          <w:p w:rsidR="00281808" w:rsidRPr="00281808" w:rsidRDefault="00BC1466" w:rsidP="004A0E7B">
            <w:pPr>
              <w:spacing w:after="200" w:line="276" w:lineRule="auto"/>
              <w:contextualSpacing/>
              <w:rPr>
                <w:b/>
              </w:rPr>
            </w:pPr>
            <w:r w:rsidRPr="00BC1466">
              <w:rPr>
                <w:rFonts w:asciiTheme="majorHAnsi" w:hAnsiTheme="majorHAnsi"/>
                <w:b/>
              </w:rPr>
              <w:t xml:space="preserve">Required element(s) for this component: </w:t>
            </w:r>
            <w:r w:rsidRPr="00BC1466">
              <w:rPr>
                <w:rFonts w:asciiTheme="majorHAnsi" w:hAnsiTheme="majorHAnsi"/>
              </w:rPr>
              <w:t xml:space="preserve">Health prevention activities and services </w:t>
            </w:r>
            <w:r>
              <w:rPr>
                <w:rFonts w:asciiTheme="majorHAnsi" w:hAnsiTheme="majorHAnsi"/>
              </w:rPr>
              <w:t>to help</w:t>
            </w:r>
            <w:r w:rsidRPr="00BC1466">
              <w:rPr>
                <w:rFonts w:asciiTheme="majorHAnsi" w:hAnsiTheme="majorHAnsi"/>
              </w:rPr>
              <w:t xml:space="preserve"> remove physical/emotional health barriers to learning.</w:t>
            </w:r>
          </w:p>
        </w:tc>
      </w:tr>
      <w:tr w:rsidR="00010D63" w:rsidTr="000E0DDA">
        <w:trPr>
          <w:trHeight w:val="2784"/>
        </w:trPr>
        <w:tc>
          <w:tcPr>
            <w:tcW w:w="4257" w:type="dxa"/>
          </w:tcPr>
          <w:p w:rsidR="00010D63" w:rsidRPr="00BC1466" w:rsidRDefault="00BC1466" w:rsidP="00010D63">
            <w:pPr>
              <w:rPr>
                <w:b/>
              </w:rPr>
            </w:pPr>
            <w:r w:rsidRPr="00BC1466">
              <w:rPr>
                <w:b/>
              </w:rPr>
              <w:t xml:space="preserve">Suggested practices: </w:t>
            </w:r>
          </w:p>
        </w:tc>
        <w:tc>
          <w:tcPr>
            <w:tcW w:w="9328" w:type="dxa"/>
          </w:tcPr>
          <w:p w:rsidR="00BC1466" w:rsidRDefault="00BC1466" w:rsidP="00BC1466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Participate in a school-wide health committee</w:t>
            </w:r>
          </w:p>
          <w:p w:rsidR="00BC1466" w:rsidRPr="00D6610B" w:rsidRDefault="00BC1466" w:rsidP="00BC1466">
            <w:pPr>
              <w:ind w:left="360"/>
              <w:rPr>
                <w:rFonts w:asciiTheme="majorHAnsi" w:hAnsiTheme="majorHAnsi"/>
              </w:rPr>
            </w:pPr>
          </w:p>
          <w:p w:rsidR="00BC1466" w:rsidRDefault="00BC1466" w:rsidP="00BC1466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/>
              </w:rPr>
            </w:pPr>
            <w:r w:rsidRPr="00085501">
              <w:rPr>
                <w:rFonts w:asciiTheme="majorHAnsi" w:hAnsiTheme="majorHAnsi"/>
              </w:rPr>
              <w:t xml:space="preserve">Collaborate to provide </w:t>
            </w:r>
            <w:r>
              <w:rPr>
                <w:rFonts w:asciiTheme="majorHAnsi" w:hAnsiTheme="majorHAnsi"/>
              </w:rPr>
              <w:t>p</w:t>
            </w:r>
            <w:r w:rsidRPr="00085501">
              <w:rPr>
                <w:rFonts w:asciiTheme="majorHAnsi" w:hAnsiTheme="majorHAnsi"/>
              </w:rPr>
              <w:t xml:space="preserve">hysical </w:t>
            </w:r>
            <w:r>
              <w:rPr>
                <w:rFonts w:asciiTheme="majorHAnsi" w:hAnsiTheme="majorHAnsi"/>
              </w:rPr>
              <w:t xml:space="preserve">activity </w:t>
            </w:r>
            <w:r w:rsidRPr="00085501">
              <w:rPr>
                <w:rFonts w:asciiTheme="majorHAnsi" w:hAnsiTheme="majorHAnsi"/>
              </w:rPr>
              <w:t>opportunities for families</w:t>
            </w:r>
            <w:r>
              <w:rPr>
                <w:rFonts w:asciiTheme="majorHAnsi" w:hAnsiTheme="majorHAnsi"/>
              </w:rPr>
              <w:t>, students and</w:t>
            </w:r>
            <w:r w:rsidRPr="00085501">
              <w:rPr>
                <w:rFonts w:asciiTheme="majorHAnsi" w:hAnsiTheme="majorHAnsi"/>
              </w:rPr>
              <w:t xml:space="preserve"> school community</w:t>
            </w:r>
          </w:p>
          <w:p w:rsidR="00BC1466" w:rsidRPr="00D6610B" w:rsidRDefault="00BC1466" w:rsidP="00BC1466">
            <w:pPr>
              <w:ind w:left="360"/>
              <w:rPr>
                <w:rFonts w:asciiTheme="majorHAnsi" w:hAnsiTheme="majorHAnsi"/>
              </w:rPr>
            </w:pPr>
          </w:p>
          <w:p w:rsidR="00BC1466" w:rsidRDefault="00BC1466" w:rsidP="00BC1466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/>
              </w:rPr>
            </w:pPr>
            <w:r w:rsidRPr="00085501">
              <w:rPr>
                <w:rFonts w:asciiTheme="majorHAnsi" w:hAnsiTheme="majorHAnsi"/>
              </w:rPr>
              <w:t>Identify resource</w:t>
            </w:r>
            <w:r>
              <w:rPr>
                <w:rFonts w:asciiTheme="majorHAnsi" w:hAnsiTheme="majorHAnsi"/>
              </w:rPr>
              <w:t>s</w:t>
            </w:r>
            <w:r w:rsidRPr="00085501">
              <w:rPr>
                <w:rFonts w:asciiTheme="majorHAnsi" w:hAnsiTheme="majorHAnsi"/>
              </w:rPr>
              <w:t xml:space="preserve"> and refer for </w:t>
            </w:r>
            <w:r>
              <w:rPr>
                <w:rFonts w:asciiTheme="majorHAnsi" w:hAnsiTheme="majorHAnsi"/>
              </w:rPr>
              <w:t>medical, dental and vision</w:t>
            </w:r>
            <w:r w:rsidRPr="00085501">
              <w:rPr>
                <w:rFonts w:asciiTheme="majorHAnsi" w:hAnsiTheme="majorHAnsi"/>
              </w:rPr>
              <w:t xml:space="preserve"> services</w:t>
            </w:r>
          </w:p>
          <w:p w:rsidR="00BC1466" w:rsidRPr="00D6610B" w:rsidRDefault="00BC1466" w:rsidP="00BC1466">
            <w:pPr>
              <w:pStyle w:val="ListParagraph"/>
              <w:rPr>
                <w:rFonts w:asciiTheme="majorHAnsi" w:hAnsiTheme="majorHAnsi"/>
              </w:rPr>
            </w:pPr>
          </w:p>
          <w:p w:rsidR="00BC1466" w:rsidRDefault="00BC1466" w:rsidP="00BC1466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/>
              </w:rPr>
            </w:pPr>
            <w:r w:rsidRPr="00D6610B">
              <w:rPr>
                <w:rFonts w:asciiTheme="majorHAnsi" w:hAnsiTheme="majorHAnsi"/>
              </w:rPr>
              <w:t>Collaborate to provide nutritional information for families and the school community</w:t>
            </w:r>
            <w:r>
              <w:rPr>
                <w:rFonts w:asciiTheme="majorHAnsi" w:hAnsiTheme="majorHAnsi"/>
              </w:rPr>
              <w:t xml:space="preserve"> </w:t>
            </w:r>
          </w:p>
          <w:p w:rsidR="00BC1466" w:rsidRPr="00D6610B" w:rsidRDefault="00BC1466" w:rsidP="00BC1466">
            <w:pPr>
              <w:pStyle w:val="ListParagraph"/>
              <w:rPr>
                <w:rFonts w:asciiTheme="majorHAnsi" w:hAnsiTheme="majorHAnsi"/>
              </w:rPr>
            </w:pPr>
          </w:p>
          <w:p w:rsidR="00BC1466" w:rsidRDefault="00BC1466" w:rsidP="00BC1466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I</w:t>
            </w:r>
            <w:r w:rsidRPr="00D6610B">
              <w:rPr>
                <w:rFonts w:asciiTheme="majorHAnsi" w:hAnsiTheme="majorHAnsi"/>
              </w:rPr>
              <w:t>dentify resources and refer for mental health counseling and psychological services</w:t>
            </w:r>
          </w:p>
          <w:p w:rsidR="00BC1466" w:rsidRPr="00D6610B" w:rsidRDefault="00BC1466" w:rsidP="00BC1466">
            <w:pPr>
              <w:pStyle w:val="ListParagraph"/>
              <w:rPr>
                <w:rFonts w:asciiTheme="majorHAnsi" w:hAnsiTheme="majorHAnsi"/>
              </w:rPr>
            </w:pPr>
          </w:p>
          <w:p w:rsidR="00BC1466" w:rsidRDefault="00BC1466" w:rsidP="00BC1466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/>
              </w:rPr>
            </w:pPr>
            <w:r w:rsidRPr="00085501">
              <w:rPr>
                <w:rFonts w:asciiTheme="majorHAnsi" w:hAnsiTheme="majorHAnsi"/>
              </w:rPr>
              <w:t>Collaborate to provide social services</w:t>
            </w:r>
          </w:p>
          <w:p w:rsidR="00BC1466" w:rsidRPr="00D6610B" w:rsidRDefault="00BC1466" w:rsidP="00BC1466">
            <w:pPr>
              <w:pStyle w:val="ListParagraph"/>
              <w:rPr>
                <w:rFonts w:asciiTheme="majorHAnsi" w:hAnsiTheme="majorHAnsi"/>
              </w:rPr>
            </w:pPr>
          </w:p>
          <w:p w:rsidR="00BC1466" w:rsidRPr="00A914F7" w:rsidRDefault="00BC1466" w:rsidP="00BC1466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</w:rPr>
              <w:t xml:space="preserve">Collaborate to provide preventive health education (i.e. substance abuse, hygiene, </w:t>
            </w:r>
          </w:p>
          <w:p w:rsidR="00E007FE" w:rsidRDefault="00BC1466" w:rsidP="00BC1466">
            <w:pPr>
              <w:spacing w:line="360" w:lineRule="auto"/>
              <w:ind w:left="360"/>
            </w:pPr>
            <w:r>
              <w:rPr>
                <w:rFonts w:asciiTheme="majorHAnsi" w:hAnsiTheme="majorHAnsi"/>
              </w:rPr>
              <w:t xml:space="preserve">        c</w:t>
            </w:r>
            <w:r w:rsidRPr="00A914F7">
              <w:rPr>
                <w:rFonts w:asciiTheme="majorHAnsi" w:hAnsiTheme="majorHAnsi"/>
              </w:rPr>
              <w:t>ardiovascular health, etc.</w:t>
            </w:r>
          </w:p>
        </w:tc>
      </w:tr>
      <w:tr w:rsidR="00010D63" w:rsidTr="000E0DDA">
        <w:trPr>
          <w:trHeight w:val="380"/>
        </w:trPr>
        <w:tc>
          <w:tcPr>
            <w:tcW w:w="13585" w:type="dxa"/>
            <w:gridSpan w:val="2"/>
            <w:shd w:val="clear" w:color="auto" w:fill="DBE5F1" w:themeFill="accent1" w:themeFillTint="33"/>
          </w:tcPr>
          <w:p w:rsidR="00010D63" w:rsidRDefault="00010D63" w:rsidP="00BF63C9">
            <w:pPr>
              <w:pStyle w:val="ListParagraph"/>
              <w:rPr>
                <w:rFonts w:asciiTheme="majorHAnsi" w:hAnsiTheme="majorHAnsi"/>
              </w:rPr>
            </w:pPr>
          </w:p>
          <w:p w:rsidR="007805B0" w:rsidRDefault="007805B0" w:rsidP="00BF63C9">
            <w:pPr>
              <w:pStyle w:val="ListParagraph"/>
              <w:rPr>
                <w:rFonts w:asciiTheme="majorHAnsi" w:hAnsiTheme="majorHAnsi"/>
              </w:rPr>
            </w:pPr>
          </w:p>
        </w:tc>
      </w:tr>
      <w:tr w:rsidR="00010D63" w:rsidTr="000E0DDA">
        <w:trPr>
          <w:trHeight w:val="1796"/>
        </w:trPr>
        <w:tc>
          <w:tcPr>
            <w:tcW w:w="13585" w:type="dxa"/>
            <w:gridSpan w:val="2"/>
          </w:tcPr>
          <w:p w:rsidR="00BB46E6" w:rsidRDefault="00BB46E6" w:rsidP="00BB46E6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lastRenderedPageBreak/>
              <w:t>Career Exploration and Development</w:t>
            </w:r>
          </w:p>
          <w:p w:rsidR="00010D63" w:rsidRDefault="00010D63" w:rsidP="00010D63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Goal of Component</w:t>
            </w:r>
          </w:p>
          <w:p w:rsidR="00010D63" w:rsidRDefault="00BB46E6" w:rsidP="002A28BD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To promote college and/or career readiness for all students by preparing them for future employment and successful transition into adult life through collaboration with school and community resources</w:t>
            </w:r>
            <w:r w:rsidR="00877E22">
              <w:rPr>
                <w:rFonts w:asciiTheme="majorHAnsi" w:hAnsiTheme="majorHAnsi"/>
              </w:rPr>
              <w:t xml:space="preserve"> </w:t>
            </w:r>
          </w:p>
          <w:p w:rsidR="00877E22" w:rsidRDefault="00877E22" w:rsidP="002A28BD">
            <w:pPr>
              <w:rPr>
                <w:rFonts w:asciiTheme="majorHAnsi" w:hAnsiTheme="majorHAnsi"/>
                <w:b/>
              </w:rPr>
            </w:pPr>
          </w:p>
          <w:p w:rsidR="00877E22" w:rsidRDefault="00877E22" w:rsidP="002A28BD">
            <w:pPr>
              <w:rPr>
                <w:rFonts w:asciiTheme="majorHAnsi" w:hAnsiTheme="majorHAnsi"/>
              </w:rPr>
            </w:pPr>
            <w:r w:rsidRPr="00877E22">
              <w:rPr>
                <w:rFonts w:asciiTheme="majorHAnsi" w:hAnsiTheme="majorHAnsi"/>
                <w:b/>
              </w:rPr>
              <w:t>Required Element(s) of this component:</w:t>
            </w:r>
            <w:r>
              <w:rPr>
                <w:rFonts w:asciiTheme="majorHAnsi" w:hAnsiTheme="majorHAnsi"/>
              </w:rPr>
              <w:t xml:space="preserve">  Help students learn about possible future careers and college opportunities.</w:t>
            </w:r>
          </w:p>
        </w:tc>
      </w:tr>
      <w:tr w:rsidR="00010D63" w:rsidTr="000E0DDA">
        <w:trPr>
          <w:trHeight w:val="82"/>
        </w:trPr>
        <w:tc>
          <w:tcPr>
            <w:tcW w:w="4257" w:type="dxa"/>
          </w:tcPr>
          <w:p w:rsidR="00010D63" w:rsidRDefault="000E0DDA" w:rsidP="00010D63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Suggested practices:</w:t>
            </w:r>
          </w:p>
          <w:p w:rsidR="00010D63" w:rsidRDefault="00010D63" w:rsidP="00010D63">
            <w:pPr>
              <w:jc w:val="center"/>
              <w:rPr>
                <w:rFonts w:asciiTheme="majorHAnsi" w:hAnsiTheme="majorHAnsi"/>
                <w:b/>
              </w:rPr>
            </w:pPr>
          </w:p>
          <w:p w:rsidR="00BB44F5" w:rsidRDefault="00BB44F5" w:rsidP="00010D63">
            <w:pPr>
              <w:jc w:val="center"/>
              <w:rPr>
                <w:rFonts w:asciiTheme="majorHAnsi" w:hAnsiTheme="majorHAnsi"/>
                <w:b/>
              </w:rPr>
            </w:pPr>
          </w:p>
          <w:p w:rsidR="00BB44F5" w:rsidRPr="00BB44F5" w:rsidRDefault="00BB44F5" w:rsidP="00BB44F5">
            <w:pPr>
              <w:rPr>
                <w:rFonts w:asciiTheme="majorHAnsi" w:hAnsiTheme="majorHAnsi"/>
              </w:rPr>
            </w:pPr>
          </w:p>
          <w:p w:rsidR="00BB44F5" w:rsidRPr="00BB44F5" w:rsidRDefault="00BB44F5" w:rsidP="00BB44F5">
            <w:pPr>
              <w:rPr>
                <w:rFonts w:asciiTheme="majorHAnsi" w:hAnsiTheme="majorHAnsi"/>
              </w:rPr>
            </w:pPr>
          </w:p>
          <w:p w:rsidR="00BB44F5" w:rsidRDefault="00BB44F5" w:rsidP="00BB44F5">
            <w:pPr>
              <w:rPr>
                <w:rFonts w:asciiTheme="majorHAnsi" w:hAnsiTheme="majorHAnsi"/>
              </w:rPr>
            </w:pPr>
          </w:p>
          <w:p w:rsidR="00BB44F5" w:rsidRDefault="00BB44F5" w:rsidP="00BB44F5">
            <w:pPr>
              <w:rPr>
                <w:rFonts w:asciiTheme="majorHAnsi" w:hAnsiTheme="majorHAnsi"/>
              </w:rPr>
            </w:pPr>
          </w:p>
          <w:p w:rsidR="00010D63" w:rsidRPr="00BB44F5" w:rsidRDefault="00010D63" w:rsidP="00BB44F5">
            <w:pPr>
              <w:rPr>
                <w:rFonts w:asciiTheme="majorHAnsi" w:hAnsiTheme="majorHAnsi"/>
              </w:rPr>
            </w:pPr>
          </w:p>
        </w:tc>
        <w:tc>
          <w:tcPr>
            <w:tcW w:w="9328" w:type="dxa"/>
          </w:tcPr>
          <w:p w:rsidR="00BB46E6" w:rsidRDefault="00BB46E6" w:rsidP="00BB46E6">
            <w:pPr>
              <w:pStyle w:val="ListParagraph"/>
              <w:numPr>
                <w:ilvl w:val="0"/>
                <w:numId w:val="12"/>
              </w:numPr>
              <w:spacing w:line="276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Provide or collaborate to provide activities to prepare students for future employment</w:t>
            </w:r>
          </w:p>
          <w:p w:rsidR="00BB46E6" w:rsidRDefault="00BB46E6" w:rsidP="00BB46E6">
            <w:pPr>
              <w:pStyle w:val="ListParagraph"/>
              <w:numPr>
                <w:ilvl w:val="0"/>
                <w:numId w:val="12"/>
              </w:numPr>
              <w:spacing w:line="276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Provide or collaborate to provide activities for career exploration opportunities</w:t>
            </w:r>
          </w:p>
          <w:p w:rsidR="00BB46E6" w:rsidRDefault="00BB46E6" w:rsidP="00BB46E6">
            <w:pPr>
              <w:pStyle w:val="ListParagraph"/>
              <w:numPr>
                <w:ilvl w:val="0"/>
                <w:numId w:val="12"/>
              </w:numPr>
              <w:spacing w:line="276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Provide opportunities that encourage students to obtain Post-secondary education, whether it is a university, vocational/technical college or skill training</w:t>
            </w:r>
          </w:p>
          <w:p w:rsidR="00BF63C9" w:rsidRPr="00BF63C9" w:rsidRDefault="00BB46E6" w:rsidP="00877E22">
            <w:pPr>
              <w:pStyle w:val="ListParagraph"/>
              <w:numPr>
                <w:ilvl w:val="0"/>
                <w:numId w:val="12"/>
              </w:numPr>
              <w:spacing w:line="276" w:lineRule="auto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</w:rPr>
              <w:t xml:space="preserve">Provide support to </w:t>
            </w:r>
            <w:r w:rsidR="008F3B69">
              <w:rPr>
                <w:rFonts w:asciiTheme="majorHAnsi" w:hAnsiTheme="majorHAnsi"/>
              </w:rPr>
              <w:t>encourage students to graduate</w:t>
            </w:r>
            <w:r>
              <w:rPr>
                <w:rFonts w:asciiTheme="majorHAnsi" w:hAnsiTheme="majorHAnsi"/>
              </w:rPr>
              <w:t xml:space="preserve"> on time</w:t>
            </w:r>
          </w:p>
        </w:tc>
      </w:tr>
      <w:tr w:rsidR="00F910B4" w:rsidTr="000E0DDA">
        <w:trPr>
          <w:trHeight w:val="734"/>
        </w:trPr>
        <w:tc>
          <w:tcPr>
            <w:tcW w:w="13585" w:type="dxa"/>
            <w:gridSpan w:val="2"/>
            <w:shd w:val="clear" w:color="auto" w:fill="DBE5F1" w:themeFill="accent1" w:themeFillTint="33"/>
          </w:tcPr>
          <w:p w:rsidR="00F910B4" w:rsidRPr="00010D63" w:rsidRDefault="00F910B4" w:rsidP="00010D63">
            <w:pPr>
              <w:jc w:val="center"/>
              <w:rPr>
                <w:rFonts w:asciiTheme="majorHAnsi" w:hAnsiTheme="majorHAnsi"/>
                <w:b/>
              </w:rPr>
            </w:pPr>
          </w:p>
        </w:tc>
      </w:tr>
      <w:tr w:rsidR="00010D63" w:rsidTr="000E0DDA">
        <w:trPr>
          <w:trHeight w:val="1557"/>
        </w:trPr>
        <w:tc>
          <w:tcPr>
            <w:tcW w:w="13585" w:type="dxa"/>
            <w:gridSpan w:val="2"/>
          </w:tcPr>
          <w:p w:rsidR="00BB46E6" w:rsidRDefault="00BB46E6" w:rsidP="00BB46E6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Summer and part-time job development for high school students</w:t>
            </w:r>
          </w:p>
          <w:p w:rsidR="00BB46E6" w:rsidRDefault="00BB46E6" w:rsidP="00BB46E6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Goal of Component</w:t>
            </w:r>
          </w:p>
          <w:p w:rsidR="00BB46E6" w:rsidRDefault="00BB46E6" w:rsidP="00BB46E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To introduce students to the world of work through education, job-related skills, and work experience by collaborating with community resources.  Twenty-first century skills such as critical-thinking, problem-solving, goal-setting, leadership and decision-making will be emphasized.  </w:t>
            </w:r>
          </w:p>
          <w:p w:rsidR="00877E22" w:rsidRDefault="00877E22" w:rsidP="00BB46E6">
            <w:pPr>
              <w:rPr>
                <w:rFonts w:asciiTheme="majorHAnsi" w:hAnsiTheme="majorHAnsi"/>
                <w:b/>
              </w:rPr>
            </w:pPr>
          </w:p>
          <w:p w:rsidR="00877E22" w:rsidRPr="00877E22" w:rsidRDefault="00877E22" w:rsidP="00BB46E6">
            <w:pPr>
              <w:rPr>
                <w:rFonts w:asciiTheme="majorHAnsi" w:hAnsiTheme="majorHAnsi"/>
                <w:b/>
              </w:rPr>
            </w:pPr>
            <w:r w:rsidRPr="00877E22">
              <w:rPr>
                <w:rFonts w:asciiTheme="majorHAnsi" w:hAnsiTheme="majorHAnsi"/>
                <w:b/>
              </w:rPr>
              <w:t xml:space="preserve">Required Element(s) of this component: </w:t>
            </w:r>
          </w:p>
          <w:p w:rsidR="00877E22" w:rsidRDefault="00877E22" w:rsidP="00877E22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Services/activities that help students access employment opportunities after-school and/or summer</w:t>
            </w:r>
          </w:p>
          <w:p w:rsidR="00BB44F5" w:rsidRDefault="000E0DDA" w:rsidP="000E0DDA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Activities that a</w:t>
            </w:r>
            <w:r w:rsidR="00877E22">
              <w:rPr>
                <w:rFonts w:asciiTheme="majorHAnsi" w:hAnsiTheme="majorHAnsi"/>
              </w:rPr>
              <w:t xml:space="preserve">ssist students in getting ‘job-ready’ </w:t>
            </w:r>
          </w:p>
        </w:tc>
      </w:tr>
      <w:tr w:rsidR="00010D63" w:rsidTr="000E0DDA">
        <w:trPr>
          <w:trHeight w:val="157"/>
        </w:trPr>
        <w:tc>
          <w:tcPr>
            <w:tcW w:w="4257" w:type="dxa"/>
          </w:tcPr>
          <w:p w:rsidR="00010D63" w:rsidRPr="00010D63" w:rsidRDefault="000E0DDA" w:rsidP="00010D63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Suggested practices:</w:t>
            </w:r>
          </w:p>
          <w:p w:rsidR="00010D63" w:rsidRDefault="00010D63" w:rsidP="00010D63">
            <w:pPr>
              <w:jc w:val="center"/>
              <w:rPr>
                <w:rFonts w:asciiTheme="majorHAnsi" w:hAnsiTheme="majorHAnsi"/>
                <w:b/>
              </w:rPr>
            </w:pPr>
          </w:p>
          <w:p w:rsidR="00010D63" w:rsidRPr="00010D63" w:rsidRDefault="00010D63" w:rsidP="00010D63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9328" w:type="dxa"/>
          </w:tcPr>
          <w:p w:rsidR="00BB46E6" w:rsidRDefault="00BB46E6" w:rsidP="00BB46E6">
            <w:pPr>
              <w:pStyle w:val="ListParagraph"/>
              <w:numPr>
                <w:ilvl w:val="0"/>
                <w:numId w:val="14"/>
              </w:numPr>
              <w:spacing w:line="276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Provide employment opportunities for students</w:t>
            </w:r>
          </w:p>
          <w:p w:rsidR="00BB46E6" w:rsidRDefault="00BB46E6" w:rsidP="00BB46E6">
            <w:pPr>
              <w:pStyle w:val="ListParagraph"/>
              <w:numPr>
                <w:ilvl w:val="0"/>
                <w:numId w:val="14"/>
              </w:numPr>
              <w:spacing w:line="276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Introduce youth to real work environments </w:t>
            </w:r>
          </w:p>
          <w:p w:rsidR="00BB46E6" w:rsidRPr="00326188" w:rsidRDefault="00BB46E6" w:rsidP="00877E22">
            <w:pPr>
              <w:pStyle w:val="ListParagraph"/>
              <w:numPr>
                <w:ilvl w:val="0"/>
                <w:numId w:val="14"/>
              </w:numPr>
              <w:spacing w:line="276" w:lineRule="auto"/>
              <w:rPr>
                <w:rFonts w:asciiTheme="majorHAnsi" w:hAnsiTheme="majorHAnsi"/>
                <w:b/>
              </w:rPr>
            </w:pPr>
            <w:r w:rsidRPr="00E007FE">
              <w:rPr>
                <w:rFonts w:asciiTheme="majorHAnsi" w:hAnsiTheme="majorHAnsi"/>
              </w:rPr>
              <w:t>Collaborate to provide or provide activities that enhance employability skills and real world experiences</w:t>
            </w:r>
          </w:p>
        </w:tc>
      </w:tr>
      <w:tr w:rsidR="00BB44F5" w:rsidTr="000E0DDA">
        <w:trPr>
          <w:trHeight w:val="641"/>
        </w:trPr>
        <w:tc>
          <w:tcPr>
            <w:tcW w:w="13585" w:type="dxa"/>
            <w:gridSpan w:val="2"/>
            <w:shd w:val="clear" w:color="auto" w:fill="DBE5F1" w:themeFill="accent1" w:themeFillTint="33"/>
          </w:tcPr>
          <w:p w:rsidR="002A28BD" w:rsidRPr="00326188" w:rsidRDefault="002A28BD" w:rsidP="00BB44F5">
            <w:pPr>
              <w:pStyle w:val="ListParagraph"/>
              <w:spacing w:line="360" w:lineRule="auto"/>
              <w:ind w:left="1080"/>
              <w:rPr>
                <w:rFonts w:asciiTheme="majorHAnsi" w:hAnsiTheme="majorHAnsi"/>
              </w:rPr>
            </w:pPr>
          </w:p>
        </w:tc>
      </w:tr>
      <w:tr w:rsidR="007805B0" w:rsidTr="000E0DDA">
        <w:trPr>
          <w:trHeight w:val="1424"/>
        </w:trPr>
        <w:tc>
          <w:tcPr>
            <w:tcW w:w="13585" w:type="dxa"/>
            <w:gridSpan w:val="2"/>
          </w:tcPr>
          <w:p w:rsidR="00BB46E6" w:rsidRDefault="00BB46E6" w:rsidP="00BB46E6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Substance Abuse Education and Counseling</w:t>
            </w:r>
          </w:p>
          <w:p w:rsidR="00BB46E6" w:rsidRDefault="00BB46E6" w:rsidP="00BB46E6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Goal of Component</w:t>
            </w:r>
          </w:p>
          <w:p w:rsidR="007805B0" w:rsidRDefault="00BB46E6" w:rsidP="00BB46E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To assist in the prevention of the use of alcohol, tobacco and other drugs (ATOD) and improve decision-making skills by education students and families; and the reduction of ATOD use through coordination of counseling services and education.  </w:t>
            </w:r>
          </w:p>
          <w:p w:rsidR="00877E22" w:rsidRDefault="00877E22" w:rsidP="00BB46E6">
            <w:pPr>
              <w:rPr>
                <w:rFonts w:asciiTheme="majorHAnsi" w:hAnsiTheme="majorHAnsi"/>
              </w:rPr>
            </w:pPr>
          </w:p>
          <w:p w:rsidR="004A0E7B" w:rsidRDefault="004A0E7B" w:rsidP="00BB46E6">
            <w:pPr>
              <w:rPr>
                <w:rFonts w:asciiTheme="majorHAnsi" w:hAnsiTheme="majorHAnsi"/>
                <w:b/>
              </w:rPr>
            </w:pPr>
          </w:p>
          <w:p w:rsidR="00877E22" w:rsidRPr="00877E22" w:rsidRDefault="00877E22" w:rsidP="00BB46E6">
            <w:pPr>
              <w:rPr>
                <w:rFonts w:asciiTheme="majorHAnsi" w:hAnsiTheme="majorHAnsi"/>
                <w:b/>
              </w:rPr>
            </w:pPr>
            <w:r w:rsidRPr="00877E22">
              <w:rPr>
                <w:rFonts w:asciiTheme="majorHAnsi" w:hAnsiTheme="majorHAnsi"/>
                <w:b/>
              </w:rPr>
              <w:lastRenderedPageBreak/>
              <w:t xml:space="preserve">Required Element(s) of this component:  </w:t>
            </w:r>
          </w:p>
          <w:p w:rsidR="00281808" w:rsidRDefault="00281808" w:rsidP="00877E22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Alcohol, tobacco and drug prevention activities </w:t>
            </w:r>
          </w:p>
          <w:p w:rsidR="00877E22" w:rsidRPr="00877E22" w:rsidRDefault="00877E22" w:rsidP="00281808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Services/activities that help give students and families access to alcohol, tobacco and other drug treatment</w:t>
            </w:r>
          </w:p>
        </w:tc>
      </w:tr>
      <w:tr w:rsidR="00BF63C9" w:rsidTr="000E0DDA">
        <w:trPr>
          <w:trHeight w:val="2374"/>
        </w:trPr>
        <w:tc>
          <w:tcPr>
            <w:tcW w:w="4257" w:type="dxa"/>
          </w:tcPr>
          <w:p w:rsidR="002A28BD" w:rsidRDefault="002A28BD" w:rsidP="00BF63C9">
            <w:pPr>
              <w:rPr>
                <w:rFonts w:asciiTheme="majorHAnsi" w:hAnsiTheme="majorHAnsi"/>
                <w:b/>
              </w:rPr>
            </w:pPr>
          </w:p>
          <w:p w:rsidR="00BF63C9" w:rsidRPr="00BF63C9" w:rsidRDefault="000E0DDA" w:rsidP="00BF63C9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 xml:space="preserve">Suggested practices: </w:t>
            </w:r>
          </w:p>
          <w:p w:rsidR="00BF63C9" w:rsidRDefault="00BF63C9" w:rsidP="00010D63">
            <w:pPr>
              <w:rPr>
                <w:rFonts w:asciiTheme="majorHAnsi" w:hAnsiTheme="majorHAnsi"/>
                <w:b/>
              </w:rPr>
            </w:pPr>
          </w:p>
          <w:p w:rsidR="00255946" w:rsidRDefault="00255946" w:rsidP="00010D63">
            <w:pPr>
              <w:rPr>
                <w:rFonts w:asciiTheme="majorHAnsi" w:hAnsiTheme="majorHAnsi"/>
                <w:b/>
              </w:rPr>
            </w:pPr>
          </w:p>
          <w:p w:rsidR="00255946" w:rsidRPr="00255946" w:rsidRDefault="00255946" w:rsidP="00255946">
            <w:pPr>
              <w:rPr>
                <w:rFonts w:asciiTheme="majorHAnsi" w:hAnsiTheme="majorHAnsi"/>
              </w:rPr>
            </w:pPr>
          </w:p>
          <w:p w:rsidR="00255946" w:rsidRPr="00255946" w:rsidRDefault="00255946" w:rsidP="00255946">
            <w:pPr>
              <w:rPr>
                <w:rFonts w:asciiTheme="majorHAnsi" w:hAnsiTheme="majorHAnsi"/>
              </w:rPr>
            </w:pPr>
          </w:p>
          <w:p w:rsidR="00255946" w:rsidRDefault="00255946" w:rsidP="00255946">
            <w:pPr>
              <w:rPr>
                <w:rFonts w:asciiTheme="majorHAnsi" w:hAnsiTheme="majorHAnsi"/>
              </w:rPr>
            </w:pPr>
          </w:p>
          <w:p w:rsidR="00255946" w:rsidRPr="00255946" w:rsidRDefault="00255946" w:rsidP="00255946">
            <w:pPr>
              <w:rPr>
                <w:rFonts w:asciiTheme="majorHAnsi" w:hAnsiTheme="majorHAnsi"/>
              </w:rPr>
            </w:pPr>
          </w:p>
          <w:p w:rsidR="00255946" w:rsidRDefault="00255946" w:rsidP="00255946">
            <w:pPr>
              <w:rPr>
                <w:rFonts w:asciiTheme="majorHAnsi" w:hAnsiTheme="majorHAnsi"/>
              </w:rPr>
            </w:pPr>
          </w:p>
          <w:p w:rsidR="00BF63C9" w:rsidRPr="00255946" w:rsidRDefault="00BF63C9" w:rsidP="00255946">
            <w:pPr>
              <w:rPr>
                <w:rFonts w:asciiTheme="majorHAnsi" w:hAnsiTheme="majorHAnsi"/>
              </w:rPr>
            </w:pPr>
          </w:p>
        </w:tc>
        <w:tc>
          <w:tcPr>
            <w:tcW w:w="9328" w:type="dxa"/>
          </w:tcPr>
          <w:p w:rsidR="00BB46E6" w:rsidRDefault="00BB46E6" w:rsidP="00BB46E6">
            <w:pPr>
              <w:pStyle w:val="ListParagraph"/>
              <w:numPr>
                <w:ilvl w:val="0"/>
                <w:numId w:val="15"/>
              </w:numPr>
              <w:spacing w:line="276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Identify resources and make referrals for counseling services</w:t>
            </w:r>
          </w:p>
          <w:p w:rsidR="00BB46E6" w:rsidRDefault="00BB46E6" w:rsidP="00BB46E6">
            <w:pPr>
              <w:pStyle w:val="ListParagraph"/>
              <w:numPr>
                <w:ilvl w:val="0"/>
                <w:numId w:val="15"/>
              </w:numPr>
              <w:spacing w:line="276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Provide or collaborate to provide activities to increase student awareness of the effects of substance abuse</w:t>
            </w:r>
          </w:p>
          <w:p w:rsidR="00BB46E6" w:rsidRDefault="00BB46E6" w:rsidP="00BB46E6">
            <w:pPr>
              <w:pStyle w:val="ListParagraph"/>
              <w:numPr>
                <w:ilvl w:val="0"/>
                <w:numId w:val="15"/>
              </w:numPr>
              <w:spacing w:line="276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Provide or identify resources for education and treatment of substance abuse</w:t>
            </w:r>
          </w:p>
          <w:p w:rsidR="002A28BD" w:rsidRDefault="00BB46E6" w:rsidP="00FA110E">
            <w:pPr>
              <w:pStyle w:val="ListParagraph"/>
              <w:numPr>
                <w:ilvl w:val="0"/>
                <w:numId w:val="15"/>
              </w:numPr>
              <w:spacing w:line="276" w:lineRule="auto"/>
              <w:rPr>
                <w:rFonts w:asciiTheme="majorHAnsi" w:hAnsiTheme="majorHAnsi"/>
                <w:b/>
              </w:rPr>
            </w:pPr>
            <w:r w:rsidRPr="00BB46E6">
              <w:rPr>
                <w:rFonts w:asciiTheme="majorHAnsi" w:hAnsiTheme="majorHAnsi"/>
              </w:rPr>
              <w:t>Provide or collaborate to provide activities that empower youth to make healthy choices and decisions</w:t>
            </w:r>
          </w:p>
        </w:tc>
      </w:tr>
      <w:tr w:rsidR="002A28BD" w:rsidTr="000E0DDA">
        <w:trPr>
          <w:trHeight w:val="446"/>
        </w:trPr>
        <w:tc>
          <w:tcPr>
            <w:tcW w:w="13585" w:type="dxa"/>
            <w:gridSpan w:val="2"/>
            <w:shd w:val="clear" w:color="auto" w:fill="DBE5F1" w:themeFill="accent1" w:themeFillTint="33"/>
          </w:tcPr>
          <w:p w:rsidR="002A28BD" w:rsidRDefault="002A28BD" w:rsidP="002A28BD">
            <w:pPr>
              <w:ind w:left="720"/>
              <w:contextualSpacing/>
              <w:rPr>
                <w:rFonts w:asciiTheme="majorHAnsi" w:hAnsiTheme="majorHAnsi"/>
              </w:rPr>
            </w:pPr>
          </w:p>
          <w:p w:rsidR="00FA110E" w:rsidRDefault="00FA110E" w:rsidP="002A28BD">
            <w:pPr>
              <w:ind w:left="720"/>
              <w:contextualSpacing/>
              <w:rPr>
                <w:rFonts w:asciiTheme="majorHAnsi" w:hAnsiTheme="majorHAnsi"/>
              </w:rPr>
            </w:pPr>
          </w:p>
        </w:tc>
      </w:tr>
    </w:tbl>
    <w:p w:rsidR="00FC0802" w:rsidRDefault="00FC0802" w:rsidP="00E007FE"/>
    <w:tbl>
      <w:tblPr>
        <w:tblStyle w:val="TableGrid"/>
        <w:tblW w:w="13585" w:type="dxa"/>
        <w:tblLook w:val="04A0" w:firstRow="1" w:lastRow="0" w:firstColumn="1" w:lastColumn="0" w:noHBand="0" w:noVBand="1"/>
      </w:tblPr>
      <w:tblGrid>
        <w:gridCol w:w="4257"/>
        <w:gridCol w:w="9328"/>
      </w:tblGrid>
      <w:tr w:rsidR="000E0DDA" w:rsidRPr="000E0DDA" w:rsidTr="000E0DDA">
        <w:trPr>
          <w:trHeight w:val="157"/>
        </w:trPr>
        <w:tc>
          <w:tcPr>
            <w:tcW w:w="13585" w:type="dxa"/>
            <w:gridSpan w:val="2"/>
          </w:tcPr>
          <w:p w:rsidR="000E0DDA" w:rsidRDefault="000E0DDA" w:rsidP="00B81544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Family Crisis and Mental Health Counseling</w:t>
            </w:r>
          </w:p>
          <w:p w:rsidR="000E0DDA" w:rsidRDefault="000E0DDA" w:rsidP="00B81544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Goal of Component</w:t>
            </w:r>
          </w:p>
          <w:p w:rsidR="000E0DDA" w:rsidRDefault="000E0DDA" w:rsidP="00B81544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To increase self-management and coping strategies by assisting students and families with mental health needs and/or other crises through the identification and coordination of services (i.e. for grief, illness, bullying, incarceration, dating/domestic violence, loss of income child abuse, etc.).  </w:t>
            </w:r>
          </w:p>
          <w:p w:rsidR="000E0DDA" w:rsidRPr="000E0DDA" w:rsidRDefault="000E0DDA" w:rsidP="00B81544">
            <w:pPr>
              <w:rPr>
                <w:rFonts w:asciiTheme="majorHAnsi" w:hAnsiTheme="majorHAnsi"/>
                <w:b/>
              </w:rPr>
            </w:pPr>
            <w:r w:rsidRPr="000E0DDA">
              <w:rPr>
                <w:rFonts w:asciiTheme="majorHAnsi" w:hAnsiTheme="majorHAnsi"/>
                <w:b/>
              </w:rPr>
              <w:t xml:space="preserve">Required Element(s) of this component: </w:t>
            </w:r>
          </w:p>
          <w:p w:rsidR="000E0DDA" w:rsidRDefault="000E0DDA" w:rsidP="00B81544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Activities that help families access </w:t>
            </w:r>
            <w:r w:rsidR="00281808">
              <w:rPr>
                <w:rFonts w:asciiTheme="majorHAnsi" w:hAnsiTheme="majorHAnsi"/>
              </w:rPr>
              <w:t xml:space="preserve">basic needs or other assistance </w:t>
            </w:r>
            <w:r>
              <w:rPr>
                <w:rFonts w:asciiTheme="majorHAnsi" w:hAnsiTheme="majorHAnsi"/>
              </w:rPr>
              <w:t>when they have physical, emotional or financial crises</w:t>
            </w:r>
          </w:p>
          <w:p w:rsidR="000E0DDA" w:rsidRPr="000E0DDA" w:rsidRDefault="00281808" w:rsidP="00281808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Provide prevention activities to and assist students and families with social/emotional, </w:t>
            </w:r>
            <w:r w:rsidR="000E0DDA">
              <w:rPr>
                <w:rFonts w:asciiTheme="majorHAnsi" w:hAnsiTheme="majorHAnsi"/>
              </w:rPr>
              <w:t>behavioral</w:t>
            </w:r>
            <w:r>
              <w:rPr>
                <w:rFonts w:asciiTheme="majorHAnsi" w:hAnsiTheme="majorHAnsi"/>
              </w:rPr>
              <w:t xml:space="preserve"> </w:t>
            </w:r>
            <w:r w:rsidR="000E0DDA">
              <w:rPr>
                <w:rFonts w:asciiTheme="majorHAnsi" w:hAnsiTheme="majorHAnsi"/>
              </w:rPr>
              <w:t xml:space="preserve">and/or mental health </w:t>
            </w:r>
            <w:r>
              <w:rPr>
                <w:rFonts w:asciiTheme="majorHAnsi" w:hAnsiTheme="majorHAnsi"/>
              </w:rPr>
              <w:t>concerns.</w:t>
            </w:r>
          </w:p>
        </w:tc>
      </w:tr>
      <w:tr w:rsidR="000E0DDA" w:rsidTr="000E0DDA">
        <w:trPr>
          <w:trHeight w:val="2104"/>
        </w:trPr>
        <w:tc>
          <w:tcPr>
            <w:tcW w:w="4257" w:type="dxa"/>
          </w:tcPr>
          <w:p w:rsidR="000E0DDA" w:rsidRDefault="004A0E7B" w:rsidP="00B81544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 xml:space="preserve">Suggested practices: </w:t>
            </w:r>
            <w:r w:rsidR="000E0DDA" w:rsidRPr="00085501">
              <w:rPr>
                <w:rFonts w:asciiTheme="majorHAnsi" w:hAnsiTheme="majorHAnsi"/>
                <w:b/>
              </w:rPr>
              <w:t xml:space="preserve"> </w:t>
            </w:r>
          </w:p>
        </w:tc>
        <w:tc>
          <w:tcPr>
            <w:tcW w:w="9328" w:type="dxa"/>
          </w:tcPr>
          <w:p w:rsidR="000E0DDA" w:rsidRDefault="000E0DDA" w:rsidP="004A0E7B">
            <w:pPr>
              <w:pStyle w:val="ListParagraph"/>
              <w:numPr>
                <w:ilvl w:val="0"/>
                <w:numId w:val="17"/>
              </w:numPr>
              <w:rPr>
                <w:rFonts w:asciiTheme="majorHAnsi" w:hAnsiTheme="majorHAnsi"/>
              </w:rPr>
            </w:pPr>
            <w:r w:rsidRPr="004A0E7B">
              <w:rPr>
                <w:rFonts w:asciiTheme="majorHAnsi" w:hAnsiTheme="majorHAnsi"/>
              </w:rPr>
              <w:t>Collaborate or refer to provide opportunities that assist students in building self-esteem</w:t>
            </w:r>
            <w:r w:rsidR="004A0E7B" w:rsidRPr="004A0E7B">
              <w:rPr>
                <w:rFonts w:asciiTheme="majorHAnsi" w:hAnsiTheme="majorHAnsi"/>
              </w:rPr>
              <w:t xml:space="preserve">, </w:t>
            </w:r>
            <w:r w:rsidRPr="004A0E7B">
              <w:rPr>
                <w:rFonts w:asciiTheme="majorHAnsi" w:hAnsiTheme="majorHAnsi"/>
              </w:rPr>
              <w:t xml:space="preserve"> </w:t>
            </w:r>
            <w:r w:rsidR="004A0E7B" w:rsidRPr="004A0E7B">
              <w:rPr>
                <w:rFonts w:asciiTheme="majorHAnsi" w:hAnsiTheme="majorHAnsi"/>
              </w:rPr>
              <w:t xml:space="preserve">healthy relationships and </w:t>
            </w:r>
            <w:r w:rsidRPr="004A0E7B">
              <w:rPr>
                <w:rFonts w:asciiTheme="majorHAnsi" w:hAnsiTheme="majorHAnsi"/>
              </w:rPr>
              <w:t>individual coping skills</w:t>
            </w:r>
          </w:p>
          <w:p w:rsidR="004A0E7B" w:rsidRPr="004A0E7B" w:rsidRDefault="004A0E7B" w:rsidP="004A0E7B">
            <w:pPr>
              <w:ind w:left="360"/>
              <w:rPr>
                <w:rFonts w:asciiTheme="majorHAnsi" w:hAnsiTheme="majorHAnsi"/>
              </w:rPr>
            </w:pPr>
          </w:p>
          <w:p w:rsidR="000E0DDA" w:rsidRPr="004A0E7B" w:rsidRDefault="004A0E7B" w:rsidP="004A0E7B">
            <w:pPr>
              <w:pStyle w:val="ListParagraph"/>
              <w:numPr>
                <w:ilvl w:val="0"/>
                <w:numId w:val="17"/>
              </w:numPr>
              <w:rPr>
                <w:rFonts w:asciiTheme="majorHAnsi" w:hAnsiTheme="majorHAnsi"/>
              </w:rPr>
            </w:pPr>
            <w:r w:rsidRPr="004A0E7B">
              <w:rPr>
                <w:rFonts w:asciiTheme="majorHAnsi" w:hAnsiTheme="majorHAnsi"/>
              </w:rPr>
              <w:t>Identify r</w:t>
            </w:r>
            <w:r w:rsidR="000E0DDA" w:rsidRPr="004A0E7B">
              <w:rPr>
                <w:rFonts w:asciiTheme="majorHAnsi" w:hAnsiTheme="majorHAnsi"/>
              </w:rPr>
              <w:t>esources or refer for mental health services for students and families</w:t>
            </w:r>
          </w:p>
          <w:p w:rsidR="004A0E7B" w:rsidRPr="004A0E7B" w:rsidRDefault="004A0E7B" w:rsidP="004A0E7B">
            <w:pPr>
              <w:rPr>
                <w:rFonts w:asciiTheme="majorHAnsi" w:hAnsiTheme="majorHAnsi"/>
              </w:rPr>
            </w:pPr>
          </w:p>
          <w:p w:rsidR="000E0DDA" w:rsidRPr="004A0E7B" w:rsidRDefault="000E0DDA" w:rsidP="004A0E7B">
            <w:pPr>
              <w:pStyle w:val="ListParagraph"/>
              <w:numPr>
                <w:ilvl w:val="0"/>
                <w:numId w:val="17"/>
              </w:numPr>
              <w:rPr>
                <w:rFonts w:asciiTheme="majorHAnsi" w:hAnsiTheme="majorHAnsi"/>
                <w:b/>
              </w:rPr>
            </w:pPr>
            <w:r w:rsidRPr="004A0E7B">
              <w:rPr>
                <w:rFonts w:asciiTheme="majorHAnsi" w:hAnsiTheme="majorHAnsi"/>
              </w:rPr>
              <w:t>Provide, collaborate to provide or refer to meet immediate needs of families in crisis situations</w:t>
            </w:r>
          </w:p>
        </w:tc>
      </w:tr>
      <w:tr w:rsidR="000E0DDA" w:rsidTr="000E0DDA">
        <w:trPr>
          <w:trHeight w:val="485"/>
        </w:trPr>
        <w:tc>
          <w:tcPr>
            <w:tcW w:w="13585" w:type="dxa"/>
            <w:gridSpan w:val="2"/>
            <w:shd w:val="clear" w:color="auto" w:fill="DBE5F1" w:themeFill="accent1" w:themeFillTint="33"/>
          </w:tcPr>
          <w:p w:rsidR="000E0DDA" w:rsidRPr="000E0DDA" w:rsidRDefault="000E0DDA" w:rsidP="000E0DDA">
            <w:pPr>
              <w:spacing w:line="276" w:lineRule="auto"/>
              <w:ind w:left="360"/>
              <w:rPr>
                <w:rFonts w:asciiTheme="majorHAnsi" w:hAnsiTheme="majorHAnsi"/>
              </w:rPr>
            </w:pPr>
          </w:p>
        </w:tc>
      </w:tr>
    </w:tbl>
    <w:p w:rsidR="000E0DDA" w:rsidRDefault="000E0DDA" w:rsidP="00325246">
      <w:bookmarkStart w:id="0" w:name="_GoBack"/>
      <w:bookmarkEnd w:id="0"/>
    </w:p>
    <w:sectPr w:rsidR="000E0DDA" w:rsidSect="000E0DDA">
      <w:headerReference w:type="first" r:id="rId8"/>
      <w:pgSz w:w="15840" w:h="12240" w:orient="landscape"/>
      <w:pgMar w:top="864" w:right="864" w:bottom="864" w:left="86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3CB9" w:rsidRDefault="00B43CB9" w:rsidP="00085501">
      <w:pPr>
        <w:spacing w:after="0" w:line="240" w:lineRule="auto"/>
      </w:pPr>
      <w:r>
        <w:separator/>
      </w:r>
    </w:p>
  </w:endnote>
  <w:endnote w:type="continuationSeparator" w:id="0">
    <w:p w:rsidR="00B43CB9" w:rsidRDefault="00B43CB9" w:rsidP="000855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3CB9" w:rsidRDefault="00B43CB9" w:rsidP="00085501">
      <w:pPr>
        <w:spacing w:after="0" w:line="240" w:lineRule="auto"/>
      </w:pPr>
      <w:r>
        <w:separator/>
      </w:r>
    </w:p>
  </w:footnote>
  <w:footnote w:type="continuationSeparator" w:id="0">
    <w:p w:rsidR="00B43CB9" w:rsidRDefault="00B43CB9" w:rsidP="000855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501" w:rsidRPr="00325246" w:rsidRDefault="00325246" w:rsidP="00085501">
    <w:pPr>
      <w:pStyle w:val="Header"/>
      <w:jc w:val="center"/>
      <w:rPr>
        <w:sz w:val="20"/>
        <w:szCs w:val="20"/>
      </w:rPr>
    </w:pPr>
    <w:r>
      <w:rPr>
        <w:sz w:val="36"/>
        <w:szCs w:val="36"/>
      </w:rPr>
      <w:t xml:space="preserve">                         </w:t>
    </w:r>
    <w:r w:rsidR="00BB46E6">
      <w:rPr>
        <w:sz w:val="36"/>
        <w:szCs w:val="36"/>
      </w:rPr>
      <w:t>Youth Services</w:t>
    </w:r>
    <w:r w:rsidR="00085501" w:rsidRPr="00085501">
      <w:rPr>
        <w:sz w:val="36"/>
        <w:szCs w:val="36"/>
      </w:rPr>
      <w:t xml:space="preserve"> Centers Core Components</w:t>
    </w:r>
    <w:r w:rsidR="00C02F6C">
      <w:rPr>
        <w:sz w:val="36"/>
        <w:szCs w:val="36"/>
      </w:rPr>
      <w:t xml:space="preserve"> </w:t>
    </w:r>
    <w:r w:rsidR="000E0DDA">
      <w:rPr>
        <w:sz w:val="36"/>
        <w:szCs w:val="36"/>
      </w:rPr>
      <w:t>and Guidelines</w:t>
    </w:r>
    <w:r>
      <w:rPr>
        <w:sz w:val="36"/>
        <w:szCs w:val="36"/>
      </w:rPr>
      <w:t xml:space="preserve">                  </w:t>
    </w:r>
    <w:r>
      <w:rPr>
        <w:sz w:val="20"/>
        <w:szCs w:val="20"/>
      </w:rPr>
      <w:t>Rev. 8/2019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E17DB"/>
    <w:multiLevelType w:val="hybridMultilevel"/>
    <w:tmpl w:val="DA3A8D66"/>
    <w:lvl w:ilvl="0" w:tplc="1346A51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6F682E"/>
    <w:multiLevelType w:val="hybridMultilevel"/>
    <w:tmpl w:val="0818F050"/>
    <w:lvl w:ilvl="0" w:tplc="1346A51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EE70FE"/>
    <w:multiLevelType w:val="hybridMultilevel"/>
    <w:tmpl w:val="0F72F770"/>
    <w:lvl w:ilvl="0" w:tplc="1346A51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4A47F4"/>
    <w:multiLevelType w:val="hybridMultilevel"/>
    <w:tmpl w:val="42B440F6"/>
    <w:lvl w:ilvl="0" w:tplc="1346A51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405A73"/>
    <w:multiLevelType w:val="hybridMultilevel"/>
    <w:tmpl w:val="5EC4066A"/>
    <w:lvl w:ilvl="0" w:tplc="1346A51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7C7473"/>
    <w:multiLevelType w:val="hybridMultilevel"/>
    <w:tmpl w:val="582E3DEA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6" w15:restartNumberingAfterBreak="0">
    <w:nsid w:val="28836FFD"/>
    <w:multiLevelType w:val="hybridMultilevel"/>
    <w:tmpl w:val="F6BC0F04"/>
    <w:lvl w:ilvl="0" w:tplc="0409000F">
      <w:start w:val="1"/>
      <w:numFmt w:val="decimal"/>
      <w:lvlText w:val="%1."/>
      <w:lvlJc w:val="left"/>
      <w:pPr>
        <w:ind w:left="816" w:hanging="360"/>
      </w:pPr>
    </w:lvl>
    <w:lvl w:ilvl="1" w:tplc="04090019" w:tentative="1">
      <w:start w:val="1"/>
      <w:numFmt w:val="lowerLetter"/>
      <w:lvlText w:val="%2."/>
      <w:lvlJc w:val="left"/>
      <w:pPr>
        <w:ind w:left="1536" w:hanging="360"/>
      </w:pPr>
    </w:lvl>
    <w:lvl w:ilvl="2" w:tplc="0409001B" w:tentative="1">
      <w:start w:val="1"/>
      <w:numFmt w:val="lowerRoman"/>
      <w:lvlText w:val="%3."/>
      <w:lvlJc w:val="right"/>
      <w:pPr>
        <w:ind w:left="2256" w:hanging="180"/>
      </w:pPr>
    </w:lvl>
    <w:lvl w:ilvl="3" w:tplc="0409000F" w:tentative="1">
      <w:start w:val="1"/>
      <w:numFmt w:val="decimal"/>
      <w:lvlText w:val="%4."/>
      <w:lvlJc w:val="left"/>
      <w:pPr>
        <w:ind w:left="2976" w:hanging="360"/>
      </w:pPr>
    </w:lvl>
    <w:lvl w:ilvl="4" w:tplc="04090019" w:tentative="1">
      <w:start w:val="1"/>
      <w:numFmt w:val="lowerLetter"/>
      <w:lvlText w:val="%5."/>
      <w:lvlJc w:val="left"/>
      <w:pPr>
        <w:ind w:left="3696" w:hanging="360"/>
      </w:pPr>
    </w:lvl>
    <w:lvl w:ilvl="5" w:tplc="0409001B" w:tentative="1">
      <w:start w:val="1"/>
      <w:numFmt w:val="lowerRoman"/>
      <w:lvlText w:val="%6."/>
      <w:lvlJc w:val="right"/>
      <w:pPr>
        <w:ind w:left="4416" w:hanging="180"/>
      </w:pPr>
    </w:lvl>
    <w:lvl w:ilvl="6" w:tplc="0409000F" w:tentative="1">
      <w:start w:val="1"/>
      <w:numFmt w:val="decimal"/>
      <w:lvlText w:val="%7."/>
      <w:lvlJc w:val="left"/>
      <w:pPr>
        <w:ind w:left="5136" w:hanging="360"/>
      </w:pPr>
    </w:lvl>
    <w:lvl w:ilvl="7" w:tplc="04090019" w:tentative="1">
      <w:start w:val="1"/>
      <w:numFmt w:val="lowerLetter"/>
      <w:lvlText w:val="%8."/>
      <w:lvlJc w:val="left"/>
      <w:pPr>
        <w:ind w:left="5856" w:hanging="360"/>
      </w:pPr>
    </w:lvl>
    <w:lvl w:ilvl="8" w:tplc="0409001B" w:tentative="1">
      <w:start w:val="1"/>
      <w:numFmt w:val="lowerRoman"/>
      <w:lvlText w:val="%9."/>
      <w:lvlJc w:val="right"/>
      <w:pPr>
        <w:ind w:left="6576" w:hanging="180"/>
      </w:pPr>
    </w:lvl>
  </w:abstractNum>
  <w:abstractNum w:abstractNumId="7" w15:restartNumberingAfterBreak="0">
    <w:nsid w:val="29461A51"/>
    <w:multiLevelType w:val="hybridMultilevel"/>
    <w:tmpl w:val="7230357A"/>
    <w:lvl w:ilvl="0" w:tplc="1346A51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955790"/>
    <w:multiLevelType w:val="hybridMultilevel"/>
    <w:tmpl w:val="E8FCB48C"/>
    <w:lvl w:ilvl="0" w:tplc="1346A51A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36A35FF"/>
    <w:multiLevelType w:val="hybridMultilevel"/>
    <w:tmpl w:val="4836D62E"/>
    <w:lvl w:ilvl="0" w:tplc="1346A51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7E1DF9"/>
    <w:multiLevelType w:val="hybridMultilevel"/>
    <w:tmpl w:val="2782042C"/>
    <w:lvl w:ilvl="0" w:tplc="1346A51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EF6C4B"/>
    <w:multiLevelType w:val="hybridMultilevel"/>
    <w:tmpl w:val="70C25A1A"/>
    <w:lvl w:ilvl="0" w:tplc="1346A51A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E925D67"/>
    <w:multiLevelType w:val="hybridMultilevel"/>
    <w:tmpl w:val="2B6A08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B932DB"/>
    <w:multiLevelType w:val="hybridMultilevel"/>
    <w:tmpl w:val="77186A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5D107B"/>
    <w:multiLevelType w:val="hybridMultilevel"/>
    <w:tmpl w:val="C318F030"/>
    <w:lvl w:ilvl="0" w:tplc="1346A51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BA1417"/>
    <w:multiLevelType w:val="hybridMultilevel"/>
    <w:tmpl w:val="EE16686C"/>
    <w:lvl w:ilvl="0" w:tplc="1346A51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6D5C25"/>
    <w:multiLevelType w:val="hybridMultilevel"/>
    <w:tmpl w:val="848A472A"/>
    <w:lvl w:ilvl="0" w:tplc="1346A51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0"/>
  </w:num>
  <w:num w:numId="3">
    <w:abstractNumId w:val="16"/>
  </w:num>
  <w:num w:numId="4">
    <w:abstractNumId w:val="2"/>
  </w:num>
  <w:num w:numId="5">
    <w:abstractNumId w:val="6"/>
  </w:num>
  <w:num w:numId="6">
    <w:abstractNumId w:val="9"/>
  </w:num>
  <w:num w:numId="7">
    <w:abstractNumId w:val="5"/>
  </w:num>
  <w:num w:numId="8">
    <w:abstractNumId w:val="15"/>
  </w:num>
  <w:num w:numId="9">
    <w:abstractNumId w:val="12"/>
  </w:num>
  <w:num w:numId="10">
    <w:abstractNumId w:val="8"/>
  </w:num>
  <w:num w:numId="11">
    <w:abstractNumId w:val="3"/>
  </w:num>
  <w:num w:numId="12">
    <w:abstractNumId w:val="4"/>
  </w:num>
  <w:num w:numId="13">
    <w:abstractNumId w:val="1"/>
  </w:num>
  <w:num w:numId="14">
    <w:abstractNumId w:val="7"/>
  </w:num>
  <w:num w:numId="15">
    <w:abstractNumId w:val="0"/>
  </w:num>
  <w:num w:numId="16">
    <w:abstractNumId w:val="14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D63"/>
    <w:rsid w:val="00010D63"/>
    <w:rsid w:val="00032BD1"/>
    <w:rsid w:val="00080716"/>
    <w:rsid w:val="00085501"/>
    <w:rsid w:val="000C3BC5"/>
    <w:rsid w:val="000E0DDA"/>
    <w:rsid w:val="00255946"/>
    <w:rsid w:val="00281808"/>
    <w:rsid w:val="00294DE3"/>
    <w:rsid w:val="002A28BD"/>
    <w:rsid w:val="00325246"/>
    <w:rsid w:val="00326188"/>
    <w:rsid w:val="00386A8B"/>
    <w:rsid w:val="00471BCA"/>
    <w:rsid w:val="004A0E7B"/>
    <w:rsid w:val="006317B3"/>
    <w:rsid w:val="00646DB5"/>
    <w:rsid w:val="006C3CE8"/>
    <w:rsid w:val="00702886"/>
    <w:rsid w:val="0072701D"/>
    <w:rsid w:val="00764FB5"/>
    <w:rsid w:val="007805B0"/>
    <w:rsid w:val="00813AFF"/>
    <w:rsid w:val="00877E22"/>
    <w:rsid w:val="008F3B69"/>
    <w:rsid w:val="009B02C6"/>
    <w:rsid w:val="00A306FF"/>
    <w:rsid w:val="00AC63B7"/>
    <w:rsid w:val="00B43CB9"/>
    <w:rsid w:val="00BA076E"/>
    <w:rsid w:val="00BB44F5"/>
    <w:rsid w:val="00BB46E6"/>
    <w:rsid w:val="00BC1466"/>
    <w:rsid w:val="00BF63C9"/>
    <w:rsid w:val="00C02F6C"/>
    <w:rsid w:val="00C05085"/>
    <w:rsid w:val="00C8051C"/>
    <w:rsid w:val="00CA06D6"/>
    <w:rsid w:val="00D1546A"/>
    <w:rsid w:val="00DE71B2"/>
    <w:rsid w:val="00E007FE"/>
    <w:rsid w:val="00E70D18"/>
    <w:rsid w:val="00F910B4"/>
    <w:rsid w:val="00FA110E"/>
    <w:rsid w:val="00FC0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F4280B"/>
  <w15:docId w15:val="{A4D5EF32-CDF1-4541-8A21-CF03FFB77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0D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10D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10D6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855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5501"/>
  </w:style>
  <w:style w:type="paragraph" w:styleId="Footer">
    <w:name w:val="footer"/>
    <w:basedOn w:val="Normal"/>
    <w:link w:val="FooterChar"/>
    <w:uiPriority w:val="99"/>
    <w:unhideWhenUsed/>
    <w:rsid w:val="000855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5501"/>
  </w:style>
  <w:style w:type="paragraph" w:styleId="BalloonText">
    <w:name w:val="Balloon Text"/>
    <w:basedOn w:val="Normal"/>
    <w:link w:val="BalloonTextChar"/>
    <w:uiPriority w:val="99"/>
    <w:semiHidden/>
    <w:unhideWhenUsed/>
    <w:rsid w:val="000855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550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BC146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https://urldefense.proofpoint.com/v2/url?u=https-3A__www.cdc.gov_healthyschools_wscc_index.htm&amp;d=DwMFAg&amp;c=jvUANN7rYqzaQJvTqI-69lgi41yDEZ3CXTgIEaHlx7c&amp;r=2jicASGc3O1ECxzjl9enBDuGI9KcPgpnTxDQzc_Km-Y&amp;m=HkAfjxydfPehctAfTnlvMeI6gASQsp9_gkkClBmWg4E&amp;s=UIAELCA9QAxWR0bUgndfsyk2hRSSKQD69Z6a0opLEgI&amp;e=" TargetMode="Externa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0D65839C6A45479A22F885828A5D4E" ma:contentTypeVersion="4" ma:contentTypeDescription="Create a new document." ma:contentTypeScope="" ma:versionID="f459441788352509336b76cb6165f569">
  <xsd:schema xmlns:xsd="http://www.w3.org/2001/XMLSchema" xmlns:xs="http://www.w3.org/2001/XMLSchema" xmlns:p="http://schemas.microsoft.com/office/2006/metadata/properties" xmlns:ns1="http://schemas.microsoft.com/sharepoint/v3" xmlns:ns2="9d98fa39-7fbd-4685-a488-797cac822720" targetNamespace="http://schemas.microsoft.com/office/2006/metadata/properties" ma:root="true" ma:fieldsID="277e018cf80a9c1f53eeb1e0ff65f973" ns1:_="" ns2:_="">
    <xsd:import namespace="http://schemas.microsoft.com/sharepoint/v3"/>
    <xsd:import namespace="9d98fa39-7fbd-4685-a488-797cac82272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98fa39-7fbd-4685-a488-797cac82272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56315CD-BCBA-4174-9A81-23312D60067A}"/>
</file>

<file path=customXml/itemProps2.xml><?xml version="1.0" encoding="utf-8"?>
<ds:datastoreItem xmlns:ds="http://schemas.openxmlformats.org/officeDocument/2006/customXml" ds:itemID="{0E3DA032-E29B-4560-9018-B40550E6E8CB}"/>
</file>

<file path=customXml/itemProps3.xml><?xml version="1.0" encoding="utf-8"?>
<ds:datastoreItem xmlns:ds="http://schemas.openxmlformats.org/officeDocument/2006/customXml" ds:itemID="{3AB9B21D-7A0B-4D07-89B9-4BD2C7F6FD9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780</Words>
  <Characters>4446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Core Components and Guidelines YSC</dc:title>
  <dc:creator>carol leggett</dc:creator>
  <cp:lastModifiedBy>Martin, Sherrie (CHFS\DFRCVS\ FRYSC\Hardin)</cp:lastModifiedBy>
  <cp:revision>9</cp:revision>
  <cp:lastPrinted>2019-08-12T21:37:00Z</cp:lastPrinted>
  <dcterms:created xsi:type="dcterms:W3CDTF">2019-07-24T20:36:00Z</dcterms:created>
  <dcterms:modified xsi:type="dcterms:W3CDTF">2019-08-29T01:04:00Z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0x0101000A0D65839C6A45479A22F885828A5D4E</vt:lpwstr>
  </property>
</Properties>
</file>