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2976" w14:textId="4E908A32" w:rsidR="00990779" w:rsidRPr="00AB071E" w:rsidRDefault="00990779" w:rsidP="00990779">
      <w:pPr>
        <w:rPr>
          <w:rFonts w:ascii="Calibri" w:hAnsi="Calibri" w:cs="Calibri"/>
          <w:sz w:val="32"/>
          <w:szCs w:val="32"/>
        </w:rPr>
      </w:pPr>
      <w:r w:rsidRPr="00AB071E">
        <w:rPr>
          <w:rFonts w:ascii="Calibri" w:hAnsi="Calibri" w:cs="Calibri"/>
          <w:sz w:val="32"/>
          <w:szCs w:val="32"/>
        </w:rPr>
        <w:t>Map of Kentucky Community Mental Health Center (CMHC) Regions, highlighting Regions 2 (Pennyroyal) and 12 (Kentucky River Community Care) as ready to receive 1915(i) RISE participant referrals.</w:t>
      </w:r>
    </w:p>
    <w:p w14:paraId="503B9CEB" w14:textId="77777777" w:rsidR="00990779" w:rsidRPr="00AB071E" w:rsidRDefault="00990779" w:rsidP="00990779">
      <w:pPr>
        <w:rPr>
          <w:rFonts w:ascii="Calibri" w:hAnsi="Calibri" w:cs="Calibri"/>
          <w:sz w:val="32"/>
          <w:szCs w:val="32"/>
        </w:rPr>
      </w:pPr>
    </w:p>
    <w:p w14:paraId="0127A805" w14:textId="57A6AAF9" w:rsidR="00990779" w:rsidRPr="00AB071E" w:rsidRDefault="00990779" w:rsidP="00990779">
      <w:pPr>
        <w:rPr>
          <w:rFonts w:ascii="Calibri" w:hAnsi="Calibri" w:cs="Calibri"/>
          <w:sz w:val="32"/>
          <w:szCs w:val="32"/>
        </w:rPr>
      </w:pPr>
      <w:r w:rsidRPr="00AB071E">
        <w:rPr>
          <w:rFonts w:ascii="Calibri" w:hAnsi="Calibri" w:cs="Calibri"/>
          <w:sz w:val="32"/>
          <w:szCs w:val="32"/>
        </w:rPr>
        <w:t xml:space="preserve">Pennyroyal Region </w:t>
      </w:r>
      <w:proofErr w:type="gramStart"/>
      <w:r w:rsidRPr="00AB071E">
        <w:rPr>
          <w:rFonts w:ascii="Calibri" w:hAnsi="Calibri" w:cs="Calibri"/>
          <w:sz w:val="32"/>
          <w:szCs w:val="32"/>
        </w:rPr>
        <w:t>includes:</w:t>
      </w:r>
      <w:proofErr w:type="gramEnd"/>
      <w:r w:rsidRPr="00AB071E">
        <w:rPr>
          <w:rFonts w:ascii="Calibri" w:hAnsi="Calibri" w:cs="Calibri"/>
          <w:sz w:val="32"/>
          <w:szCs w:val="32"/>
        </w:rPr>
        <w:t xml:space="preserve">  Caldwell, Christian, Crittenden, Hopkins, Lyon, Muhlenberg, Trigg and Todd Counties</w:t>
      </w:r>
    </w:p>
    <w:p w14:paraId="47811664" w14:textId="77777777" w:rsidR="00990779" w:rsidRPr="00AB071E" w:rsidRDefault="00990779" w:rsidP="00990779">
      <w:pPr>
        <w:rPr>
          <w:rFonts w:ascii="Calibri" w:hAnsi="Calibri" w:cs="Calibri"/>
          <w:sz w:val="32"/>
          <w:szCs w:val="32"/>
        </w:rPr>
      </w:pPr>
    </w:p>
    <w:p w14:paraId="73863087" w14:textId="79DA3308" w:rsidR="00990779" w:rsidRPr="00AB071E" w:rsidRDefault="00990779" w:rsidP="00990779">
      <w:pPr>
        <w:rPr>
          <w:rFonts w:ascii="Calibri" w:hAnsi="Calibri" w:cs="Calibri"/>
          <w:sz w:val="32"/>
          <w:szCs w:val="32"/>
        </w:rPr>
      </w:pPr>
      <w:r w:rsidRPr="00AB071E">
        <w:rPr>
          <w:rFonts w:ascii="Calibri" w:hAnsi="Calibri" w:cs="Calibri"/>
          <w:sz w:val="32"/>
          <w:szCs w:val="32"/>
        </w:rPr>
        <w:t xml:space="preserve">Kentucky River Community Care Region </w:t>
      </w:r>
      <w:proofErr w:type="gramStart"/>
      <w:r w:rsidRPr="00AB071E">
        <w:rPr>
          <w:rFonts w:ascii="Calibri" w:hAnsi="Calibri" w:cs="Calibri"/>
          <w:sz w:val="32"/>
          <w:szCs w:val="32"/>
        </w:rPr>
        <w:t>includes:</w:t>
      </w:r>
      <w:proofErr w:type="gramEnd"/>
      <w:r w:rsidRPr="00AB071E">
        <w:rPr>
          <w:rFonts w:ascii="Calibri" w:hAnsi="Calibri" w:cs="Calibri"/>
          <w:sz w:val="32"/>
          <w:szCs w:val="32"/>
        </w:rPr>
        <w:t xml:space="preserve"> Breathitt, Knott, Lee, Leslie, Letcher, Owsley, Perry, and Wolfe Counties</w:t>
      </w:r>
    </w:p>
    <w:p w14:paraId="2E29DE69" w14:textId="77777777" w:rsidR="000D04D6" w:rsidRPr="00AB071E" w:rsidRDefault="000D04D6">
      <w:pPr>
        <w:rPr>
          <w:rFonts w:ascii="Calibri" w:hAnsi="Calibri" w:cs="Calibri"/>
          <w:sz w:val="32"/>
          <w:szCs w:val="32"/>
        </w:rPr>
      </w:pPr>
    </w:p>
    <w:sectPr w:rsidR="000D04D6" w:rsidRPr="00AB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79"/>
    <w:rsid w:val="000D04D6"/>
    <w:rsid w:val="002D54A7"/>
    <w:rsid w:val="00990779"/>
    <w:rsid w:val="00A0016A"/>
    <w:rsid w:val="00AB071E"/>
    <w:rsid w:val="00FB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1006"/>
  <w15:chartTrackingRefBased/>
  <w15:docId w15:val="{1A083EF8-6AD3-46CA-AFD1-2E2396A3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6C7D2-158D-4CF3-B15D-83C4EE31FB10}"/>
</file>

<file path=customXml/itemProps2.xml><?xml version="1.0" encoding="utf-8"?>
<ds:datastoreItem xmlns:ds="http://schemas.openxmlformats.org/officeDocument/2006/customXml" ds:itemID="{8915E9AA-C70B-4D38-AF50-7D859702E72D}"/>
</file>

<file path=customXml/itemProps3.xml><?xml version="1.0" encoding="utf-8"?>
<ds:datastoreItem xmlns:ds="http://schemas.openxmlformats.org/officeDocument/2006/customXml" ds:itemID="{0423FF44-9763-4430-B3E2-D04BF0C88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4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Tanya (BHDID/Frankfort)</dc:creator>
  <cp:keywords/>
  <dc:description/>
  <cp:lastModifiedBy>Heydon, Sara K (BHDID/Frankfort)</cp:lastModifiedBy>
  <cp:revision>2</cp:revision>
  <dcterms:created xsi:type="dcterms:W3CDTF">2026-02-06T15:22:00Z</dcterms:created>
  <dcterms:modified xsi:type="dcterms:W3CDTF">2026-02-06T15:22:00Z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