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AD0AA" w14:textId="48B445CE" w:rsidR="00F56B7F" w:rsidRDefault="00F56B7F" w:rsidP="00F56B7F">
      <w:pPr>
        <w:pStyle w:val="Title"/>
        <w:rPr>
          <w:rFonts w:eastAsia="Times New Roman"/>
        </w:rPr>
      </w:pPr>
      <w:bookmarkStart w:id="0" w:name="_Hlk177979417"/>
      <w:r w:rsidRPr="00F56B7F">
        <w:t>Assisted Outpatient Treatment Program Quarterly Report</w:t>
      </w:r>
    </w:p>
    <w:p w14:paraId="6472A45D" w14:textId="5E432E79" w:rsidR="00E47DDF" w:rsidRPr="00A76F5B" w:rsidRDefault="00E47DDF" w:rsidP="00F56B7F">
      <w:pPr>
        <w:pStyle w:val="Heading1"/>
        <w:rPr>
          <w:rFonts w:eastAsia="Times New Roman"/>
        </w:rPr>
      </w:pPr>
      <w:r w:rsidRPr="00A76F5B">
        <w:rPr>
          <w:rFonts w:eastAsia="Times New Roman"/>
        </w:rPr>
        <w:t>Reporting Information</w:t>
      </w:r>
    </w:p>
    <w:tbl>
      <w:tblPr>
        <w:tblStyle w:val="TableGrid"/>
        <w:tblW w:w="14345" w:type="dxa"/>
        <w:tblLook w:val="04A0" w:firstRow="1" w:lastRow="0" w:firstColumn="1" w:lastColumn="0" w:noHBand="0" w:noVBand="1"/>
      </w:tblPr>
      <w:tblGrid>
        <w:gridCol w:w="2385"/>
        <w:gridCol w:w="5741"/>
        <w:gridCol w:w="2392"/>
        <w:gridCol w:w="3827"/>
      </w:tblGrid>
      <w:tr w:rsidR="00790A1A" w:rsidRPr="00FC2197" w14:paraId="27613838" w14:textId="77777777" w:rsidTr="00F56B7F">
        <w:trPr>
          <w:trHeight w:val="369"/>
        </w:trPr>
        <w:tc>
          <w:tcPr>
            <w:tcW w:w="2385" w:type="dxa"/>
            <w:tcBorders>
              <w:bottom w:val="single" w:sz="4" w:space="0" w:color="auto"/>
            </w:tcBorders>
            <w:shd w:val="clear" w:color="auto" w:fill="EFEED9"/>
            <w:vAlign w:val="center"/>
          </w:tcPr>
          <w:bookmarkEnd w:id="0"/>
          <w:p w14:paraId="1D187F32" w14:textId="77777777" w:rsidR="00790A1A" w:rsidRPr="00F56B7F" w:rsidRDefault="00790A1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56B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Region/CMHC:</w:t>
            </w:r>
          </w:p>
        </w:tc>
        <w:sdt>
          <w:sdtPr>
            <w:rPr>
              <w:rStyle w:val="Arial9Bold"/>
              <w:rFonts w:asciiTheme="minorHAnsi" w:hAnsiTheme="minorHAnsi" w:cstheme="minorHAnsi"/>
              <w:sz w:val="22"/>
              <w:shd w:val="clear" w:color="auto" w:fill="DBE5F1" w:themeFill="accent1" w:themeFillTint="33"/>
            </w:rPr>
            <w:id w:val="-1830130601"/>
            <w:placeholder>
              <w:docPart w:val="E6D72E78690048BCB34713F676954B6D"/>
            </w:placeholder>
            <w:dropDownList>
              <w:listItem w:displayText="Select from drop-down list" w:value="Select from drop-down list"/>
              <w:listItem w:displayText="01 - Four Rivers Behavioral Health" w:value="01 - Four Rivers Behavioral Health"/>
              <w:listItem w:displayText="02 - Pennyroyal Center" w:value="02 - Pennyroyal Center"/>
              <w:listItem w:displayText="03 - RiverValley Behavioral Health" w:value="03 - RiverValley Behavioral Health"/>
              <w:listItem w:displayText="04 - LifeSkills " w:value="04 - LifeSkills "/>
              <w:listItem w:displayText="05 - Communicare" w:value="05 - Communicare"/>
              <w:listItem w:displayText="06 - Seven Counties Services" w:value="06 - Seven Counties Services"/>
              <w:listItem w:displayText="07 - NorthKey Community Care" w:value="07 - NorthKey Community Care"/>
              <w:listItem w:displayText="08 - Comprehend" w:value="08 - Comprehend"/>
              <w:listItem w:displayText="10 - Pathways" w:value="10 - Pathways"/>
              <w:listItem w:displayText="11 - Mountain Comprehensive Care Center" w:value="11 - Mountain Comprehensive Care Center"/>
              <w:listItem w:displayText="12 - Kentucky River Community Care" w:value="12 - Kentucky River Community Care"/>
              <w:listItem w:displayText="13 - Cumberland River Comprehensive Care Ctr" w:value="13 - Cumberland River Comprehensive Care Ctr"/>
              <w:listItem w:displayText="14 - The Adanta Group" w:value="14 - The Adanta Group"/>
              <w:listItem w:displayText="15 - New Vista" w:value="15 - New Vista"/>
            </w:dropDownList>
          </w:sdtPr>
          <w:sdtEndPr>
            <w:rPr>
              <w:rStyle w:val="Arial9Bold"/>
            </w:rPr>
          </w:sdtEndPr>
          <w:sdtContent>
            <w:tc>
              <w:tcPr>
                <w:tcW w:w="5741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D45ADC" w14:textId="01616653" w:rsidR="00790A1A" w:rsidRPr="00FC2197" w:rsidRDefault="00CA6FC4" w:rsidP="00BF1ABF">
                <w:pPr>
                  <w:rPr>
                    <w:rFonts w:ascii="Open Sans" w:hAnsi="Open Sans" w:cs="Open Sans"/>
                    <w:sz w:val="18"/>
                    <w:szCs w:val="18"/>
                  </w:rPr>
                </w:pPr>
                <w:r w:rsidRPr="00AD3A66">
                  <w:rPr>
                    <w:rStyle w:val="Arial9Bold"/>
                    <w:rFonts w:asciiTheme="minorHAnsi" w:hAnsiTheme="minorHAnsi" w:cstheme="minorHAnsi"/>
                    <w:sz w:val="22"/>
                    <w:szCs w:val="22"/>
                    <w:shd w:val="clear" w:color="auto" w:fill="DBE5F1" w:themeFill="accent1" w:themeFillTint="33"/>
                  </w:rPr>
                  <w:t>Select from drop-down list</w:t>
                </w:r>
              </w:p>
            </w:tc>
          </w:sdtContent>
        </w:sdt>
        <w:tc>
          <w:tcPr>
            <w:tcW w:w="23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EFEED9"/>
            <w:vAlign w:val="center"/>
          </w:tcPr>
          <w:p w14:paraId="61386A90" w14:textId="77777777" w:rsidR="00790A1A" w:rsidRPr="00F56B7F" w:rsidRDefault="00790A1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56B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Reporting Period:</w:t>
            </w:r>
          </w:p>
        </w:tc>
        <w:sdt>
          <w:sdtPr>
            <w:rPr>
              <w:rStyle w:val="Arial9Bold0"/>
              <w:rFonts w:asciiTheme="minorHAnsi" w:hAnsiTheme="minorHAnsi" w:cstheme="minorHAnsi"/>
              <w:sz w:val="22"/>
              <w:shd w:val="clear" w:color="auto" w:fill="DBE5F1" w:themeFill="accent1" w:themeFillTint="33"/>
            </w:rPr>
            <w:id w:val="1793553213"/>
            <w:placeholder>
              <w:docPart w:val="C3C4DD7A238146FCAA3115D9425F7694"/>
            </w:placeholder>
            <w:dropDownList>
              <w:listItem w:displayText="Select from drop-down list" w:value="Select from drop-down list"/>
              <w:listItem w:displayText="Plan and Budget" w:value="Plan and Budget"/>
              <w:listItem w:displayText="Q1 July 1 - September 30" w:value="Q1 July 1 - September 30"/>
              <w:listItem w:displayText="Q2 October 1 - December 31" w:value="Q2 October 1 - December 31"/>
              <w:listItem w:displayText="Q3 January 1 - March 31" w:value="Q3 January 1 - March 31"/>
              <w:listItem w:displayText="Q4 April 1 - June 30" w:value="Q4 April 1 - June 30"/>
              <w:listItem w:displayText="Semi-annual Jan (Jul 1-Dec 31)" w:value="Semi-annual Jan (Jul 1-Dec 31)"/>
              <w:listItem w:displayText="Semi-annual Jul (Jan 1-Jun 30)" w:value="Semi-annual Jul (Jan 1-Jun 30)"/>
            </w:dropDownList>
          </w:sdtPr>
          <w:sdtEndPr>
            <w:rPr>
              <w:rStyle w:val="Arial9Bold0"/>
            </w:rPr>
          </w:sdtEndPr>
          <w:sdtContent>
            <w:tc>
              <w:tcPr>
                <w:tcW w:w="3827" w:type="dxa"/>
                <w:tcBorders>
                  <w:bottom w:val="single" w:sz="4" w:space="0" w:color="auto"/>
                </w:tcBorders>
                <w:vAlign w:val="center"/>
              </w:tcPr>
              <w:p w14:paraId="4C5D03A2" w14:textId="4365A003" w:rsidR="00790A1A" w:rsidRPr="00FC2197" w:rsidRDefault="00CA6FC4" w:rsidP="00BF1ABF">
                <w:pPr>
                  <w:ind w:right="-12"/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</w:pPr>
                <w:r w:rsidRPr="00AD3A66">
                  <w:rPr>
                    <w:rStyle w:val="Arial9Bold0"/>
                    <w:rFonts w:asciiTheme="minorHAnsi" w:hAnsiTheme="minorHAnsi" w:cstheme="minorHAnsi"/>
                    <w:sz w:val="22"/>
                    <w:szCs w:val="22"/>
                    <w:shd w:val="clear" w:color="auto" w:fill="DBE5F1" w:themeFill="accent1" w:themeFillTint="33"/>
                  </w:rPr>
                  <w:t>Select from drop-down list</w:t>
                </w:r>
              </w:p>
            </w:tc>
          </w:sdtContent>
        </w:sdt>
      </w:tr>
      <w:tr w:rsidR="00BC5A60" w:rsidRPr="00FC2197" w14:paraId="2366428C" w14:textId="77777777" w:rsidTr="00F56B7F">
        <w:trPr>
          <w:trHeight w:val="369"/>
        </w:trPr>
        <w:tc>
          <w:tcPr>
            <w:tcW w:w="23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F7A699" w14:textId="6950CA74" w:rsidR="00BC5A60" w:rsidRDefault="00BC5A60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EBEF067" w14:textId="7F328453" w:rsidR="00BC5A60" w:rsidRDefault="00BC5A60">
            <w:pPr>
              <w:rPr>
                <w:rStyle w:val="Arial9Bold0"/>
                <w:shd w:val="clear" w:color="auto" w:fill="DBE5F1" w:themeFill="accent1" w:themeFillTint="33"/>
              </w:rPr>
            </w:pPr>
          </w:p>
        </w:tc>
        <w:tc>
          <w:tcPr>
            <w:tcW w:w="23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EFEED9"/>
            <w:vAlign w:val="center"/>
          </w:tcPr>
          <w:p w14:paraId="2E19A1CB" w14:textId="2038F36F" w:rsidR="00BC5A60" w:rsidRPr="00F56B7F" w:rsidRDefault="00BC5A6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56B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Submission Date: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2860C4AF" w14:textId="04381629" w:rsidR="00BC5A60" w:rsidRPr="00AD3A66" w:rsidRDefault="00EB03D1" w:rsidP="00A76F5B">
            <w:pPr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AD3A66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1" w:name="Text63"/>
            <w:r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AD3A66">
              <w:rPr>
                <w:rFonts w:cstheme="minorHAnsi"/>
                <w:shd w:val="clear" w:color="auto" w:fill="DBE5F1" w:themeFill="accent1" w:themeFillTint="33"/>
              </w:rPr>
            </w:r>
            <w:r w:rsidRPr="00AD3A66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AD3A66">
              <w:rPr>
                <w:rFonts w:asciiTheme="minorHAnsi" w:hAnsiTheme="minorHAnsi" w:cstheme="minorHAnsi"/>
                <w:noProof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AD3A66">
              <w:rPr>
                <w:rFonts w:asciiTheme="minorHAnsi" w:hAnsiTheme="minorHAnsi" w:cstheme="minorHAnsi"/>
                <w:noProof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AD3A66">
              <w:rPr>
                <w:rFonts w:asciiTheme="minorHAnsi" w:hAnsiTheme="minorHAnsi" w:cstheme="minorHAnsi"/>
                <w:noProof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AD3A66">
              <w:rPr>
                <w:rFonts w:asciiTheme="minorHAnsi" w:hAnsiTheme="minorHAnsi" w:cstheme="minorHAnsi"/>
                <w:noProof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AD3A66">
              <w:rPr>
                <w:rFonts w:asciiTheme="minorHAnsi" w:hAnsiTheme="minorHAnsi" w:cstheme="minorHAnsi"/>
                <w:noProof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AD3A66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  <w:bookmarkEnd w:id="1"/>
          </w:p>
        </w:tc>
      </w:tr>
      <w:tr w:rsidR="00790A1A" w:rsidRPr="00FC2197" w14:paraId="44532CF7" w14:textId="77777777" w:rsidTr="00F56B7F">
        <w:trPr>
          <w:trHeight w:val="369"/>
        </w:trPr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ED9"/>
            <w:vAlign w:val="center"/>
          </w:tcPr>
          <w:p w14:paraId="183BEC58" w14:textId="77777777" w:rsidR="00790A1A" w:rsidRPr="00F56B7F" w:rsidRDefault="00790A1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56B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Submitter Name:</w:t>
            </w:r>
          </w:p>
        </w:tc>
        <w:tc>
          <w:tcPr>
            <w:tcW w:w="5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AF1B" w14:textId="2635F5F0" w:rsidR="00790A1A" w:rsidRPr="00AD3A66" w:rsidRDefault="00A76F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3A66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AD3A66">
              <w:rPr>
                <w:rFonts w:cstheme="minorHAnsi"/>
                <w:shd w:val="clear" w:color="auto" w:fill="DBE5F1" w:themeFill="accent1" w:themeFillTint="33"/>
              </w:rPr>
            </w:r>
            <w:r w:rsidRPr="00AD3A66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="00EB03D1"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AD3A66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FEED9"/>
            <w:vAlign w:val="center"/>
          </w:tcPr>
          <w:p w14:paraId="7B295A87" w14:textId="77777777" w:rsidR="00790A1A" w:rsidRPr="00F56B7F" w:rsidRDefault="00790A1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56B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Submitter Title: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2E334" w14:textId="57459F4E" w:rsidR="00790A1A" w:rsidRPr="00AD3A66" w:rsidRDefault="00A76F5B">
            <w:pPr>
              <w:rPr>
                <w:rFonts w:ascii="Calibri" w:hAnsi="Calibri" w:cs="Calibri"/>
                <w:sz w:val="22"/>
                <w:szCs w:val="22"/>
              </w:rPr>
            </w:pPr>
            <w:r w:rsidRPr="00AD3A66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AD3A66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AD3A66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AD3A66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AD3A66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AD3A66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790A1A" w:rsidRPr="00FC2197" w14:paraId="27AA93F1" w14:textId="77777777" w:rsidTr="00F56B7F">
        <w:trPr>
          <w:trHeight w:val="369"/>
        </w:trPr>
        <w:tc>
          <w:tcPr>
            <w:tcW w:w="2385" w:type="dxa"/>
            <w:tcBorders>
              <w:bottom w:val="single" w:sz="4" w:space="0" w:color="auto"/>
            </w:tcBorders>
            <w:shd w:val="clear" w:color="auto" w:fill="EFEED9"/>
            <w:vAlign w:val="center"/>
          </w:tcPr>
          <w:p w14:paraId="45F0C8EF" w14:textId="77777777" w:rsidR="00790A1A" w:rsidRPr="00F56B7F" w:rsidRDefault="00790A1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56B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Submitter Email:</w:t>
            </w:r>
          </w:p>
        </w:tc>
        <w:tc>
          <w:tcPr>
            <w:tcW w:w="574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59646C" w14:textId="28D6575C" w:rsidR="00790A1A" w:rsidRPr="00AD3A66" w:rsidRDefault="00A76F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3A66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AD3A66">
              <w:rPr>
                <w:rFonts w:cstheme="minorHAnsi"/>
                <w:shd w:val="clear" w:color="auto" w:fill="DBE5F1" w:themeFill="accent1" w:themeFillTint="33"/>
              </w:rPr>
            </w:r>
            <w:r w:rsidRPr="00AD3A66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="00EB03D1"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AD3A66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3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EFEED9"/>
            <w:vAlign w:val="center"/>
          </w:tcPr>
          <w:p w14:paraId="2D03FE70" w14:textId="77777777" w:rsidR="00790A1A" w:rsidRPr="00F56B7F" w:rsidRDefault="00790A1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56B7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Phone Number: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0D44E8FB" w14:textId="1DFA3358" w:rsidR="00790A1A" w:rsidRPr="00AD3A66" w:rsidRDefault="00A76F5B">
            <w:pPr>
              <w:rPr>
                <w:rFonts w:ascii="Calibri" w:hAnsi="Calibri" w:cs="Calibri"/>
                <w:sz w:val="22"/>
                <w:szCs w:val="22"/>
              </w:rPr>
            </w:pPr>
            <w:r w:rsidRPr="00AD3A66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AD3A66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AD3A66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AD3A66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AD3A66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AD3A66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AD3A66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13D286A3" w14:textId="5C92E6F1" w:rsidR="00862673" w:rsidRPr="00A76F5B" w:rsidRDefault="00862673" w:rsidP="002F20DA">
      <w:pPr>
        <w:pStyle w:val="Heading1"/>
        <w:spacing w:before="300"/>
        <w:rPr>
          <w:rFonts w:eastAsia="Times New Roman"/>
        </w:rPr>
      </w:pPr>
      <w:proofErr w:type="gramStart"/>
      <w:r>
        <w:rPr>
          <w:rFonts w:eastAsia="Times New Roman"/>
        </w:rPr>
        <w:t>Program</w:t>
      </w:r>
      <w:proofErr w:type="gramEnd"/>
      <w:r w:rsidRPr="00A76F5B">
        <w:rPr>
          <w:rFonts w:eastAsia="Times New Roman"/>
        </w:rPr>
        <w:t xml:space="preserve"> Information</w:t>
      </w:r>
    </w:p>
    <w:p w14:paraId="5945BCFE" w14:textId="6F037BA1" w:rsidR="007C39D7" w:rsidRPr="00F56B7F" w:rsidRDefault="00622852" w:rsidP="00F56B7F">
      <w:pPr>
        <w:spacing w:after="360"/>
        <w:jc w:val="both"/>
        <w:rPr>
          <w:rFonts w:eastAsia="Times New Roman" w:cstheme="minorHAnsi"/>
          <w:bCs/>
        </w:rPr>
      </w:pPr>
      <w:r w:rsidRPr="00F56B7F">
        <w:rPr>
          <w:rFonts w:eastAsia="Times New Roman" w:cstheme="minorHAnsi"/>
          <w:bCs/>
        </w:rPr>
        <w:t xml:space="preserve">The Kentucky Assisted Outpatient Treatment (AOT) Program is a structured, court-supervised treatment initiative designed to serve </w:t>
      </w:r>
      <w:r w:rsidR="00FB04A8" w:rsidRPr="00F56B7F">
        <w:rPr>
          <w:rFonts w:eastAsia="Times New Roman" w:cstheme="minorHAnsi"/>
          <w:bCs/>
        </w:rPr>
        <w:t>adults</w:t>
      </w:r>
      <w:r w:rsidRPr="00F56B7F">
        <w:rPr>
          <w:rFonts w:eastAsia="Times New Roman" w:cstheme="minorHAnsi"/>
          <w:bCs/>
        </w:rPr>
        <w:t xml:space="preserve"> with serious mental illnesses who struggle with voluntary treatment compliance. The program aims to improve treatment engagement, reduce hospitalization and incarceration rates, and promote long-term stability within the community.</w:t>
      </w:r>
    </w:p>
    <w:p w14:paraId="13E0158D" w14:textId="17B10402" w:rsidR="00954E01" w:rsidRPr="007C39D7" w:rsidRDefault="00954E01" w:rsidP="00F56B7F">
      <w:pPr>
        <w:pStyle w:val="Heading1"/>
        <w:rPr>
          <w:rFonts w:eastAsia="Times New Roman"/>
        </w:rPr>
      </w:pPr>
      <w:r w:rsidRPr="007C39D7">
        <w:rPr>
          <w:rFonts w:eastAsia="Times New Roman"/>
        </w:rPr>
        <w:t>Program Description</w:t>
      </w:r>
    </w:p>
    <w:p w14:paraId="1CC1AD7B" w14:textId="2F7358B4" w:rsidR="00954E01" w:rsidRPr="00F56B7F" w:rsidRDefault="007C39D7" w:rsidP="00F56B7F">
      <w:pPr>
        <w:spacing w:after="360"/>
        <w:jc w:val="both"/>
        <w:rPr>
          <w:rFonts w:eastAsia="Times New Roman" w:cstheme="minorHAnsi"/>
          <w:bCs/>
          <w:iCs/>
        </w:rPr>
      </w:pPr>
      <w:r w:rsidRPr="00F56B7F">
        <w:rPr>
          <w:rFonts w:eastAsia="Times New Roman" w:cstheme="minorHAnsi"/>
          <w:bCs/>
          <w:iCs/>
        </w:rPr>
        <w:t xml:space="preserve">The Department for Behavioral Health, Developmental, and Intellectual Disabilities (DBHDID) administers the AOT program in partnership with Community Mental Health Centers (CMHCs), the judicial system, and other key stakeholders. </w:t>
      </w:r>
      <w:r w:rsidR="00AB070D" w:rsidRPr="00F56B7F">
        <w:rPr>
          <w:rFonts w:eastAsia="Times New Roman" w:cstheme="minorHAnsi"/>
          <w:bCs/>
          <w:iCs/>
        </w:rPr>
        <w:t xml:space="preserve">The program is grounded in Tim’s Law, </w:t>
      </w:r>
      <w:r w:rsidR="00082DC0" w:rsidRPr="00F56B7F">
        <w:rPr>
          <w:rFonts w:eastAsia="Times New Roman" w:cstheme="minorHAnsi"/>
          <w:bCs/>
          <w:iCs/>
        </w:rPr>
        <w:t xml:space="preserve">governed under KRS 202A.0811-0829, </w:t>
      </w:r>
      <w:r w:rsidR="00AB070D" w:rsidRPr="00F56B7F">
        <w:rPr>
          <w:rFonts w:eastAsia="Times New Roman" w:cstheme="minorHAnsi"/>
          <w:bCs/>
          <w:iCs/>
        </w:rPr>
        <w:t xml:space="preserve">which allows courts to require outpatient treatment for individuals who satisfy </w:t>
      </w:r>
      <w:r w:rsidR="002B13F2" w:rsidRPr="00F56B7F">
        <w:rPr>
          <w:rFonts w:eastAsia="Times New Roman" w:cstheme="minorHAnsi"/>
          <w:bCs/>
          <w:iCs/>
        </w:rPr>
        <w:t>specific</w:t>
      </w:r>
      <w:r w:rsidR="00AB070D" w:rsidRPr="00F56B7F">
        <w:rPr>
          <w:rFonts w:eastAsia="Times New Roman" w:cstheme="minorHAnsi"/>
          <w:bCs/>
          <w:iCs/>
        </w:rPr>
        <w:t xml:space="preserve"> eligibility criteria, ensuring they receive ongoing care and support while living in the community.</w:t>
      </w:r>
    </w:p>
    <w:p w14:paraId="7D3E1F73" w14:textId="638F40C0" w:rsidR="00E47DDF" w:rsidRPr="00A76F5B" w:rsidRDefault="00E47DDF" w:rsidP="00F56B7F">
      <w:pPr>
        <w:pStyle w:val="Heading1"/>
        <w:rPr>
          <w:rFonts w:eastAsia="Times New Roman"/>
        </w:rPr>
      </w:pPr>
      <w:r w:rsidRPr="00A76F5B">
        <w:rPr>
          <w:rFonts w:eastAsia="Times New Roman"/>
        </w:rPr>
        <w:t>Objective</w:t>
      </w:r>
    </w:p>
    <w:p w14:paraId="353AE98D" w14:textId="3EAC5026" w:rsidR="00C35B42" w:rsidRPr="00781394" w:rsidRDefault="00781394" w:rsidP="00F56B7F">
      <w:pPr>
        <w:pStyle w:val="Heading2"/>
        <w:rPr>
          <w:b w:val="0"/>
        </w:rPr>
      </w:pPr>
      <w:r w:rsidRPr="00781394">
        <w:t xml:space="preserve">Program </w:t>
      </w:r>
      <w:r w:rsidR="00C35B42" w:rsidRPr="00781394">
        <w:t xml:space="preserve">Objective Statement </w:t>
      </w:r>
    </w:p>
    <w:p w14:paraId="2F6592D7" w14:textId="1FBD199A" w:rsidR="00CC7945" w:rsidRPr="002F20DA" w:rsidRDefault="00CC7945" w:rsidP="00CC7945">
      <w:pPr>
        <w:spacing w:after="60"/>
        <w:rPr>
          <w:rFonts w:cstheme="minorHAnsi"/>
          <w:iCs/>
        </w:rPr>
      </w:pPr>
      <w:r w:rsidRPr="002F20DA">
        <w:rPr>
          <w:rFonts w:cstheme="minorHAnsi"/>
          <w:iCs/>
        </w:rPr>
        <w:t xml:space="preserve">The Kentucky Assisted Outpatient Treatment (AOT) Program is a structured initiative designed to support individuals with severe mental illness who have a history of non-compliance with treatment. </w:t>
      </w:r>
      <w:r w:rsidR="00781394" w:rsidRPr="002F20DA">
        <w:rPr>
          <w:rFonts w:cstheme="minorHAnsi"/>
          <w:iCs/>
        </w:rPr>
        <w:t>The program aims to enhance treatment adherence, improve overall well-being, and reduce the need for crisis interventions such as hospitalization and incarceration by providing a court-supervised framework for outpatient care</w:t>
      </w:r>
      <w:r w:rsidRPr="002F20DA">
        <w:rPr>
          <w:rFonts w:cstheme="minorHAnsi"/>
          <w:iCs/>
        </w:rPr>
        <w:t>.</w:t>
      </w:r>
    </w:p>
    <w:p w14:paraId="66BF0371" w14:textId="75A7E07D" w:rsidR="00CC7945" w:rsidRPr="002F20DA" w:rsidRDefault="00CC7945" w:rsidP="00CC7945">
      <w:pPr>
        <w:spacing w:after="60"/>
        <w:rPr>
          <w:rFonts w:cstheme="minorHAnsi"/>
          <w:iCs/>
        </w:rPr>
      </w:pPr>
      <w:r w:rsidRPr="002F20DA">
        <w:rPr>
          <w:rFonts w:cstheme="minorHAnsi"/>
          <w:iCs/>
        </w:rPr>
        <w:t xml:space="preserve">A key focus of the AOT program is promoting treatment adherence by ensuring that individuals receive consistent, evidence-based care within their communities. Through coordinated interventions, the program seeks to decrease psychiatric hospitalizations, emergency room visits, and interactions with the criminal justice system by </w:t>
      </w:r>
      <w:r w:rsidR="00781394" w:rsidRPr="002F20DA">
        <w:rPr>
          <w:rFonts w:cstheme="minorHAnsi"/>
          <w:iCs/>
        </w:rPr>
        <w:t>proactively addressing mental health concerns</w:t>
      </w:r>
      <w:r w:rsidRPr="002F20DA">
        <w:rPr>
          <w:rFonts w:cstheme="minorHAnsi"/>
          <w:iCs/>
        </w:rPr>
        <w:t>.</w:t>
      </w:r>
    </w:p>
    <w:p w14:paraId="48F3EEE0" w14:textId="5E5ED56B" w:rsidR="00CC7945" w:rsidRPr="00F56B7F" w:rsidRDefault="00CC7945" w:rsidP="00CC7945">
      <w:pPr>
        <w:spacing w:after="60"/>
        <w:rPr>
          <w:rFonts w:cstheme="minorHAnsi"/>
          <w:iCs/>
        </w:rPr>
      </w:pPr>
      <w:r w:rsidRPr="00F56B7F">
        <w:rPr>
          <w:rFonts w:cstheme="minorHAnsi"/>
          <w:iCs/>
        </w:rPr>
        <w:lastRenderedPageBreak/>
        <w:t xml:space="preserve">The success of AOT is driven by strong multi-agency collaboration among Community Mental Health Centers (CMHCs), judicial systems, law enforcement, healthcare providers, and social service agencies. By fostering these partnerships, the program ensures </w:t>
      </w:r>
      <w:r w:rsidR="003257A0" w:rsidRPr="00F56B7F">
        <w:rPr>
          <w:rFonts w:cstheme="minorHAnsi"/>
          <w:iCs/>
        </w:rPr>
        <w:t>participants receive comprehensive,</w:t>
      </w:r>
      <w:r w:rsidRPr="00F56B7F">
        <w:rPr>
          <w:rFonts w:cstheme="minorHAnsi"/>
          <w:iCs/>
        </w:rPr>
        <w:t xml:space="preserve"> continuous support tailored to their individual needs.</w:t>
      </w:r>
    </w:p>
    <w:p w14:paraId="511FE5A2" w14:textId="1B43642E" w:rsidR="00CC7945" w:rsidRPr="00F56B7F" w:rsidRDefault="00EC1F5B" w:rsidP="00CC7945">
      <w:pPr>
        <w:spacing w:after="60"/>
        <w:rPr>
          <w:rFonts w:cstheme="minorHAnsi"/>
          <w:iCs/>
        </w:rPr>
      </w:pPr>
      <w:r w:rsidRPr="00F56B7F">
        <w:rPr>
          <w:rFonts w:cstheme="minorHAnsi"/>
          <w:iCs/>
        </w:rPr>
        <w:t>Beyond crisis prevention, the AOT program supports</w:t>
      </w:r>
      <w:r w:rsidR="002B13F2" w:rsidRPr="00F56B7F">
        <w:rPr>
          <w:rFonts w:cstheme="minorHAnsi"/>
          <w:iCs/>
        </w:rPr>
        <w:t xml:space="preserve"> participants' overall well-being by providing case management, medication management, therapy, and supportive services to foster stability and recovery. These services </w:t>
      </w:r>
      <w:r w:rsidRPr="00F56B7F">
        <w:rPr>
          <w:rFonts w:cstheme="minorHAnsi"/>
          <w:iCs/>
        </w:rPr>
        <w:t>help individuals regain independence, maintain housing stability, and improve</w:t>
      </w:r>
      <w:r w:rsidR="002B13F2" w:rsidRPr="00F56B7F">
        <w:rPr>
          <w:rFonts w:cstheme="minorHAnsi"/>
          <w:iCs/>
        </w:rPr>
        <w:t xml:space="preserve"> their quality of life.</w:t>
      </w:r>
    </w:p>
    <w:p w14:paraId="4FB96505" w14:textId="7714EF16" w:rsidR="00CC7945" w:rsidRPr="00F56B7F" w:rsidRDefault="002B13F2" w:rsidP="00CC7945">
      <w:pPr>
        <w:spacing w:after="60"/>
        <w:rPr>
          <w:rFonts w:cstheme="minorHAnsi"/>
          <w:iCs/>
        </w:rPr>
      </w:pPr>
      <w:r w:rsidRPr="00F56B7F">
        <w:rPr>
          <w:rFonts w:cstheme="minorHAnsi"/>
          <w:iCs/>
        </w:rPr>
        <w:t xml:space="preserve">The program not only supports participants but also plays a crucial role in ensuring public safety while respecting the rights and dignity of those receiving care. The AOT framework </w:t>
      </w:r>
      <w:r w:rsidR="00FF35CC" w:rsidRPr="00F56B7F">
        <w:rPr>
          <w:rFonts w:cstheme="minorHAnsi"/>
          <w:iCs/>
        </w:rPr>
        <w:t>balances the need for structured treatment with</w:t>
      </w:r>
      <w:r w:rsidRPr="00F56B7F">
        <w:rPr>
          <w:rFonts w:cstheme="minorHAnsi"/>
          <w:iCs/>
        </w:rPr>
        <w:t xml:space="preserve"> a commitment to ethical, person-centered care. This reinforces the program’s mission to foster long-term recovery and successful reintegration into the community.</w:t>
      </w:r>
    </w:p>
    <w:p w14:paraId="1665639C" w14:textId="45F43F62" w:rsidR="00CC7945" w:rsidRPr="00F56B7F" w:rsidRDefault="00CC7945" w:rsidP="00F56B7F">
      <w:pPr>
        <w:spacing w:after="240"/>
        <w:rPr>
          <w:rFonts w:cstheme="minorHAnsi"/>
          <w:iCs/>
        </w:rPr>
      </w:pPr>
      <w:r w:rsidRPr="00F56B7F">
        <w:rPr>
          <w:rFonts w:cstheme="minorHAnsi"/>
          <w:iCs/>
        </w:rPr>
        <w:t xml:space="preserve">Through these efforts, the Kentucky AOT Program </w:t>
      </w:r>
      <w:r w:rsidR="00781394" w:rsidRPr="00F56B7F">
        <w:rPr>
          <w:rFonts w:cstheme="minorHAnsi"/>
          <w:iCs/>
        </w:rPr>
        <w:t>is</w:t>
      </w:r>
      <w:r w:rsidRPr="00F56B7F">
        <w:rPr>
          <w:rFonts w:cstheme="minorHAnsi"/>
          <w:iCs/>
        </w:rPr>
        <w:t xml:space="preserve"> a critical component of the state’s behavioral health system</w:t>
      </w:r>
      <w:r w:rsidR="00781394" w:rsidRPr="00F56B7F">
        <w:rPr>
          <w:rFonts w:cstheme="minorHAnsi"/>
          <w:iCs/>
        </w:rPr>
        <w:t>. It provides</w:t>
      </w:r>
      <w:r w:rsidRPr="00F56B7F">
        <w:rPr>
          <w:rFonts w:cstheme="minorHAnsi"/>
          <w:iCs/>
        </w:rPr>
        <w:t xml:space="preserve"> individuals </w:t>
      </w:r>
      <w:r w:rsidR="00F85A46" w:rsidRPr="00F56B7F">
        <w:rPr>
          <w:rFonts w:cstheme="minorHAnsi"/>
          <w:iCs/>
        </w:rPr>
        <w:t xml:space="preserve">with </w:t>
      </w:r>
      <w:r w:rsidRPr="00F56B7F">
        <w:rPr>
          <w:rFonts w:cstheme="minorHAnsi"/>
          <w:iCs/>
        </w:rPr>
        <w:t>the tools and support to lead healthier, more stable lives.</w:t>
      </w:r>
    </w:p>
    <w:p w14:paraId="52872848" w14:textId="13BF1531" w:rsidR="00C35B42" w:rsidRPr="00862673" w:rsidRDefault="00C35B42" w:rsidP="00F56B7F">
      <w:pPr>
        <w:pStyle w:val="Heading2"/>
      </w:pPr>
      <w:r w:rsidRPr="00862673">
        <w:t>Objective Narrative</w:t>
      </w:r>
    </w:p>
    <w:p w14:paraId="18653D05" w14:textId="64CA814F" w:rsidR="002F2552" w:rsidRDefault="001E51C2" w:rsidP="00C35B42">
      <w:pPr>
        <w:spacing w:after="0"/>
        <w:rPr>
          <w:rFonts w:ascii="Arial" w:hAnsi="Arial" w:cs="Arial"/>
          <w:sz w:val="20"/>
          <w:szCs w:val="20"/>
        </w:rPr>
      </w:pPr>
      <w:r w:rsidRPr="002F20DA">
        <w:rPr>
          <w:rFonts w:cstheme="minorHAnsi"/>
        </w:rPr>
        <w:t>In the following table, please complete</w:t>
      </w:r>
      <w:r w:rsidR="00B728CC" w:rsidRPr="002F20DA">
        <w:rPr>
          <w:rFonts w:cstheme="minorHAnsi"/>
        </w:rPr>
        <w:t xml:space="preserve"> the </w:t>
      </w:r>
      <w:r w:rsidR="00F13427" w:rsidRPr="002F20DA">
        <w:rPr>
          <w:rFonts w:cstheme="minorHAnsi"/>
        </w:rPr>
        <w:t>requested information</w:t>
      </w:r>
      <w:r w:rsidR="00B728CC" w:rsidRPr="002F20DA">
        <w:rPr>
          <w:rFonts w:cstheme="minorHAnsi"/>
        </w:rPr>
        <w:t xml:space="preserve"> for </w:t>
      </w:r>
      <w:r w:rsidR="00F85A46" w:rsidRPr="002F20DA">
        <w:rPr>
          <w:rFonts w:cstheme="minorHAnsi"/>
        </w:rPr>
        <w:t>the current</w:t>
      </w:r>
      <w:r w:rsidR="00B728CC" w:rsidRPr="002F20DA">
        <w:rPr>
          <w:rFonts w:cstheme="minorHAnsi"/>
        </w:rPr>
        <w:t xml:space="preserve"> quarter</w:t>
      </w:r>
      <w:r w:rsidR="00F85701" w:rsidRPr="002F20DA">
        <w:rPr>
          <w:rFonts w:cstheme="minorHAnsi"/>
        </w:rPr>
        <w:t xml:space="preserve"> unless noted otherwise</w:t>
      </w:r>
      <w:r w:rsidR="00B728CC" w:rsidRPr="00862673">
        <w:rPr>
          <w:rFonts w:ascii="Arial" w:hAnsi="Arial" w:cs="Arial"/>
          <w:sz w:val="20"/>
          <w:szCs w:val="20"/>
        </w:rPr>
        <w:t>.</w:t>
      </w:r>
      <w:r w:rsidR="00F13427">
        <w:rPr>
          <w:rFonts w:ascii="Arial" w:hAnsi="Arial" w:cs="Arial"/>
          <w:sz w:val="20"/>
          <w:szCs w:val="20"/>
        </w:rPr>
        <w:t xml:space="preserve"> </w:t>
      </w:r>
    </w:p>
    <w:p w14:paraId="6C9952E2" w14:textId="77777777" w:rsidR="00FA64DF" w:rsidRDefault="00FA64DF" w:rsidP="00C35B42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CellMar>
          <w:top w:w="58" w:type="dxa"/>
          <w:bottom w:w="58" w:type="dxa"/>
        </w:tblCellMar>
        <w:tblLook w:val="04A0" w:firstRow="1" w:lastRow="0" w:firstColumn="1" w:lastColumn="0" w:noHBand="0" w:noVBand="1"/>
      </w:tblPr>
      <w:tblGrid>
        <w:gridCol w:w="445"/>
        <w:gridCol w:w="3420"/>
        <w:gridCol w:w="10525"/>
      </w:tblGrid>
      <w:tr w:rsidR="00FA64DF" w14:paraId="27E481AE" w14:textId="77777777" w:rsidTr="006B5CE5">
        <w:trPr>
          <w:trHeight w:val="720"/>
        </w:trPr>
        <w:tc>
          <w:tcPr>
            <w:tcW w:w="445" w:type="dxa"/>
            <w:shd w:val="clear" w:color="auto" w:fill="EFEED9"/>
            <w:vAlign w:val="center"/>
          </w:tcPr>
          <w:p w14:paraId="566AA703" w14:textId="715669A4" w:rsidR="00FA64DF" w:rsidRPr="00FA64DF" w:rsidRDefault="00FA64DF" w:rsidP="00FA64D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A64DF">
              <w:rPr>
                <w:rFonts w:asciiTheme="minorHAnsi" w:hAnsiTheme="minorHAnsi" w:cstheme="minorHAnsi"/>
                <w:sz w:val="24"/>
                <w:szCs w:val="24"/>
              </w:rPr>
              <w:t>#</w:t>
            </w:r>
          </w:p>
        </w:tc>
        <w:tc>
          <w:tcPr>
            <w:tcW w:w="3420" w:type="dxa"/>
            <w:shd w:val="clear" w:color="auto" w:fill="EFEED9"/>
            <w:vAlign w:val="center"/>
          </w:tcPr>
          <w:p w14:paraId="5495FA07" w14:textId="1B23914B" w:rsidR="00FA64DF" w:rsidRPr="00FA64DF" w:rsidRDefault="00FA64DF" w:rsidP="00FA64D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AOT Staff: Community Partner Network</w:t>
            </w:r>
          </w:p>
        </w:tc>
        <w:tc>
          <w:tcPr>
            <w:tcW w:w="10525" w:type="dxa"/>
            <w:shd w:val="clear" w:color="auto" w:fill="EFEED9"/>
            <w:vAlign w:val="center"/>
          </w:tcPr>
          <w:p w14:paraId="18A5B384" w14:textId="5C4E60FD" w:rsidR="00FA64DF" w:rsidRPr="00FA64DF" w:rsidRDefault="00FA64DF" w:rsidP="00FA64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sz w:val="22"/>
                <w:szCs w:val="22"/>
              </w:rPr>
              <w:t xml:space="preserve">Please complete </w:t>
            </w: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this</w:t>
            </w:r>
            <w:r w:rsidRPr="00FA64DF">
              <w:rPr>
                <w:rFonts w:asciiTheme="minorHAnsi" w:hAnsiTheme="minorHAnsi" w:cstheme="minorHAnsi"/>
                <w:sz w:val="22"/>
                <w:szCs w:val="22"/>
              </w:rPr>
              <w:t xml:space="preserve"> section for the </w:t>
            </w: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first quarter</w:t>
            </w:r>
            <w:r w:rsidRPr="00FA64DF">
              <w:rPr>
                <w:rFonts w:asciiTheme="minorHAnsi" w:hAnsiTheme="minorHAnsi" w:cstheme="minorHAnsi"/>
                <w:sz w:val="22"/>
                <w:szCs w:val="22"/>
              </w:rPr>
              <w:t xml:space="preserve"> only. For other quarters, provide updates only if your response has changed.</w:t>
            </w:r>
          </w:p>
        </w:tc>
      </w:tr>
      <w:tr w:rsidR="00FA64DF" w14:paraId="75A2673F" w14:textId="77777777" w:rsidTr="00AD3A66">
        <w:tc>
          <w:tcPr>
            <w:tcW w:w="445" w:type="dxa"/>
            <w:vAlign w:val="center"/>
          </w:tcPr>
          <w:p w14:paraId="5372FF83" w14:textId="255C6487" w:rsidR="00FA64DF" w:rsidRPr="00FA64DF" w:rsidRDefault="00FA64DF" w:rsidP="00FA64D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420" w:type="dxa"/>
            <w:vAlign w:val="center"/>
          </w:tcPr>
          <w:p w14:paraId="7DC13308" w14:textId="4FE5D5C1" w:rsidR="00FA64DF" w:rsidRPr="00AD3A66" w:rsidRDefault="00FA64DF" w:rsidP="00FA64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3A66">
              <w:rPr>
                <w:rFonts w:asciiTheme="minorHAnsi" w:hAnsiTheme="minorHAnsi" w:cstheme="minorHAnsi"/>
                <w:sz w:val="22"/>
                <w:szCs w:val="22"/>
              </w:rPr>
              <w:t>How many staff do you have in your AOT community partner network? Please identify all staff &amp; their roles. (i.e., Regional AOT Coordinator, including the Community Mental Health Center Adult Services</w:t>
            </w:r>
          </w:p>
        </w:tc>
        <w:tc>
          <w:tcPr>
            <w:tcW w:w="10525" w:type="dxa"/>
            <w:vAlign w:val="center"/>
          </w:tcPr>
          <w:p w14:paraId="57E56426" w14:textId="77777777" w:rsidR="00AD3A66" w:rsidRPr="005B4655" w:rsidRDefault="00AD3A66" w:rsidP="00AD3A66">
            <w:pPr>
              <w:pStyle w:val="ListParagraph"/>
              <w:numPr>
                <w:ilvl w:val="0"/>
                <w:numId w:val="1"/>
              </w:numPr>
              <w:spacing w:after="3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hAnsiTheme="minorHAnsi" w:cstheme="minorHAnsi"/>
                <w:sz w:val="22"/>
                <w:szCs w:val="22"/>
              </w:rPr>
              <w:t xml:space="preserve">Regional AOT Coordinator:  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  <w:p w14:paraId="163FDF1F" w14:textId="77777777" w:rsidR="00AD3A66" w:rsidRPr="005B4655" w:rsidRDefault="00AD3A66" w:rsidP="00AD3A66">
            <w:pPr>
              <w:pStyle w:val="ListParagraph"/>
              <w:numPr>
                <w:ilvl w:val="0"/>
                <w:numId w:val="1"/>
              </w:numPr>
              <w:spacing w:after="3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hAnsiTheme="minorHAnsi" w:cstheme="minorHAnsi"/>
                <w:sz w:val="22"/>
                <w:szCs w:val="22"/>
              </w:rPr>
              <w:t xml:space="preserve">Court Liaison (if different from AOT Coordinator):  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  <w:p w14:paraId="2B5F6F85" w14:textId="77777777" w:rsidR="00AD3A66" w:rsidRPr="005B4655" w:rsidRDefault="00AD3A66" w:rsidP="00AD3A66">
            <w:pPr>
              <w:pStyle w:val="ListParagraph"/>
              <w:numPr>
                <w:ilvl w:val="0"/>
                <w:numId w:val="1"/>
              </w:numPr>
              <w:spacing w:after="3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hAnsiTheme="minorHAnsi" w:cstheme="minorHAnsi"/>
                <w:sz w:val="22"/>
                <w:szCs w:val="22"/>
              </w:rPr>
              <w:t xml:space="preserve">Hospital Point Person:  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  <w:p w14:paraId="07461132" w14:textId="77777777" w:rsidR="00AD3A66" w:rsidRPr="005B4655" w:rsidRDefault="00AD3A66" w:rsidP="00AD3A66">
            <w:pPr>
              <w:pStyle w:val="ListParagraph"/>
              <w:numPr>
                <w:ilvl w:val="0"/>
                <w:numId w:val="1"/>
              </w:numPr>
              <w:spacing w:after="3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hAnsiTheme="minorHAnsi" w:cstheme="minorHAnsi"/>
                <w:sz w:val="22"/>
                <w:szCs w:val="22"/>
              </w:rPr>
              <w:t xml:space="preserve">AOT Therapist(s):   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  <w:p w14:paraId="77CFB011" w14:textId="260E5068" w:rsidR="00FA64DF" w:rsidRPr="00AD3A66" w:rsidRDefault="00AD3A66" w:rsidP="00AD3A66">
            <w:pPr>
              <w:pStyle w:val="ListParagraph"/>
              <w:numPr>
                <w:ilvl w:val="0"/>
                <w:numId w:val="1"/>
              </w:numPr>
              <w:spacing w:after="3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3A66">
              <w:rPr>
                <w:rFonts w:asciiTheme="minorHAnsi" w:hAnsiTheme="minorHAnsi" w:cstheme="minorHAnsi"/>
                <w:sz w:val="22"/>
                <w:szCs w:val="22"/>
              </w:rPr>
              <w:t xml:space="preserve">Additional staff:  </w:t>
            </w:r>
            <w:r w:rsidRPr="00AD3A66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AD3A66">
              <w:rPr>
                <w:rFonts w:cstheme="minorHAnsi"/>
                <w:shd w:val="clear" w:color="auto" w:fill="DBE5F1" w:themeFill="accent1" w:themeFillTint="33"/>
              </w:rPr>
            </w:r>
            <w:r w:rsidRPr="00AD3A66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AD3A66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AD3A66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11CE033B" w14:textId="77777777" w:rsidR="00FA64DF" w:rsidRDefault="00FA64DF" w:rsidP="00C35B42">
      <w:pPr>
        <w:spacing w:after="0"/>
        <w:rPr>
          <w:rFonts w:ascii="Arial" w:hAnsi="Arial" w:cs="Arial"/>
          <w:sz w:val="20"/>
          <w:szCs w:val="20"/>
        </w:rPr>
      </w:pPr>
    </w:p>
    <w:p w14:paraId="74175D95" w14:textId="77777777" w:rsidR="00FA64DF" w:rsidRDefault="00FA64DF" w:rsidP="00C35B42">
      <w:pPr>
        <w:spacing w:after="0"/>
        <w:rPr>
          <w:rFonts w:ascii="Arial" w:hAnsi="Arial" w:cs="Arial"/>
          <w:sz w:val="20"/>
          <w:szCs w:val="20"/>
        </w:rPr>
      </w:pPr>
    </w:p>
    <w:p w14:paraId="5CC47D38" w14:textId="77777777" w:rsidR="00AD3A66" w:rsidRDefault="00AD3A66" w:rsidP="00C35B42">
      <w:pPr>
        <w:spacing w:after="0"/>
        <w:rPr>
          <w:rFonts w:ascii="Arial" w:hAnsi="Arial" w:cs="Arial"/>
          <w:sz w:val="20"/>
          <w:szCs w:val="20"/>
        </w:rPr>
      </w:pPr>
    </w:p>
    <w:p w14:paraId="1247F1CF" w14:textId="77777777" w:rsidR="00F85701" w:rsidRDefault="00F85701" w:rsidP="00C35B42">
      <w:pPr>
        <w:spacing w:after="0"/>
        <w:rPr>
          <w:sz w:val="20"/>
          <w:szCs w:val="20"/>
        </w:rPr>
      </w:pPr>
    </w:p>
    <w:tbl>
      <w:tblPr>
        <w:tblStyle w:val="TableGrid"/>
        <w:tblpPr w:leftFromText="180" w:rightFromText="180" w:vertAnchor="text" w:tblpX="-22" w:tblpY="1"/>
        <w:tblOverlap w:val="never"/>
        <w:tblW w:w="14358" w:type="dxa"/>
        <w:tblCellMar>
          <w:top w:w="58" w:type="dxa"/>
          <w:left w:w="86" w:type="dxa"/>
          <w:bottom w:w="58" w:type="dxa"/>
          <w:right w:w="86" w:type="dxa"/>
        </w:tblCellMar>
        <w:tblLook w:val="04A0" w:firstRow="1" w:lastRow="0" w:firstColumn="1" w:lastColumn="0" w:noHBand="0" w:noVBand="1"/>
      </w:tblPr>
      <w:tblGrid>
        <w:gridCol w:w="503"/>
        <w:gridCol w:w="3416"/>
        <w:gridCol w:w="2095"/>
        <w:gridCol w:w="2083"/>
        <w:gridCol w:w="2083"/>
        <w:gridCol w:w="2083"/>
        <w:gridCol w:w="2095"/>
      </w:tblGrid>
      <w:tr w:rsidR="0047568F" w:rsidRPr="005B4655" w14:paraId="0C34DD6A" w14:textId="77777777" w:rsidTr="005B4655">
        <w:trPr>
          <w:trHeight w:val="839"/>
        </w:trPr>
        <w:tc>
          <w:tcPr>
            <w:tcW w:w="503" w:type="dxa"/>
            <w:shd w:val="clear" w:color="auto" w:fill="EFEED9"/>
            <w:vAlign w:val="center"/>
          </w:tcPr>
          <w:p w14:paraId="20B27D28" w14:textId="43F5761C" w:rsidR="0047568F" w:rsidRPr="005B4655" w:rsidRDefault="0047568F" w:rsidP="0047568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bookmarkStart w:id="2" w:name="_Hlk190950115"/>
            <w:r w:rsidRPr="005B465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416" w:type="dxa"/>
            <w:shd w:val="clear" w:color="auto" w:fill="EFEED9"/>
            <w:vAlign w:val="center"/>
          </w:tcPr>
          <w:p w14:paraId="6F1531D9" w14:textId="0993F9F6" w:rsidR="0047568F" w:rsidRPr="005B4655" w:rsidRDefault="00A32121" w:rsidP="00A32121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465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Quarterly AOT Participant Information</w:t>
            </w:r>
          </w:p>
        </w:tc>
        <w:tc>
          <w:tcPr>
            <w:tcW w:w="2095" w:type="dxa"/>
            <w:shd w:val="clear" w:color="auto" w:fill="EFEED9"/>
            <w:vAlign w:val="center"/>
          </w:tcPr>
          <w:p w14:paraId="1B26563C" w14:textId="699F35DE" w:rsidR="0047568F" w:rsidRPr="005B4655" w:rsidRDefault="0047568F" w:rsidP="0047568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465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Q1</w:t>
            </w:r>
            <w:r w:rsidR="003144C6" w:rsidRPr="005B465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083" w:type="dxa"/>
            <w:shd w:val="clear" w:color="auto" w:fill="EFEED9"/>
            <w:vAlign w:val="center"/>
          </w:tcPr>
          <w:p w14:paraId="28C6EDC7" w14:textId="661909F0" w:rsidR="0047568F" w:rsidRPr="005B4655" w:rsidRDefault="0047568F" w:rsidP="0047568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465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Q2</w:t>
            </w:r>
            <w:r w:rsidR="003144C6" w:rsidRPr="005B465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083" w:type="dxa"/>
            <w:shd w:val="clear" w:color="auto" w:fill="EFEED9"/>
            <w:vAlign w:val="center"/>
          </w:tcPr>
          <w:p w14:paraId="729CA4AF" w14:textId="12A52F6C" w:rsidR="0047568F" w:rsidRPr="005B4655" w:rsidRDefault="0047568F" w:rsidP="0047568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465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Q3</w:t>
            </w:r>
            <w:r w:rsidR="003144C6" w:rsidRPr="005B465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083" w:type="dxa"/>
            <w:tcBorders>
              <w:right w:val="double" w:sz="4" w:space="0" w:color="auto"/>
            </w:tcBorders>
            <w:shd w:val="clear" w:color="auto" w:fill="EFEED9"/>
            <w:vAlign w:val="center"/>
          </w:tcPr>
          <w:p w14:paraId="7E66D305" w14:textId="38D65C71" w:rsidR="0047568F" w:rsidRPr="005B4655" w:rsidRDefault="0047568F" w:rsidP="0047568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465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Q4</w:t>
            </w:r>
            <w:r w:rsidR="003144C6" w:rsidRPr="005B465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095" w:type="dxa"/>
            <w:tcBorders>
              <w:left w:val="double" w:sz="4" w:space="0" w:color="auto"/>
            </w:tcBorders>
            <w:shd w:val="clear" w:color="auto" w:fill="EFEED9"/>
            <w:vAlign w:val="center"/>
          </w:tcPr>
          <w:p w14:paraId="49BA53FD" w14:textId="111529E4" w:rsidR="0047568F" w:rsidRPr="005B4655" w:rsidRDefault="0047568F" w:rsidP="0047568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B465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YTD:</w:t>
            </w:r>
          </w:p>
        </w:tc>
      </w:tr>
      <w:tr w:rsidR="00AB070D" w:rsidRPr="005B4655" w14:paraId="61534FD1" w14:textId="77777777" w:rsidTr="00FA64DF">
        <w:trPr>
          <w:trHeight w:val="530"/>
        </w:trPr>
        <w:tc>
          <w:tcPr>
            <w:tcW w:w="503" w:type="dxa"/>
            <w:vAlign w:val="center"/>
          </w:tcPr>
          <w:p w14:paraId="4817A914" w14:textId="4A22FE1E" w:rsidR="00AB070D" w:rsidRPr="00FA64DF" w:rsidRDefault="00AB070D" w:rsidP="00AB070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3416" w:type="dxa"/>
            <w:vAlign w:val="center"/>
          </w:tcPr>
          <w:p w14:paraId="4EBE399C" w14:textId="22FF658E" w:rsidR="00AB070D" w:rsidRPr="005B4655" w:rsidRDefault="00A32121" w:rsidP="00FA64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hAnsiTheme="minorHAnsi" w:cstheme="minorHAnsi"/>
                <w:sz w:val="22"/>
                <w:szCs w:val="22"/>
              </w:rPr>
              <w:t>What was the total unduplicated number of AOT participants served at any time during the quarter?</w:t>
            </w:r>
          </w:p>
        </w:tc>
        <w:tc>
          <w:tcPr>
            <w:tcW w:w="2095" w:type="dxa"/>
            <w:vAlign w:val="center"/>
          </w:tcPr>
          <w:p w14:paraId="72B4EB3D" w14:textId="42EAC2CA" w:rsidR="00AB070D" w:rsidRPr="005B4655" w:rsidRDefault="00AB070D" w:rsidP="00AB070D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21B16DA3" w14:textId="447C6BEF" w:rsidR="00AB070D" w:rsidRPr="005B4655" w:rsidRDefault="00AB070D" w:rsidP="00AB070D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2EC7BE0A" w14:textId="74458E61" w:rsidR="00AB070D" w:rsidRPr="005B4655" w:rsidRDefault="00AB070D" w:rsidP="00AB070D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3FD24579" w14:textId="2B742849" w:rsidR="00AB070D" w:rsidRPr="005B4655" w:rsidRDefault="00AB070D" w:rsidP="00AB070D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00C00382" w14:textId="223A348A" w:rsidR="00AB070D" w:rsidRPr="005B4655" w:rsidRDefault="00AB070D" w:rsidP="00AB070D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AB070D" w:rsidRPr="005B4655" w14:paraId="18825161" w14:textId="77777777" w:rsidTr="00FA64DF">
        <w:trPr>
          <w:trHeight w:val="350"/>
        </w:trPr>
        <w:tc>
          <w:tcPr>
            <w:tcW w:w="503" w:type="dxa"/>
            <w:vAlign w:val="center"/>
          </w:tcPr>
          <w:p w14:paraId="573730AB" w14:textId="3B7BA45C" w:rsidR="00AB070D" w:rsidRPr="00FA64DF" w:rsidRDefault="00AB070D" w:rsidP="00AB070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416" w:type="dxa"/>
            <w:vAlign w:val="center"/>
          </w:tcPr>
          <w:p w14:paraId="7B52F605" w14:textId="00EC537E" w:rsidR="00AB070D" w:rsidRPr="005B4655" w:rsidRDefault="00A32121" w:rsidP="00FA64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hAnsiTheme="minorHAnsi" w:cstheme="minorHAnsi"/>
                <w:sz w:val="22"/>
                <w:szCs w:val="22"/>
              </w:rPr>
              <w:t>How many new participants were enrolled in AOT during the quarter?</w:t>
            </w:r>
          </w:p>
        </w:tc>
        <w:tc>
          <w:tcPr>
            <w:tcW w:w="2095" w:type="dxa"/>
            <w:vAlign w:val="center"/>
          </w:tcPr>
          <w:p w14:paraId="38B51F38" w14:textId="6761B189" w:rsidR="00AB070D" w:rsidRPr="005B4655" w:rsidRDefault="00AB070D" w:rsidP="00AB070D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177B757F" w14:textId="29E4B847" w:rsidR="00AB070D" w:rsidRPr="005B4655" w:rsidRDefault="00AB070D" w:rsidP="00AB070D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76574DEB" w14:textId="467E37A9" w:rsidR="00AB070D" w:rsidRPr="005B4655" w:rsidRDefault="00AB070D" w:rsidP="00AB070D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0E5526D6" w14:textId="732A2D40" w:rsidR="00AB070D" w:rsidRPr="005B4655" w:rsidRDefault="00AB070D" w:rsidP="00AB070D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73BF99F5" w14:textId="6A1AF0B7" w:rsidR="00AB070D" w:rsidRPr="005B4655" w:rsidRDefault="00AB070D" w:rsidP="00AB070D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AB070D" w:rsidRPr="005B4655" w14:paraId="45ACF794" w14:textId="77777777" w:rsidTr="00FA64DF">
        <w:trPr>
          <w:trHeight w:val="350"/>
        </w:trPr>
        <w:tc>
          <w:tcPr>
            <w:tcW w:w="503" w:type="dxa"/>
            <w:vAlign w:val="center"/>
          </w:tcPr>
          <w:p w14:paraId="48A2F1E7" w14:textId="115D20A3" w:rsidR="00AB070D" w:rsidRPr="00FA64DF" w:rsidRDefault="00AB070D" w:rsidP="00AB070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416" w:type="dxa"/>
            <w:vAlign w:val="center"/>
          </w:tcPr>
          <w:p w14:paraId="2E271266" w14:textId="51DBBE85" w:rsidR="00AB070D" w:rsidRPr="005B4655" w:rsidRDefault="00A32121" w:rsidP="00FA64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hAnsiTheme="minorHAnsi" w:cstheme="minorHAnsi"/>
                <w:sz w:val="22"/>
                <w:szCs w:val="22"/>
              </w:rPr>
              <w:t>How many participants were discharged from AOT during the quarter?</w:t>
            </w:r>
          </w:p>
        </w:tc>
        <w:tc>
          <w:tcPr>
            <w:tcW w:w="2095" w:type="dxa"/>
            <w:vAlign w:val="center"/>
          </w:tcPr>
          <w:p w14:paraId="2BF9979E" w14:textId="32743059" w:rsidR="00AB070D" w:rsidRPr="005B4655" w:rsidRDefault="00AB070D" w:rsidP="00AB070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213A4398" w14:textId="2E6FA2A5" w:rsidR="00AB070D" w:rsidRPr="005B4655" w:rsidRDefault="00AB070D" w:rsidP="00AB070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533FE4BA" w14:textId="0BBF6564" w:rsidR="00AB070D" w:rsidRPr="005B4655" w:rsidRDefault="00AB070D" w:rsidP="00AB070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55368A7C" w14:textId="48A171D0" w:rsidR="00AB070D" w:rsidRPr="005B4655" w:rsidRDefault="00AB070D" w:rsidP="00AB070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286BABDD" w14:textId="26918A8D" w:rsidR="00AB070D" w:rsidRPr="005B4655" w:rsidRDefault="00AB070D" w:rsidP="00AB070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27EDE5D3" w14:textId="77777777" w:rsidTr="00FA64DF">
        <w:trPr>
          <w:trHeight w:val="432"/>
        </w:trPr>
        <w:tc>
          <w:tcPr>
            <w:tcW w:w="503" w:type="dxa"/>
            <w:vAlign w:val="center"/>
          </w:tcPr>
          <w:p w14:paraId="485EB5AA" w14:textId="3DAD37E5" w:rsidR="00CC2A90" w:rsidRPr="00FA64DF" w:rsidRDefault="2FD2579E" w:rsidP="005B465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="729CF08A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vAlign w:val="center"/>
          </w:tcPr>
          <w:p w14:paraId="746C259A" w14:textId="1EFD1DE3" w:rsidR="00CC2A90" w:rsidRPr="005B4655" w:rsidRDefault="7BC8696E" w:rsidP="00FA64DF">
            <w:pPr>
              <w:rPr>
                <w:rFonts w:asciiTheme="minorHAnsi" w:eastAsia="Open Sans" w:hAnsiTheme="minorHAnsi" w:cstheme="minorHAnsi"/>
                <w:color w:val="242424"/>
                <w:sz w:val="22"/>
                <w:szCs w:val="22"/>
              </w:rPr>
            </w:pPr>
            <w:r w:rsidRPr="005B4655">
              <w:rPr>
                <w:rFonts w:asciiTheme="minorHAnsi" w:eastAsia="Open Sans" w:hAnsiTheme="minorHAnsi" w:cstheme="minorHAnsi"/>
                <w:color w:val="242424"/>
                <w:sz w:val="22"/>
                <w:szCs w:val="22"/>
              </w:rPr>
              <w:t xml:space="preserve">In which counties were participants active during the quarter? Enter the county and </w:t>
            </w:r>
            <w:r w:rsidR="79F54DDF" w:rsidRPr="005B4655">
              <w:rPr>
                <w:rFonts w:asciiTheme="minorHAnsi" w:eastAsia="Open Sans" w:hAnsiTheme="minorHAnsi" w:cstheme="minorHAnsi"/>
                <w:color w:val="242424"/>
                <w:sz w:val="22"/>
                <w:szCs w:val="22"/>
              </w:rPr>
              <w:t xml:space="preserve">the </w:t>
            </w:r>
            <w:r w:rsidRPr="005B4655">
              <w:rPr>
                <w:rFonts w:asciiTheme="minorHAnsi" w:eastAsia="Open Sans" w:hAnsiTheme="minorHAnsi" w:cstheme="minorHAnsi"/>
                <w:color w:val="242424"/>
                <w:sz w:val="22"/>
                <w:szCs w:val="22"/>
              </w:rPr>
              <w:t>number served per county. The total of all counties should match the total served.</w:t>
            </w:r>
          </w:p>
        </w:tc>
        <w:tc>
          <w:tcPr>
            <w:tcW w:w="2095" w:type="dxa"/>
            <w:vAlign w:val="center"/>
          </w:tcPr>
          <w:p w14:paraId="73EB85E5" w14:textId="51C71EA5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2D7C9342" w14:textId="4081581A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1F2A2890" w14:textId="3D1DA66D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2F62F122" w14:textId="35867A4A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01C97082" w14:textId="030E48CC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4FE04E51" w14:textId="77777777" w:rsidTr="00FA64DF">
        <w:trPr>
          <w:trHeight w:val="432"/>
        </w:trPr>
        <w:tc>
          <w:tcPr>
            <w:tcW w:w="503" w:type="dxa"/>
            <w:vAlign w:val="center"/>
          </w:tcPr>
          <w:p w14:paraId="16DADD16" w14:textId="499197E3" w:rsidR="00CC2A90" w:rsidRPr="00FA64DF" w:rsidRDefault="005B4655" w:rsidP="005B46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3416" w:type="dxa"/>
            <w:vAlign w:val="center"/>
          </w:tcPr>
          <w:p w14:paraId="656060E5" w14:textId="7E6B28AC" w:rsidR="00CC2A90" w:rsidRPr="005B4655" w:rsidRDefault="00CC2A90" w:rsidP="00FA64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hAnsiTheme="minorHAnsi" w:cstheme="minorHAnsi"/>
                <w:sz w:val="22"/>
                <w:szCs w:val="22"/>
              </w:rPr>
              <w:t>Family therapy or family intervention</w:t>
            </w:r>
          </w:p>
        </w:tc>
        <w:tc>
          <w:tcPr>
            <w:tcW w:w="2095" w:type="dxa"/>
            <w:vAlign w:val="center"/>
          </w:tcPr>
          <w:p w14:paraId="3D720B1B" w14:textId="56B08473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5B20E373" w14:textId="4CD60C9D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17C2880C" w14:textId="4AAEBEE6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1CEA02F6" w14:textId="2CDE4B8E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58805F99" w14:textId="670563CB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7E8BA542" w14:textId="77777777" w:rsidTr="00FA64DF">
        <w:trPr>
          <w:trHeight w:val="530"/>
        </w:trPr>
        <w:tc>
          <w:tcPr>
            <w:tcW w:w="503" w:type="dxa"/>
            <w:vAlign w:val="center"/>
          </w:tcPr>
          <w:p w14:paraId="2606F0DC" w14:textId="57A480D7" w:rsidR="00CC2A90" w:rsidRPr="00FA64DF" w:rsidRDefault="1C5369E5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="729CF08A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vAlign w:val="center"/>
          </w:tcPr>
          <w:p w14:paraId="7352F6E5" w14:textId="26B0D103" w:rsidR="00CC2A90" w:rsidRPr="005B4655" w:rsidRDefault="00CC2A90" w:rsidP="00FA64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Peer support or peer education</w:t>
            </w:r>
          </w:p>
        </w:tc>
        <w:tc>
          <w:tcPr>
            <w:tcW w:w="2095" w:type="dxa"/>
            <w:vAlign w:val="center"/>
          </w:tcPr>
          <w:p w14:paraId="50D69A43" w14:textId="32943F67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53E8EBE8" w14:textId="7C5127C2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29AF0EE1" w14:textId="506F3968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3BDAA149" w14:textId="55FA3567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4D6A354D" w14:textId="7ADF9C76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6C173ACA" w14:textId="77777777" w:rsidTr="00FA64DF">
        <w:trPr>
          <w:trHeight w:val="440"/>
        </w:trPr>
        <w:tc>
          <w:tcPr>
            <w:tcW w:w="503" w:type="dxa"/>
            <w:vAlign w:val="center"/>
          </w:tcPr>
          <w:p w14:paraId="6862EA36" w14:textId="3E51FFF1" w:rsidR="00CC2A90" w:rsidRPr="00FA64DF" w:rsidRDefault="0BC61E12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 w:rsidR="729CF08A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vAlign w:val="center"/>
          </w:tcPr>
          <w:p w14:paraId="35BFF781" w14:textId="2866F76E" w:rsidR="00CC2A90" w:rsidRPr="005B4655" w:rsidRDefault="00CC2A90" w:rsidP="00FA64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Natural-support engagement or coordination</w:t>
            </w:r>
          </w:p>
        </w:tc>
        <w:tc>
          <w:tcPr>
            <w:tcW w:w="2095" w:type="dxa"/>
            <w:vAlign w:val="center"/>
          </w:tcPr>
          <w:p w14:paraId="2086DA32" w14:textId="15358150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706D6AD5" w14:textId="40AE987A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30A84FD6" w14:textId="051C65ED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440B924B" w14:textId="2D7EF443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0AF82104" w14:textId="7A6D8CE5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318935C1" w14:textId="77777777" w:rsidTr="00FA64DF">
        <w:trPr>
          <w:trHeight w:val="440"/>
        </w:trPr>
        <w:tc>
          <w:tcPr>
            <w:tcW w:w="503" w:type="dxa"/>
            <w:vAlign w:val="center"/>
          </w:tcPr>
          <w:p w14:paraId="2697EB0A" w14:textId="6810159F" w:rsidR="00CC2A90" w:rsidRPr="00FA64DF" w:rsidRDefault="72951196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 w:rsidR="729CF08A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vAlign w:val="center"/>
          </w:tcPr>
          <w:p w14:paraId="2D20B57A" w14:textId="35900C4D" w:rsidR="00CC2A90" w:rsidRPr="005B4655" w:rsidRDefault="00CC2A90" w:rsidP="00FA64DF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5B4655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Assertive Community Treatment (ACT)</w:t>
            </w:r>
          </w:p>
        </w:tc>
        <w:tc>
          <w:tcPr>
            <w:tcW w:w="2095" w:type="dxa"/>
            <w:vAlign w:val="center"/>
          </w:tcPr>
          <w:p w14:paraId="5ADED0CD" w14:textId="7858FC9F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30FD2D41" w14:textId="210EB177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7BBDD5D9" w14:textId="4BDCE794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3CC1F1B9" w14:textId="378033B4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776324D7" w14:textId="1847AE42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656A4E06" w14:textId="77777777" w:rsidTr="00FA64DF">
        <w:trPr>
          <w:trHeight w:val="566"/>
        </w:trPr>
        <w:tc>
          <w:tcPr>
            <w:tcW w:w="503" w:type="dxa"/>
            <w:vAlign w:val="center"/>
          </w:tcPr>
          <w:p w14:paraId="4E4FD075" w14:textId="609F6051" w:rsidR="00CC2A90" w:rsidRPr="00FA64DF" w:rsidRDefault="729CF08A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3F748A70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vAlign w:val="center"/>
          </w:tcPr>
          <w:p w14:paraId="66FCFF87" w14:textId="319EE915" w:rsidR="00CC2A90" w:rsidRPr="005B4655" w:rsidRDefault="00CC2A90" w:rsidP="00FA64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Discharge or transition planning and referrals</w:t>
            </w:r>
          </w:p>
        </w:tc>
        <w:tc>
          <w:tcPr>
            <w:tcW w:w="2095" w:type="dxa"/>
            <w:vAlign w:val="center"/>
          </w:tcPr>
          <w:p w14:paraId="12E3D4E2" w14:textId="08E04512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496A98B9" w14:textId="4BBAE54A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1971DB02" w14:textId="74ACED48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3FEBA17C" w14:textId="4C4C5309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4D9EF002" w14:textId="62D4C99E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33944148" w14:textId="77777777" w:rsidTr="00FA64DF">
        <w:trPr>
          <w:trHeight w:val="449"/>
        </w:trPr>
        <w:tc>
          <w:tcPr>
            <w:tcW w:w="503" w:type="dxa"/>
            <w:vAlign w:val="center"/>
          </w:tcPr>
          <w:p w14:paraId="65BB8ED9" w14:textId="395BE2EA" w:rsidR="00CC2A90" w:rsidRPr="00FA64DF" w:rsidRDefault="729CF08A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5BD147CA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vAlign w:val="center"/>
          </w:tcPr>
          <w:p w14:paraId="6763F9FD" w14:textId="006F0542" w:rsidR="00CC2A90" w:rsidRPr="005B4655" w:rsidRDefault="00CC2A90" w:rsidP="00FA64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Screening, assessment, or evaluation</w:t>
            </w:r>
          </w:p>
        </w:tc>
        <w:tc>
          <w:tcPr>
            <w:tcW w:w="2095" w:type="dxa"/>
            <w:vAlign w:val="center"/>
          </w:tcPr>
          <w:p w14:paraId="017A52FA" w14:textId="5E5E7385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4CCE0228" w14:textId="688298F8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1635A15C" w14:textId="75335242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227C09C9" w14:textId="4CE7AAF5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0B9022D0" w14:textId="647B2203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4C0C69D6" w14:textId="77777777" w:rsidTr="00FA64DF">
        <w:trPr>
          <w:trHeight w:val="530"/>
        </w:trPr>
        <w:tc>
          <w:tcPr>
            <w:tcW w:w="503" w:type="dxa"/>
            <w:vAlign w:val="center"/>
          </w:tcPr>
          <w:p w14:paraId="065CB7DB" w14:textId="3B5893B8" w:rsidR="00CC2A90" w:rsidRPr="00FA64DF" w:rsidRDefault="729CF08A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</w:t>
            </w:r>
            <w:r w:rsidR="26283A2F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vAlign w:val="center"/>
          </w:tcPr>
          <w:p w14:paraId="2E060368" w14:textId="3E90C8D7" w:rsidR="00CC2A90" w:rsidRPr="005B4655" w:rsidRDefault="00CC2A90" w:rsidP="00FA64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Individual therapy</w:t>
            </w:r>
          </w:p>
        </w:tc>
        <w:tc>
          <w:tcPr>
            <w:tcW w:w="2095" w:type="dxa"/>
            <w:vAlign w:val="center"/>
          </w:tcPr>
          <w:p w14:paraId="37BD851F" w14:textId="492C8191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7CA8D604" w14:textId="4B7386B8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74275CE6" w14:textId="2A042207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2523D0BA" w14:textId="7B9A3092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6A0B3C12" w14:textId="3F3B6414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17942DDE" w14:textId="77777777" w:rsidTr="00FA64DF">
        <w:trPr>
          <w:trHeight w:val="461"/>
        </w:trPr>
        <w:tc>
          <w:tcPr>
            <w:tcW w:w="503" w:type="dxa"/>
            <w:vAlign w:val="center"/>
          </w:tcPr>
          <w:p w14:paraId="2A0B19F9" w14:textId="721C4E71" w:rsidR="00CC2A90" w:rsidRPr="00FA64DF" w:rsidRDefault="729CF08A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2BE01376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vAlign w:val="center"/>
          </w:tcPr>
          <w:p w14:paraId="06F03B07" w14:textId="44E73F4A" w:rsidR="00CC2A90" w:rsidRPr="005B4655" w:rsidRDefault="00CC2A90" w:rsidP="00FA64DF">
            <w:pPr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  <w:r w:rsidRPr="005B4655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Group therapy</w:t>
            </w:r>
          </w:p>
        </w:tc>
        <w:tc>
          <w:tcPr>
            <w:tcW w:w="2095" w:type="dxa"/>
            <w:vAlign w:val="center"/>
          </w:tcPr>
          <w:p w14:paraId="49153FA7" w14:textId="282B7405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4F37C7C7" w14:textId="260EAF45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29F7FC87" w14:textId="1C66C089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299F9BB7" w14:textId="2CF512C6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6B2578B2" w14:textId="50DE08F3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5985CAE0" w14:textId="77777777" w:rsidTr="00FA64DF">
        <w:trPr>
          <w:trHeight w:val="542"/>
        </w:trPr>
        <w:tc>
          <w:tcPr>
            <w:tcW w:w="503" w:type="dxa"/>
            <w:vAlign w:val="center"/>
          </w:tcPr>
          <w:p w14:paraId="6F21239A" w14:textId="3FC57A4B" w:rsidR="00CC2A90" w:rsidRPr="00FA64DF" w:rsidRDefault="729CF08A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65E08048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vAlign w:val="center"/>
          </w:tcPr>
          <w:p w14:paraId="655FB079" w14:textId="1B8C6548" w:rsidR="00CC2A90" w:rsidRPr="005B4655" w:rsidRDefault="00CC2A90" w:rsidP="00FA64DF">
            <w:pPr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  <w:r w:rsidRPr="005B4655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Medication management</w:t>
            </w:r>
          </w:p>
        </w:tc>
        <w:tc>
          <w:tcPr>
            <w:tcW w:w="2095" w:type="dxa"/>
            <w:vAlign w:val="center"/>
          </w:tcPr>
          <w:p w14:paraId="2301F098" w14:textId="3FD634B8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1C77BA82" w14:textId="17B155A1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383AC50D" w14:textId="092ED2B7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41A64390" w14:textId="6456660F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227ABBDD" w14:textId="61963466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5BFA10BB" w14:textId="77777777" w:rsidTr="00FA64DF">
        <w:trPr>
          <w:trHeight w:val="524"/>
        </w:trPr>
        <w:tc>
          <w:tcPr>
            <w:tcW w:w="503" w:type="dxa"/>
            <w:vAlign w:val="center"/>
          </w:tcPr>
          <w:p w14:paraId="0F95B5C5" w14:textId="1E89193B" w:rsidR="00CC2A90" w:rsidRPr="00FA64DF" w:rsidRDefault="729CF08A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B500F11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vAlign w:val="center"/>
          </w:tcPr>
          <w:p w14:paraId="7D6B1011" w14:textId="703D5E0A" w:rsidR="00CC2A90" w:rsidRPr="005B4655" w:rsidRDefault="00CC2A90" w:rsidP="00FA64DF">
            <w:pPr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  <w:r w:rsidRPr="005B4655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Nursing services</w:t>
            </w:r>
          </w:p>
        </w:tc>
        <w:tc>
          <w:tcPr>
            <w:tcW w:w="2095" w:type="dxa"/>
            <w:vAlign w:val="center"/>
          </w:tcPr>
          <w:p w14:paraId="0F5463A6" w14:textId="6056B279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337F9A5E" w14:textId="7909C0D8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4151D16E" w14:textId="06380619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7ADC3529" w14:textId="2E4EA8A7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6CF05BAE" w14:textId="1AA8D1A8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36AD9694" w14:textId="77777777" w:rsidTr="00FA64DF">
        <w:trPr>
          <w:trHeight w:val="443"/>
        </w:trPr>
        <w:tc>
          <w:tcPr>
            <w:tcW w:w="503" w:type="dxa"/>
            <w:vAlign w:val="center"/>
          </w:tcPr>
          <w:p w14:paraId="74EDE4A8" w14:textId="18D0E01F" w:rsidR="00CC2A90" w:rsidRPr="00FA64DF" w:rsidRDefault="729CF08A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4E1F3EA8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vAlign w:val="center"/>
          </w:tcPr>
          <w:p w14:paraId="6569F937" w14:textId="4A4E262F" w:rsidR="00CC2A90" w:rsidRPr="005B4655" w:rsidRDefault="00CC2A90" w:rsidP="00FA64DF">
            <w:pPr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  <w:r w:rsidRPr="005B4655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Supported housing services</w:t>
            </w:r>
          </w:p>
        </w:tc>
        <w:tc>
          <w:tcPr>
            <w:tcW w:w="2095" w:type="dxa"/>
            <w:vAlign w:val="center"/>
          </w:tcPr>
          <w:p w14:paraId="2D8A9A4F" w14:textId="0562B81C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394E8EAF" w14:textId="373DB927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15C49C14" w14:textId="55F4E2BC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32A47033" w14:textId="2EAB30C5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6971328F" w14:textId="787AD3AC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6BDD959A" w14:textId="77777777" w:rsidTr="00FA64DF">
        <w:trPr>
          <w:trHeight w:val="524"/>
        </w:trPr>
        <w:tc>
          <w:tcPr>
            <w:tcW w:w="503" w:type="dxa"/>
            <w:vAlign w:val="center"/>
          </w:tcPr>
          <w:p w14:paraId="5282C948" w14:textId="2588E759" w:rsidR="00CC2A90" w:rsidRPr="00FA64DF" w:rsidRDefault="729CF08A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75CDB998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3416" w:type="dxa"/>
            <w:vAlign w:val="center"/>
          </w:tcPr>
          <w:p w14:paraId="7E70BF2C" w14:textId="78532CB2" w:rsidR="00CC2A90" w:rsidRPr="005B4655" w:rsidRDefault="00CC2A90" w:rsidP="00FA64DF">
            <w:pPr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  <w:r w:rsidRPr="005B4655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Supported employment services</w:t>
            </w:r>
          </w:p>
        </w:tc>
        <w:tc>
          <w:tcPr>
            <w:tcW w:w="2095" w:type="dxa"/>
            <w:vAlign w:val="center"/>
          </w:tcPr>
          <w:p w14:paraId="4662EA07" w14:textId="186B3DE4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5BB8EFE0" w14:textId="65322353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60D73C57" w14:textId="4F821CA4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3C32B8E3" w14:textId="4D919239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00EBA9CC" w14:textId="64A37BF5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5AC7648A" w14:textId="77777777" w:rsidTr="00FA64DF">
        <w:trPr>
          <w:trHeight w:val="731"/>
        </w:trPr>
        <w:tc>
          <w:tcPr>
            <w:tcW w:w="503" w:type="dxa"/>
            <w:vAlign w:val="center"/>
          </w:tcPr>
          <w:p w14:paraId="2344815A" w14:textId="2EF099D7" w:rsidR="00CC2A90" w:rsidRPr="00FA64DF" w:rsidRDefault="729CF08A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6ABF4C68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vAlign w:val="center"/>
          </w:tcPr>
          <w:p w14:paraId="16231664" w14:textId="5D5BF6D8" w:rsidR="00CC2A90" w:rsidRPr="005B4655" w:rsidRDefault="00CC2A90" w:rsidP="00FA64DF">
            <w:pPr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  <w:r w:rsidRPr="005B4655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Community recovery support services</w:t>
            </w:r>
          </w:p>
        </w:tc>
        <w:tc>
          <w:tcPr>
            <w:tcW w:w="2095" w:type="dxa"/>
            <w:vAlign w:val="center"/>
          </w:tcPr>
          <w:p w14:paraId="5B1EB2BF" w14:textId="45911C39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43BC40F9" w14:textId="6AF49E68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28156667" w14:textId="456DE49B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58063E01" w14:textId="23E7ECA5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02859C3C" w14:textId="136E43B8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57D68088" w14:textId="77777777" w:rsidTr="00FA64DF">
        <w:trPr>
          <w:trHeight w:val="500"/>
        </w:trPr>
        <w:tc>
          <w:tcPr>
            <w:tcW w:w="503" w:type="dxa"/>
            <w:vAlign w:val="center"/>
          </w:tcPr>
          <w:p w14:paraId="6B557F02" w14:textId="77777777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416" w:type="dxa"/>
            <w:vAlign w:val="center"/>
          </w:tcPr>
          <w:p w14:paraId="49F67001" w14:textId="6F2BBB7E" w:rsidR="00CC2A90" w:rsidRPr="00FA64DF" w:rsidRDefault="00CC2A90" w:rsidP="00FA64DF">
            <w:pPr>
              <w:rPr>
                <w:rFonts w:asciiTheme="minorHAnsi" w:eastAsia="Arial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FA64DF">
              <w:rPr>
                <w:rFonts w:asciiTheme="minorHAnsi" w:eastAsia="Arial" w:hAnsiTheme="minorHAnsi" w:cstheme="minorHAnsi"/>
                <w:b/>
                <w:bCs/>
                <w:color w:val="000000"/>
                <w:sz w:val="24"/>
                <w:szCs w:val="24"/>
              </w:rPr>
              <w:t>Treatment Planning</w:t>
            </w:r>
          </w:p>
        </w:tc>
        <w:tc>
          <w:tcPr>
            <w:tcW w:w="2095" w:type="dxa"/>
            <w:vAlign w:val="center"/>
          </w:tcPr>
          <w:p w14:paraId="0E33AF02" w14:textId="77777777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083" w:type="dxa"/>
            <w:vAlign w:val="center"/>
          </w:tcPr>
          <w:p w14:paraId="6FCD8EA1" w14:textId="77777777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083" w:type="dxa"/>
            <w:vAlign w:val="center"/>
          </w:tcPr>
          <w:p w14:paraId="3BE5AB74" w14:textId="77777777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74EF4972" w14:textId="77777777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1AE17F1F" w14:textId="77777777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</w:p>
        </w:tc>
      </w:tr>
      <w:tr w:rsidR="00CC2A90" w:rsidRPr="005B4655" w14:paraId="504FFE90" w14:textId="77777777" w:rsidTr="00FA64DF">
        <w:trPr>
          <w:trHeight w:val="864"/>
        </w:trPr>
        <w:tc>
          <w:tcPr>
            <w:tcW w:w="503" w:type="dxa"/>
            <w:vAlign w:val="center"/>
          </w:tcPr>
          <w:p w14:paraId="51AC1810" w14:textId="0B821675" w:rsidR="00CC2A90" w:rsidRPr="00FA64DF" w:rsidRDefault="49E04763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19</w:t>
            </w:r>
            <w:r w:rsidR="729CF08A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vAlign w:val="center"/>
          </w:tcPr>
          <w:p w14:paraId="522402BD" w14:textId="4CF6A70B" w:rsidR="00CC2A90" w:rsidRPr="005B4655" w:rsidRDefault="00CC2A90" w:rsidP="00FA64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How many participants had a person-centered treatment plan developed or formally updated during the quarter?</w:t>
            </w:r>
          </w:p>
        </w:tc>
        <w:tc>
          <w:tcPr>
            <w:tcW w:w="2095" w:type="dxa"/>
            <w:vAlign w:val="center"/>
          </w:tcPr>
          <w:p w14:paraId="4A8A0033" w14:textId="3F426A2E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2B3681D1" w14:textId="14E84E0D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651EE7DF" w14:textId="2F06F8C1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6DB231A6" w14:textId="3981C826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68278CC3" w14:textId="391A40F9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293B9323" w14:textId="77777777" w:rsidTr="00FA64DF">
        <w:trPr>
          <w:trHeight w:val="864"/>
        </w:trPr>
        <w:tc>
          <w:tcPr>
            <w:tcW w:w="503" w:type="dxa"/>
            <w:vAlign w:val="center"/>
          </w:tcPr>
          <w:p w14:paraId="0C605963" w14:textId="3858C138" w:rsidR="00CC2A90" w:rsidRPr="00FA64DF" w:rsidRDefault="729CF08A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45BE8CF1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tcBorders>
              <w:bottom w:val="single" w:sz="4" w:space="0" w:color="auto"/>
            </w:tcBorders>
            <w:vAlign w:val="center"/>
          </w:tcPr>
          <w:p w14:paraId="6751DF56" w14:textId="2524D2B8" w:rsidR="00CC2A90" w:rsidRPr="005B4655" w:rsidRDefault="00CC2A90" w:rsidP="00FA64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Of those participants, how many treatment plans incorporated the participant’s assessment and current LOCUS score or state-approved equivalent?</w:t>
            </w:r>
          </w:p>
        </w:tc>
        <w:tc>
          <w:tcPr>
            <w:tcW w:w="2095" w:type="dxa"/>
            <w:vAlign w:val="center"/>
          </w:tcPr>
          <w:p w14:paraId="4AF1E52C" w14:textId="583753A0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3CF19749" w14:textId="5D8FF6D7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1B459E3E" w14:textId="76FD8E83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58D47861" w14:textId="785133D1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6A1B027E" w14:textId="5E3DDF6C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6C7E5A68" w14:textId="77777777" w:rsidTr="00FA64DF">
        <w:trPr>
          <w:trHeight w:val="864"/>
        </w:trPr>
        <w:tc>
          <w:tcPr>
            <w:tcW w:w="503" w:type="dxa"/>
            <w:vAlign w:val="center"/>
          </w:tcPr>
          <w:p w14:paraId="32094634" w14:textId="57C954D9" w:rsidR="00CC2A90" w:rsidRPr="00FA64DF" w:rsidRDefault="729CF08A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7C07CA8E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D7197A" w14:textId="28AA3D75" w:rsidR="00CC2A90" w:rsidRPr="005B4655" w:rsidRDefault="00CC2A90" w:rsidP="00FA64DF">
            <w:pPr>
              <w:tabs>
                <w:tab w:val="left" w:pos="78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5B4655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Of those participants, how many treatment plans included documented participation by the participant and/or guardian, when applicable?</w:t>
            </w:r>
          </w:p>
        </w:tc>
        <w:tc>
          <w:tcPr>
            <w:tcW w:w="2095" w:type="dxa"/>
            <w:tcBorders>
              <w:left w:val="single" w:sz="4" w:space="0" w:color="auto"/>
            </w:tcBorders>
            <w:vAlign w:val="center"/>
          </w:tcPr>
          <w:p w14:paraId="5EF915F7" w14:textId="68AA9E6D" w:rsidR="00CC2A90" w:rsidRPr="005B4655" w:rsidRDefault="00CC2A90" w:rsidP="00CC2A90">
            <w:pPr>
              <w:ind w:left="32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14CC8ADC" w14:textId="07C71AEB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05F7E381" w14:textId="54F16504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11DF8D94" w14:textId="4BBD2B8F" w:rsidR="00CC2A90" w:rsidRPr="005B4655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484725B5" w14:textId="333CF660" w:rsidR="00CC2A90" w:rsidRPr="005B4655" w:rsidRDefault="00CC2A90" w:rsidP="00CC2A90">
            <w:pPr>
              <w:ind w:left="320"/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5B4655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5DCDD2A9" w14:textId="77777777" w:rsidTr="00FA64DF">
        <w:trPr>
          <w:trHeight w:val="686"/>
        </w:trPr>
        <w:tc>
          <w:tcPr>
            <w:tcW w:w="503" w:type="dxa"/>
            <w:vAlign w:val="center"/>
          </w:tcPr>
          <w:p w14:paraId="0D24B1AD" w14:textId="147082CB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416" w:type="dxa"/>
            <w:tcBorders>
              <w:right w:val="single" w:sz="4" w:space="0" w:color="auto"/>
            </w:tcBorders>
            <w:vAlign w:val="center"/>
          </w:tcPr>
          <w:p w14:paraId="53C0E442" w14:textId="7A1EC0E2" w:rsidR="00CC2A90" w:rsidRPr="00FA64DF" w:rsidRDefault="00CC2A90" w:rsidP="00FA64DF">
            <w:pPr>
              <w:tabs>
                <w:tab w:val="left" w:pos="780"/>
              </w:tabs>
              <w:rPr>
                <w:rFonts w:asciiTheme="minorHAnsi" w:eastAsia="Arial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FA64DF">
              <w:rPr>
                <w:rFonts w:asciiTheme="minorHAnsi" w:eastAsia="Arial" w:hAnsiTheme="minorHAnsi" w:cstheme="minorHAnsi"/>
                <w:b/>
                <w:bCs/>
                <w:color w:val="000000"/>
                <w:sz w:val="24"/>
                <w:szCs w:val="24"/>
              </w:rPr>
              <w:t>Community Collaboration and Education</w:t>
            </w:r>
          </w:p>
        </w:tc>
        <w:tc>
          <w:tcPr>
            <w:tcW w:w="2095" w:type="dxa"/>
            <w:tcBorders>
              <w:left w:val="single" w:sz="4" w:space="0" w:color="auto"/>
            </w:tcBorders>
            <w:vAlign w:val="center"/>
          </w:tcPr>
          <w:p w14:paraId="2A018A79" w14:textId="4CE41D3A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083" w:type="dxa"/>
            <w:vAlign w:val="center"/>
          </w:tcPr>
          <w:p w14:paraId="182A1D46" w14:textId="4FA01F78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083" w:type="dxa"/>
            <w:vAlign w:val="center"/>
          </w:tcPr>
          <w:p w14:paraId="22B1CDB0" w14:textId="1CE67195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1A2CA8D0" w14:textId="24F66DFE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3E54FF2A" w14:textId="513CCFA3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</w:p>
        </w:tc>
      </w:tr>
      <w:tr w:rsidR="00CC2A90" w:rsidRPr="005B4655" w14:paraId="0F0E683E" w14:textId="77777777" w:rsidTr="00FA64DF">
        <w:trPr>
          <w:trHeight w:val="443"/>
        </w:trPr>
        <w:tc>
          <w:tcPr>
            <w:tcW w:w="503" w:type="dxa"/>
            <w:vAlign w:val="center"/>
          </w:tcPr>
          <w:p w14:paraId="45B70ACB" w14:textId="78360DA2" w:rsidR="00CC2A90" w:rsidRPr="00FA64DF" w:rsidRDefault="729CF08A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7E530EEB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tcBorders>
              <w:right w:val="single" w:sz="4" w:space="0" w:color="auto"/>
            </w:tcBorders>
            <w:vAlign w:val="center"/>
          </w:tcPr>
          <w:p w14:paraId="1A25D934" w14:textId="5D2B7FA8" w:rsidR="00CC2A90" w:rsidRPr="00FA64DF" w:rsidRDefault="00CC2A90" w:rsidP="00FA64DF">
            <w:pPr>
              <w:tabs>
                <w:tab w:val="left" w:pos="780"/>
              </w:tabs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  <w:r w:rsidRPr="00FA64DF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How many AOT-related community education or outreach activities were conducted during the quarter?</w:t>
            </w:r>
          </w:p>
        </w:tc>
        <w:tc>
          <w:tcPr>
            <w:tcW w:w="2095" w:type="dxa"/>
            <w:tcBorders>
              <w:left w:val="single" w:sz="4" w:space="0" w:color="auto"/>
            </w:tcBorders>
            <w:vAlign w:val="center"/>
          </w:tcPr>
          <w:p w14:paraId="390A4FFF" w14:textId="60358550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5BABB4A3" w14:textId="004828F4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653DCA99" w14:textId="6B57D8C7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0E923351" w14:textId="242436B8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19C754D6" w14:textId="1C53EC6A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tr w:rsidR="00CC2A90" w:rsidRPr="005B4655" w14:paraId="43E767C4" w14:textId="77777777" w:rsidTr="00FA64DF">
        <w:trPr>
          <w:trHeight w:val="443"/>
        </w:trPr>
        <w:tc>
          <w:tcPr>
            <w:tcW w:w="503" w:type="dxa"/>
            <w:vAlign w:val="center"/>
          </w:tcPr>
          <w:p w14:paraId="28F811AF" w14:textId="4CD7D47E" w:rsidR="00CC2A90" w:rsidRPr="00FA64DF" w:rsidRDefault="729CF08A" w:rsidP="00CC2A9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5E5AEDD6"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Pr="00FA64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416" w:type="dxa"/>
            <w:tcBorders>
              <w:right w:val="single" w:sz="4" w:space="0" w:color="auto"/>
            </w:tcBorders>
            <w:vAlign w:val="center"/>
          </w:tcPr>
          <w:p w14:paraId="4FCB3CE5" w14:textId="153B2E66" w:rsidR="00CC2A90" w:rsidRPr="00FA64DF" w:rsidRDefault="00CC2A90" w:rsidP="00FA64DF">
            <w:pPr>
              <w:tabs>
                <w:tab w:val="left" w:pos="780"/>
              </w:tabs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</w:pPr>
            <w:r w:rsidRPr="00FA64DF">
              <w:rPr>
                <w:rFonts w:asciiTheme="minorHAnsi" w:eastAsia="Arial" w:hAnsiTheme="minorHAnsi" w:cstheme="minorHAnsi"/>
                <w:color w:val="000000"/>
                <w:sz w:val="22"/>
                <w:szCs w:val="22"/>
              </w:rPr>
              <w:t>How many AOT-related cross-system coordination meetings were conducted during the quarter?</w:t>
            </w:r>
          </w:p>
        </w:tc>
        <w:tc>
          <w:tcPr>
            <w:tcW w:w="2095" w:type="dxa"/>
            <w:tcBorders>
              <w:left w:val="single" w:sz="4" w:space="0" w:color="auto"/>
            </w:tcBorders>
            <w:vAlign w:val="center"/>
          </w:tcPr>
          <w:p w14:paraId="42EBF143" w14:textId="5AA1617E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70936989" w14:textId="7C260772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vAlign w:val="center"/>
          </w:tcPr>
          <w:p w14:paraId="62449092" w14:textId="59F89719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83" w:type="dxa"/>
            <w:tcBorders>
              <w:right w:val="double" w:sz="4" w:space="0" w:color="auto"/>
            </w:tcBorders>
            <w:vAlign w:val="center"/>
          </w:tcPr>
          <w:p w14:paraId="7B6B2F24" w14:textId="30C98F7F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095" w:type="dxa"/>
            <w:tcBorders>
              <w:left w:val="double" w:sz="4" w:space="0" w:color="auto"/>
            </w:tcBorders>
            <w:vAlign w:val="center"/>
          </w:tcPr>
          <w:p w14:paraId="59FC6CD1" w14:textId="3F92C6D1" w:rsidR="00CC2A90" w:rsidRPr="00FA64DF" w:rsidRDefault="00CC2A90" w:rsidP="00CC2A90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</w:pP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separate"/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asciiTheme="minorHAnsi" w:hAnsiTheme="minorHAnsi" w:cstheme="minorHAns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FA64DF">
              <w:rPr>
                <w:rFonts w:cstheme="minorHAnsi"/>
                <w:shd w:val="clear" w:color="auto" w:fill="DBE5F1" w:themeFill="accent1" w:themeFillTint="33"/>
              </w:rPr>
              <w:fldChar w:fldCharType="end"/>
            </w:r>
          </w:p>
        </w:tc>
      </w:tr>
      <w:bookmarkEnd w:id="2"/>
    </w:tbl>
    <w:p w14:paraId="2DBDA1D2" w14:textId="77777777" w:rsidR="00C35B42" w:rsidRDefault="00C35B42" w:rsidP="00C35B42">
      <w:pPr>
        <w:spacing w:after="0"/>
        <w:rPr>
          <w:rFonts w:ascii="Open Sans" w:hAnsi="Open Sans" w:cs="Open Sans"/>
          <w:sz w:val="20"/>
          <w:szCs w:val="20"/>
        </w:rPr>
      </w:pPr>
    </w:p>
    <w:p w14:paraId="10EDD00A" w14:textId="77777777" w:rsidR="00FA64DF" w:rsidRPr="00FA64DF" w:rsidRDefault="00FA64DF" w:rsidP="00FA64DF">
      <w:pPr>
        <w:rPr>
          <w:rFonts w:ascii="Open Sans" w:hAnsi="Open Sans" w:cs="Open Sans"/>
          <w:sz w:val="20"/>
          <w:szCs w:val="20"/>
        </w:rPr>
      </w:pPr>
    </w:p>
    <w:p w14:paraId="3663CC72" w14:textId="77777777" w:rsidR="00FA64DF" w:rsidRPr="00FA64DF" w:rsidRDefault="00FA64DF" w:rsidP="00FA64DF">
      <w:pPr>
        <w:rPr>
          <w:rFonts w:ascii="Open Sans" w:hAnsi="Open Sans" w:cs="Open Sans"/>
          <w:sz w:val="20"/>
          <w:szCs w:val="20"/>
        </w:rPr>
      </w:pPr>
    </w:p>
    <w:p w14:paraId="7A8D439F" w14:textId="77777777" w:rsidR="00FA64DF" w:rsidRPr="00FA64DF" w:rsidRDefault="00FA64DF" w:rsidP="00FA64DF">
      <w:pPr>
        <w:rPr>
          <w:rFonts w:ascii="Open Sans" w:hAnsi="Open Sans" w:cs="Open Sans"/>
          <w:sz w:val="20"/>
          <w:szCs w:val="20"/>
        </w:rPr>
      </w:pPr>
    </w:p>
    <w:p w14:paraId="6D9E8A69" w14:textId="77777777" w:rsidR="00FA64DF" w:rsidRPr="00FA64DF" w:rsidRDefault="00FA64DF" w:rsidP="00FA64DF">
      <w:pPr>
        <w:rPr>
          <w:rFonts w:ascii="Open Sans" w:hAnsi="Open Sans" w:cs="Open Sans"/>
          <w:sz w:val="20"/>
          <w:szCs w:val="20"/>
        </w:rPr>
      </w:pPr>
    </w:p>
    <w:p w14:paraId="4A89FCC4" w14:textId="77777777" w:rsidR="00FA64DF" w:rsidRPr="00FA64DF" w:rsidRDefault="00FA64DF" w:rsidP="00FA64DF">
      <w:pPr>
        <w:rPr>
          <w:rFonts w:ascii="Open Sans" w:hAnsi="Open Sans" w:cs="Open Sans"/>
          <w:sz w:val="20"/>
          <w:szCs w:val="20"/>
        </w:rPr>
      </w:pPr>
    </w:p>
    <w:p w14:paraId="2A126814" w14:textId="77777777" w:rsidR="00FA64DF" w:rsidRPr="00FA64DF" w:rsidRDefault="00FA64DF" w:rsidP="00FA64DF">
      <w:pPr>
        <w:rPr>
          <w:rFonts w:ascii="Open Sans" w:hAnsi="Open Sans" w:cs="Open Sans"/>
          <w:sz w:val="20"/>
          <w:szCs w:val="20"/>
        </w:rPr>
      </w:pPr>
    </w:p>
    <w:p w14:paraId="00CB9FEB" w14:textId="77777777" w:rsidR="00FA64DF" w:rsidRPr="00FA64DF" w:rsidRDefault="00FA64DF" w:rsidP="00FA64DF">
      <w:pPr>
        <w:rPr>
          <w:rFonts w:ascii="Open Sans" w:hAnsi="Open Sans" w:cs="Open Sans"/>
          <w:sz w:val="20"/>
          <w:szCs w:val="20"/>
        </w:rPr>
      </w:pPr>
    </w:p>
    <w:p w14:paraId="2AB4509D" w14:textId="77777777" w:rsidR="00FA64DF" w:rsidRPr="00FA64DF" w:rsidRDefault="00FA64DF" w:rsidP="00FA64DF">
      <w:pPr>
        <w:rPr>
          <w:rFonts w:ascii="Open Sans" w:hAnsi="Open Sans" w:cs="Open Sans"/>
          <w:sz w:val="20"/>
          <w:szCs w:val="20"/>
        </w:rPr>
      </w:pPr>
    </w:p>
    <w:p w14:paraId="33103114" w14:textId="77777777" w:rsidR="00FA64DF" w:rsidRPr="00FA64DF" w:rsidRDefault="00FA64DF" w:rsidP="00FA64DF">
      <w:pPr>
        <w:rPr>
          <w:rFonts w:ascii="Open Sans" w:hAnsi="Open Sans" w:cs="Open Sans"/>
          <w:sz w:val="20"/>
          <w:szCs w:val="20"/>
        </w:rPr>
      </w:pPr>
    </w:p>
    <w:p w14:paraId="65BE020A" w14:textId="77777777" w:rsidR="00FA64DF" w:rsidRPr="00FA64DF" w:rsidRDefault="00FA64DF" w:rsidP="00FA64DF">
      <w:pPr>
        <w:jc w:val="center"/>
        <w:rPr>
          <w:rFonts w:ascii="Open Sans" w:hAnsi="Open Sans" w:cs="Open Sans"/>
          <w:sz w:val="20"/>
          <w:szCs w:val="20"/>
        </w:rPr>
      </w:pPr>
    </w:p>
    <w:p w14:paraId="390C70EE" w14:textId="77777777" w:rsidR="00FA64DF" w:rsidRPr="00FA64DF" w:rsidRDefault="00FA64DF" w:rsidP="00FA64DF">
      <w:pPr>
        <w:rPr>
          <w:rFonts w:ascii="Open Sans" w:hAnsi="Open Sans" w:cs="Open Sans"/>
          <w:sz w:val="20"/>
          <w:szCs w:val="20"/>
        </w:rPr>
      </w:pPr>
    </w:p>
    <w:sectPr w:rsidR="00FA64DF" w:rsidRPr="00FA64DF" w:rsidSect="00250478">
      <w:headerReference w:type="default" r:id="rId11"/>
      <w:footerReference w:type="default" r:id="rId12"/>
      <w:pgSz w:w="15840" w:h="12240" w:orient="landscape" w:code="1"/>
      <w:pgMar w:top="720" w:right="720" w:bottom="720" w:left="72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8BC0D" w14:textId="77777777" w:rsidR="008E01AD" w:rsidRDefault="008E01AD" w:rsidP="00D766F7">
      <w:pPr>
        <w:spacing w:after="0" w:line="240" w:lineRule="auto"/>
      </w:pPr>
      <w:r>
        <w:separator/>
      </w:r>
    </w:p>
  </w:endnote>
  <w:endnote w:type="continuationSeparator" w:id="0">
    <w:p w14:paraId="60DE6BE9" w14:textId="77777777" w:rsidR="008E01AD" w:rsidRDefault="008E01AD" w:rsidP="00D76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4514" w14:textId="77777777" w:rsidR="00241F2D" w:rsidRPr="00FA64DF" w:rsidRDefault="00241F2D">
    <w:pPr>
      <w:pStyle w:val="Footer"/>
      <w:jc w:val="center"/>
      <w:rPr>
        <w:rFonts w:ascii="Verdana" w:hAnsi="Verdana"/>
        <w:color w:val="365F91" w:themeColor="accent1" w:themeShade="BF"/>
        <w:sz w:val="16"/>
        <w:szCs w:val="16"/>
      </w:rPr>
    </w:pPr>
    <w:r w:rsidRPr="00FA64DF">
      <w:rPr>
        <w:rFonts w:ascii="Verdana" w:hAnsi="Verdana"/>
        <w:color w:val="365F91" w:themeColor="accent1" w:themeShade="BF"/>
        <w:sz w:val="16"/>
        <w:szCs w:val="16"/>
      </w:rPr>
      <w:t xml:space="preserve">Page </w:t>
    </w:r>
    <w:r w:rsidRPr="00FA64DF">
      <w:rPr>
        <w:rFonts w:ascii="Verdana" w:hAnsi="Verdana"/>
        <w:color w:val="365F91" w:themeColor="accent1" w:themeShade="BF"/>
        <w:sz w:val="16"/>
        <w:szCs w:val="16"/>
      </w:rPr>
      <w:fldChar w:fldCharType="begin"/>
    </w:r>
    <w:r w:rsidRPr="00FA64DF">
      <w:rPr>
        <w:rFonts w:ascii="Verdana" w:hAnsi="Verdana"/>
        <w:color w:val="365F91" w:themeColor="accent1" w:themeShade="BF"/>
        <w:sz w:val="16"/>
        <w:szCs w:val="16"/>
      </w:rPr>
      <w:instrText xml:space="preserve"> PAGE  \* Arabic  \* MERGEFORMAT </w:instrText>
    </w:r>
    <w:r w:rsidRPr="00FA64DF">
      <w:rPr>
        <w:rFonts w:ascii="Verdana" w:hAnsi="Verdana"/>
        <w:color w:val="365F91" w:themeColor="accent1" w:themeShade="BF"/>
        <w:sz w:val="16"/>
        <w:szCs w:val="16"/>
      </w:rPr>
      <w:fldChar w:fldCharType="separate"/>
    </w:r>
    <w:r w:rsidRPr="00FA64DF">
      <w:rPr>
        <w:rFonts w:ascii="Verdana" w:hAnsi="Verdana"/>
        <w:noProof/>
        <w:color w:val="365F91" w:themeColor="accent1" w:themeShade="BF"/>
        <w:sz w:val="16"/>
        <w:szCs w:val="16"/>
      </w:rPr>
      <w:t>2</w:t>
    </w:r>
    <w:r w:rsidRPr="00FA64DF">
      <w:rPr>
        <w:rFonts w:ascii="Verdana" w:hAnsi="Verdana"/>
        <w:color w:val="365F91" w:themeColor="accent1" w:themeShade="BF"/>
        <w:sz w:val="16"/>
        <w:szCs w:val="16"/>
      </w:rPr>
      <w:fldChar w:fldCharType="end"/>
    </w:r>
    <w:r w:rsidRPr="00FA64DF">
      <w:rPr>
        <w:rFonts w:ascii="Verdana" w:hAnsi="Verdana"/>
        <w:color w:val="365F91" w:themeColor="accent1" w:themeShade="BF"/>
        <w:sz w:val="16"/>
        <w:szCs w:val="16"/>
      </w:rPr>
      <w:t xml:space="preserve"> of </w:t>
    </w:r>
    <w:r w:rsidRPr="00FA64DF">
      <w:rPr>
        <w:rFonts w:ascii="Verdana" w:hAnsi="Verdana"/>
        <w:color w:val="365F91" w:themeColor="accent1" w:themeShade="BF"/>
        <w:sz w:val="16"/>
        <w:szCs w:val="16"/>
      </w:rPr>
      <w:fldChar w:fldCharType="begin"/>
    </w:r>
    <w:r w:rsidRPr="00FA64DF">
      <w:rPr>
        <w:rFonts w:ascii="Verdana" w:hAnsi="Verdana"/>
        <w:color w:val="365F91" w:themeColor="accent1" w:themeShade="BF"/>
        <w:sz w:val="16"/>
        <w:szCs w:val="16"/>
      </w:rPr>
      <w:instrText xml:space="preserve"> NUMPAGES  \* Arabic  \* MERGEFORMAT </w:instrText>
    </w:r>
    <w:r w:rsidRPr="00FA64DF">
      <w:rPr>
        <w:rFonts w:ascii="Verdana" w:hAnsi="Verdana"/>
        <w:color w:val="365F91" w:themeColor="accent1" w:themeShade="BF"/>
        <w:sz w:val="16"/>
        <w:szCs w:val="16"/>
      </w:rPr>
      <w:fldChar w:fldCharType="separate"/>
    </w:r>
    <w:r w:rsidRPr="00FA64DF">
      <w:rPr>
        <w:rFonts w:ascii="Verdana" w:hAnsi="Verdana"/>
        <w:noProof/>
        <w:color w:val="365F91" w:themeColor="accent1" w:themeShade="BF"/>
        <w:sz w:val="16"/>
        <w:szCs w:val="16"/>
      </w:rPr>
      <w:t>2</w:t>
    </w:r>
    <w:r w:rsidRPr="00FA64DF">
      <w:rPr>
        <w:rFonts w:ascii="Verdana" w:hAnsi="Verdana"/>
        <w:color w:val="365F91" w:themeColor="accent1" w:themeShade="BF"/>
        <w:sz w:val="16"/>
        <w:szCs w:val="16"/>
      </w:rPr>
      <w:fldChar w:fldCharType="end"/>
    </w:r>
  </w:p>
  <w:p w14:paraId="351F4BBD" w14:textId="77777777" w:rsidR="00241F2D" w:rsidRDefault="00241F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295E9" w14:textId="77777777" w:rsidR="008E01AD" w:rsidRDefault="008E01AD" w:rsidP="00D766F7">
      <w:pPr>
        <w:spacing w:after="0" w:line="240" w:lineRule="auto"/>
      </w:pPr>
      <w:r>
        <w:separator/>
      </w:r>
    </w:p>
  </w:footnote>
  <w:footnote w:type="continuationSeparator" w:id="0">
    <w:p w14:paraId="02AEC06D" w14:textId="77777777" w:rsidR="008E01AD" w:rsidRDefault="008E01AD" w:rsidP="00D76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68424" w14:textId="173D75E3" w:rsidR="00D766F7" w:rsidRPr="00250478" w:rsidRDefault="00D766F7" w:rsidP="00D766F7">
    <w:pPr>
      <w:tabs>
        <w:tab w:val="center" w:pos="4320"/>
        <w:tab w:val="right" w:pos="8640"/>
      </w:tabs>
      <w:spacing w:after="0" w:line="240" w:lineRule="auto"/>
      <w:jc w:val="right"/>
      <w:rPr>
        <w:rFonts w:eastAsia="Times New Roman" w:cstheme="minorHAnsi"/>
        <w:b/>
        <w:bCs/>
        <w:noProof/>
        <w:color w:val="365F91" w:themeColor="accent1" w:themeShade="BF"/>
        <w:sz w:val="20"/>
        <w:szCs w:val="20"/>
      </w:rPr>
    </w:pPr>
    <w:r w:rsidRPr="00250478">
      <w:rPr>
        <w:rFonts w:eastAsia="Times New Roman" w:cstheme="minorHAnsi"/>
        <w:noProof/>
        <w:color w:val="365F91" w:themeColor="accent1" w:themeShade="BF"/>
        <w:sz w:val="20"/>
        <w:szCs w:val="20"/>
      </w:rPr>
      <w:drawing>
        <wp:anchor distT="0" distB="0" distL="114300" distR="114300" simplePos="0" relativeHeight="251658240" behindDoc="0" locked="0" layoutInCell="1" allowOverlap="1" wp14:anchorId="021C720A" wp14:editId="4B4C40F1">
          <wp:simplePos x="0" y="0"/>
          <wp:positionH relativeFrom="margin">
            <wp:align>center</wp:align>
          </wp:positionH>
          <wp:positionV relativeFrom="paragraph">
            <wp:posOffset>-1618</wp:posOffset>
          </wp:positionV>
          <wp:extent cx="1069848" cy="585216"/>
          <wp:effectExtent l="0" t="0" r="0" b="5715"/>
          <wp:wrapNone/>
          <wp:docPr id="28" name="Picture 28" descr="Cabinet for Health and Family Services Team Kentucky Logo">
            <a:extLst xmlns:a="http://schemas.openxmlformats.org/drawingml/2006/main">
              <a:ext uri="{FF2B5EF4-FFF2-40B4-BE49-F238E27FC236}">
                <a16:creationId xmlns:a16="http://schemas.microsoft.com/office/drawing/2014/main" id="{8F6BFE5A-D80A-4625-9068-DB7C37A6D0A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Cabinet for Health and Family Services Team Kentucky Logo">
                    <a:extLst>
                      <a:ext uri="{FF2B5EF4-FFF2-40B4-BE49-F238E27FC236}">
                        <a16:creationId xmlns:a16="http://schemas.microsoft.com/office/drawing/2014/main" id="{8F6BFE5A-D80A-4625-9068-DB7C37A6D0A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7551" t="5680" r="11947" b="8299"/>
                  <a:stretch/>
                </pic:blipFill>
                <pic:spPr>
                  <a:xfrm>
                    <a:off x="0" y="0"/>
                    <a:ext cx="1069848" cy="585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50478">
      <w:rPr>
        <w:rFonts w:eastAsia="Times New Roman" w:cstheme="minorHAnsi"/>
        <w:b/>
        <w:bCs/>
        <w:noProof/>
        <w:color w:val="365F91" w:themeColor="accent1" w:themeShade="BF"/>
        <w:sz w:val="20"/>
        <w:szCs w:val="20"/>
      </w:rPr>
      <w:t>SFY 202</w:t>
    </w:r>
    <w:r w:rsidR="00381DF1">
      <w:rPr>
        <w:rFonts w:eastAsia="Times New Roman" w:cstheme="minorHAnsi"/>
        <w:b/>
        <w:bCs/>
        <w:noProof/>
        <w:color w:val="365F91" w:themeColor="accent1" w:themeShade="BF"/>
        <w:sz w:val="20"/>
        <w:szCs w:val="20"/>
      </w:rPr>
      <w:t>7</w:t>
    </w:r>
  </w:p>
  <w:p w14:paraId="26883AF0" w14:textId="015B3A17" w:rsidR="00D766F7" w:rsidRPr="00250478" w:rsidRDefault="00D766F7" w:rsidP="00A1102D">
    <w:pPr>
      <w:tabs>
        <w:tab w:val="center" w:pos="4320"/>
        <w:tab w:val="right" w:pos="8640"/>
      </w:tabs>
      <w:spacing w:after="60" w:line="216" w:lineRule="auto"/>
      <w:jc w:val="right"/>
      <w:rPr>
        <w:rFonts w:eastAsia="Times New Roman" w:cstheme="minorHAnsi"/>
        <w:b/>
        <w:bCs/>
        <w:noProof/>
        <w:color w:val="365F91" w:themeColor="accent1" w:themeShade="BF"/>
        <w:sz w:val="20"/>
        <w:szCs w:val="20"/>
      </w:rPr>
    </w:pPr>
    <w:r w:rsidRPr="00250478">
      <w:rPr>
        <w:rFonts w:eastAsia="Times New Roman" w:cstheme="minorHAnsi"/>
        <w:b/>
        <w:bCs/>
        <w:noProof/>
        <w:color w:val="365F91" w:themeColor="accent1" w:themeShade="BF"/>
        <w:sz w:val="20"/>
        <w:szCs w:val="20"/>
      </w:rPr>
      <w:t xml:space="preserve">Form </w:t>
    </w:r>
    <w:r w:rsidR="00FB04A8" w:rsidRPr="00250478">
      <w:rPr>
        <w:rFonts w:eastAsia="Times New Roman" w:cstheme="minorHAnsi"/>
        <w:b/>
        <w:bCs/>
        <w:noProof/>
        <w:color w:val="365F91" w:themeColor="accent1" w:themeShade="BF"/>
        <w:sz w:val="20"/>
        <w:szCs w:val="20"/>
      </w:rPr>
      <w:t>170</w:t>
    </w:r>
  </w:p>
  <w:p w14:paraId="5349C534" w14:textId="77777777" w:rsidR="00D766F7" w:rsidRPr="00D766F7" w:rsidRDefault="00D766F7" w:rsidP="00256575">
    <w:pPr>
      <w:tabs>
        <w:tab w:val="center" w:pos="4320"/>
      </w:tabs>
      <w:spacing w:before="160" w:after="0" w:line="240" w:lineRule="auto"/>
      <w:rPr>
        <w:rFonts w:ascii="Open Sans" w:eastAsia="Times New Roman" w:hAnsi="Open Sans" w:cs="Open Sans"/>
        <w:b/>
        <w:bCs/>
        <w:noProof/>
        <w:color w:val="365F91"/>
        <w:sz w:val="16"/>
        <w:szCs w:val="16"/>
      </w:rPr>
    </w:pPr>
  </w:p>
  <w:p w14:paraId="5B3457E2" w14:textId="458BE317" w:rsidR="00D766F7" w:rsidRPr="00F56B7F" w:rsidRDefault="00D766F7" w:rsidP="00F56B7F">
    <w:pPr>
      <w:tabs>
        <w:tab w:val="center" w:pos="4320"/>
      </w:tabs>
      <w:spacing w:before="160" w:line="240" w:lineRule="auto"/>
      <w:jc w:val="center"/>
      <w:rPr>
        <w:rFonts w:ascii="Verdana" w:eastAsia="Times New Roman" w:hAnsi="Verdana" w:cs="Open Sans"/>
        <w:noProof/>
        <w:color w:val="365F91"/>
        <w:sz w:val="16"/>
        <w:szCs w:val="16"/>
      </w:rPr>
    </w:pPr>
    <w:r w:rsidRPr="00F56B7F">
      <w:rPr>
        <w:rFonts w:ascii="Verdana" w:eastAsia="Times New Roman" w:hAnsi="Verdana" w:cs="Open Sans"/>
        <w:noProof/>
        <w:color w:val="365F91"/>
        <w:sz w:val="16"/>
        <w:szCs w:val="16"/>
      </w:rPr>
      <w:t>DEPARTMENT FOR BEHAVIORAL HEALTH,</w:t>
    </w:r>
    <w:r w:rsidR="00F56B7F">
      <w:rPr>
        <w:rFonts w:ascii="Verdana" w:eastAsia="Times New Roman" w:hAnsi="Verdana" w:cs="Open Sans"/>
        <w:noProof/>
        <w:color w:val="365F91"/>
        <w:sz w:val="16"/>
        <w:szCs w:val="16"/>
      </w:rPr>
      <w:t xml:space="preserve"> </w:t>
    </w:r>
    <w:r w:rsidRPr="00F56B7F">
      <w:rPr>
        <w:rFonts w:ascii="Verdana" w:eastAsia="Times New Roman" w:hAnsi="Verdana" w:cs="Open Sans"/>
        <w:noProof/>
        <w:color w:val="365F91"/>
        <w:sz w:val="16"/>
        <w:szCs w:val="16"/>
      </w:rPr>
      <w:t>DEVELOPMENTAL AND INTELLECTUAL DISABILITES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B64FE"/>
    <w:multiLevelType w:val="hybridMultilevel"/>
    <w:tmpl w:val="719CCB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56AC0"/>
    <w:multiLevelType w:val="hybridMultilevel"/>
    <w:tmpl w:val="4D0A0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807B6"/>
    <w:multiLevelType w:val="hybridMultilevel"/>
    <w:tmpl w:val="1F2079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61ED1"/>
    <w:multiLevelType w:val="hybridMultilevel"/>
    <w:tmpl w:val="B56EB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473AB"/>
    <w:multiLevelType w:val="multilevel"/>
    <w:tmpl w:val="55062F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C43EDC"/>
    <w:multiLevelType w:val="hybridMultilevel"/>
    <w:tmpl w:val="9D7636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52CA9"/>
    <w:multiLevelType w:val="hybridMultilevel"/>
    <w:tmpl w:val="FA2AE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01C27"/>
    <w:multiLevelType w:val="hybridMultilevel"/>
    <w:tmpl w:val="5DEA6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5E53F4"/>
    <w:multiLevelType w:val="hybridMultilevel"/>
    <w:tmpl w:val="1C30AB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3183F"/>
    <w:multiLevelType w:val="hybridMultilevel"/>
    <w:tmpl w:val="B3126D9A"/>
    <w:lvl w:ilvl="0" w:tplc="2FDA1D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D818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11465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4728D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390F5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3285C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D9C3B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F240F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B42DC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4B7213B0"/>
    <w:multiLevelType w:val="hybridMultilevel"/>
    <w:tmpl w:val="4D0A08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851824"/>
    <w:multiLevelType w:val="multilevel"/>
    <w:tmpl w:val="A0F685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CB499C"/>
    <w:multiLevelType w:val="multilevel"/>
    <w:tmpl w:val="5F26C4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A16F0C"/>
    <w:multiLevelType w:val="hybridMultilevel"/>
    <w:tmpl w:val="C2EC8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A00677"/>
    <w:multiLevelType w:val="hybridMultilevel"/>
    <w:tmpl w:val="79448B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23458"/>
    <w:multiLevelType w:val="multilevel"/>
    <w:tmpl w:val="B8D0B7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A14EB8"/>
    <w:multiLevelType w:val="multilevel"/>
    <w:tmpl w:val="5BF67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681259"/>
    <w:multiLevelType w:val="hybridMultilevel"/>
    <w:tmpl w:val="89CE0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4F6CA5"/>
    <w:multiLevelType w:val="hybridMultilevel"/>
    <w:tmpl w:val="6B4E2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7B0E95"/>
    <w:multiLevelType w:val="multilevel"/>
    <w:tmpl w:val="25A8F7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1687408">
    <w:abstractNumId w:val="3"/>
  </w:num>
  <w:num w:numId="2" w16cid:durableId="1123184141">
    <w:abstractNumId w:val="5"/>
  </w:num>
  <w:num w:numId="3" w16cid:durableId="1334184013">
    <w:abstractNumId w:val="1"/>
  </w:num>
  <w:num w:numId="4" w16cid:durableId="300621196">
    <w:abstractNumId w:val="17"/>
  </w:num>
  <w:num w:numId="5" w16cid:durableId="138884989">
    <w:abstractNumId w:val="18"/>
  </w:num>
  <w:num w:numId="6" w16cid:durableId="918101334">
    <w:abstractNumId w:val="2"/>
  </w:num>
  <w:num w:numId="7" w16cid:durableId="1875922142">
    <w:abstractNumId w:val="10"/>
  </w:num>
  <w:num w:numId="8" w16cid:durableId="940842044">
    <w:abstractNumId w:val="14"/>
  </w:num>
  <w:num w:numId="9" w16cid:durableId="19740562">
    <w:abstractNumId w:val="0"/>
  </w:num>
  <w:num w:numId="10" w16cid:durableId="173960185">
    <w:abstractNumId w:val="8"/>
  </w:num>
  <w:num w:numId="11" w16cid:durableId="2091272668">
    <w:abstractNumId w:val="7"/>
  </w:num>
  <w:num w:numId="12" w16cid:durableId="216479686">
    <w:abstractNumId w:val="13"/>
  </w:num>
  <w:num w:numId="13" w16cid:durableId="913049424">
    <w:abstractNumId w:val="6"/>
  </w:num>
  <w:num w:numId="14" w16cid:durableId="1181622553">
    <w:abstractNumId w:val="16"/>
  </w:num>
  <w:num w:numId="15" w16cid:durableId="1193762651">
    <w:abstractNumId w:val="12"/>
  </w:num>
  <w:num w:numId="16" w16cid:durableId="558980988">
    <w:abstractNumId w:val="15"/>
  </w:num>
  <w:num w:numId="17" w16cid:durableId="1269853485">
    <w:abstractNumId w:val="11"/>
  </w:num>
  <w:num w:numId="18" w16cid:durableId="1783650853">
    <w:abstractNumId w:val="4"/>
  </w:num>
  <w:num w:numId="19" w16cid:durableId="1142698983">
    <w:abstractNumId w:val="19"/>
  </w:num>
  <w:num w:numId="20" w16cid:durableId="17515836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ocumentProtection w:edit="forms" w:enforcement="1" w:cryptProviderType="rsaAES" w:cryptAlgorithmClass="hash" w:cryptAlgorithmType="typeAny" w:cryptAlgorithmSid="14" w:cryptSpinCount="100000" w:hash="PrP7/9SsQtmrpoBulSCxZ3qrvBBEl8Q8rQ6E8v5D1gqArW5FSxXJlI4Z4fhaVOSJN+GejZdEZ7Pa6lsQPAQ6Uw==" w:salt="mjDdDTd/m9c8c3OAw3ZxL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F7"/>
    <w:rsid w:val="000017ED"/>
    <w:rsid w:val="00023274"/>
    <w:rsid w:val="00024FA2"/>
    <w:rsid w:val="00033F8C"/>
    <w:rsid w:val="00045FB2"/>
    <w:rsid w:val="00062BF4"/>
    <w:rsid w:val="00082DC0"/>
    <w:rsid w:val="0008606A"/>
    <w:rsid w:val="00092130"/>
    <w:rsid w:val="000A1D57"/>
    <w:rsid w:val="000C6CF7"/>
    <w:rsid w:val="000D60A5"/>
    <w:rsid w:val="000D60D0"/>
    <w:rsid w:val="000D7E2A"/>
    <w:rsid w:val="000E5862"/>
    <w:rsid w:val="00127B61"/>
    <w:rsid w:val="00150209"/>
    <w:rsid w:val="00164337"/>
    <w:rsid w:val="00164391"/>
    <w:rsid w:val="001760AD"/>
    <w:rsid w:val="001B19F3"/>
    <w:rsid w:val="001B7BEF"/>
    <w:rsid w:val="001E156A"/>
    <w:rsid w:val="001E51C2"/>
    <w:rsid w:val="001F0276"/>
    <w:rsid w:val="00200275"/>
    <w:rsid w:val="00225779"/>
    <w:rsid w:val="002307A2"/>
    <w:rsid w:val="00235416"/>
    <w:rsid w:val="00237517"/>
    <w:rsid w:val="00241F2D"/>
    <w:rsid w:val="00250478"/>
    <w:rsid w:val="00256575"/>
    <w:rsid w:val="00296B1D"/>
    <w:rsid w:val="002A7656"/>
    <w:rsid w:val="002B13F2"/>
    <w:rsid w:val="002C184D"/>
    <w:rsid w:val="002D2198"/>
    <w:rsid w:val="002F20DA"/>
    <w:rsid w:val="002F2552"/>
    <w:rsid w:val="003126B6"/>
    <w:rsid w:val="003144C6"/>
    <w:rsid w:val="00321EF8"/>
    <w:rsid w:val="003257A0"/>
    <w:rsid w:val="00347E7D"/>
    <w:rsid w:val="00352901"/>
    <w:rsid w:val="00355809"/>
    <w:rsid w:val="00377099"/>
    <w:rsid w:val="00381DF1"/>
    <w:rsid w:val="003A7FA0"/>
    <w:rsid w:val="003B4F0A"/>
    <w:rsid w:val="003B50C8"/>
    <w:rsid w:val="004177E3"/>
    <w:rsid w:val="00421078"/>
    <w:rsid w:val="00452554"/>
    <w:rsid w:val="00452AD5"/>
    <w:rsid w:val="004603D2"/>
    <w:rsid w:val="0046644B"/>
    <w:rsid w:val="0047568F"/>
    <w:rsid w:val="00476528"/>
    <w:rsid w:val="004F0558"/>
    <w:rsid w:val="0050156A"/>
    <w:rsid w:val="005227FB"/>
    <w:rsid w:val="00522BC5"/>
    <w:rsid w:val="00551C37"/>
    <w:rsid w:val="00577509"/>
    <w:rsid w:val="005A1CC1"/>
    <w:rsid w:val="005A5056"/>
    <w:rsid w:val="005B3DD2"/>
    <w:rsid w:val="005B4655"/>
    <w:rsid w:val="005C67A7"/>
    <w:rsid w:val="005E4678"/>
    <w:rsid w:val="00622852"/>
    <w:rsid w:val="00631EB0"/>
    <w:rsid w:val="00646687"/>
    <w:rsid w:val="00667654"/>
    <w:rsid w:val="00691664"/>
    <w:rsid w:val="006A26F1"/>
    <w:rsid w:val="006A3B52"/>
    <w:rsid w:val="006B5CE5"/>
    <w:rsid w:val="006D047A"/>
    <w:rsid w:val="006F78C9"/>
    <w:rsid w:val="00781394"/>
    <w:rsid w:val="0078468E"/>
    <w:rsid w:val="007863D8"/>
    <w:rsid w:val="00790A1A"/>
    <w:rsid w:val="007971BD"/>
    <w:rsid w:val="007B74B7"/>
    <w:rsid w:val="007C39D7"/>
    <w:rsid w:val="007D2FC2"/>
    <w:rsid w:val="00820B71"/>
    <w:rsid w:val="00857F3C"/>
    <w:rsid w:val="00862673"/>
    <w:rsid w:val="008B01AC"/>
    <w:rsid w:val="008B7161"/>
    <w:rsid w:val="008E01AD"/>
    <w:rsid w:val="008E3830"/>
    <w:rsid w:val="009307C5"/>
    <w:rsid w:val="00946A98"/>
    <w:rsid w:val="00954E01"/>
    <w:rsid w:val="00956135"/>
    <w:rsid w:val="00965969"/>
    <w:rsid w:val="009863C4"/>
    <w:rsid w:val="009B034A"/>
    <w:rsid w:val="009C5C8C"/>
    <w:rsid w:val="00A02F1D"/>
    <w:rsid w:val="00A072AA"/>
    <w:rsid w:val="00A1102D"/>
    <w:rsid w:val="00A122A1"/>
    <w:rsid w:val="00A32121"/>
    <w:rsid w:val="00A464CB"/>
    <w:rsid w:val="00A50B9B"/>
    <w:rsid w:val="00A53D6A"/>
    <w:rsid w:val="00A66A22"/>
    <w:rsid w:val="00A76F5B"/>
    <w:rsid w:val="00A94D5F"/>
    <w:rsid w:val="00AB070D"/>
    <w:rsid w:val="00AB41ED"/>
    <w:rsid w:val="00AB5B77"/>
    <w:rsid w:val="00AB5B8F"/>
    <w:rsid w:val="00AB746B"/>
    <w:rsid w:val="00AD3A66"/>
    <w:rsid w:val="00AE18F3"/>
    <w:rsid w:val="00B728CC"/>
    <w:rsid w:val="00B74D27"/>
    <w:rsid w:val="00B8506E"/>
    <w:rsid w:val="00BC5A60"/>
    <w:rsid w:val="00BF1ABF"/>
    <w:rsid w:val="00C044BF"/>
    <w:rsid w:val="00C33632"/>
    <w:rsid w:val="00C3596B"/>
    <w:rsid w:val="00C35B42"/>
    <w:rsid w:val="00C369A3"/>
    <w:rsid w:val="00C42671"/>
    <w:rsid w:val="00C43A53"/>
    <w:rsid w:val="00C4522B"/>
    <w:rsid w:val="00C468E8"/>
    <w:rsid w:val="00C46AA1"/>
    <w:rsid w:val="00C7572C"/>
    <w:rsid w:val="00CA6FC4"/>
    <w:rsid w:val="00CB52DD"/>
    <w:rsid w:val="00CC2A90"/>
    <w:rsid w:val="00CC7945"/>
    <w:rsid w:val="00CE0EC6"/>
    <w:rsid w:val="00CE11F6"/>
    <w:rsid w:val="00D439AB"/>
    <w:rsid w:val="00D71052"/>
    <w:rsid w:val="00D766F7"/>
    <w:rsid w:val="00D83A75"/>
    <w:rsid w:val="00D86E6C"/>
    <w:rsid w:val="00D97B6A"/>
    <w:rsid w:val="00D97C68"/>
    <w:rsid w:val="00D97DE4"/>
    <w:rsid w:val="00DB1C51"/>
    <w:rsid w:val="00DF16EB"/>
    <w:rsid w:val="00E13EB8"/>
    <w:rsid w:val="00E13F16"/>
    <w:rsid w:val="00E275CE"/>
    <w:rsid w:val="00E47DDF"/>
    <w:rsid w:val="00E953B8"/>
    <w:rsid w:val="00E97E27"/>
    <w:rsid w:val="00EA3C19"/>
    <w:rsid w:val="00EA77FF"/>
    <w:rsid w:val="00EB03D1"/>
    <w:rsid w:val="00EB2F4C"/>
    <w:rsid w:val="00EC1F5B"/>
    <w:rsid w:val="00EF12AE"/>
    <w:rsid w:val="00F02465"/>
    <w:rsid w:val="00F13427"/>
    <w:rsid w:val="00F40BE1"/>
    <w:rsid w:val="00F56B7F"/>
    <w:rsid w:val="00F85701"/>
    <w:rsid w:val="00F85A46"/>
    <w:rsid w:val="00FA64DF"/>
    <w:rsid w:val="00FB04A8"/>
    <w:rsid w:val="00FB23B6"/>
    <w:rsid w:val="00FB7F18"/>
    <w:rsid w:val="00FF004B"/>
    <w:rsid w:val="00FF35CC"/>
    <w:rsid w:val="00FF6E15"/>
    <w:rsid w:val="0B500F11"/>
    <w:rsid w:val="0BC61E12"/>
    <w:rsid w:val="1C01D2FA"/>
    <w:rsid w:val="1C5369E5"/>
    <w:rsid w:val="1D2A636E"/>
    <w:rsid w:val="26283A2F"/>
    <w:rsid w:val="2BE01376"/>
    <w:rsid w:val="2CBB8C8E"/>
    <w:rsid w:val="2FD2579E"/>
    <w:rsid w:val="36F2C23A"/>
    <w:rsid w:val="3B90A3C3"/>
    <w:rsid w:val="3F748A70"/>
    <w:rsid w:val="41766908"/>
    <w:rsid w:val="4445BBD9"/>
    <w:rsid w:val="45BE8CF1"/>
    <w:rsid w:val="48E62D37"/>
    <w:rsid w:val="49E04763"/>
    <w:rsid w:val="4E1F3EA8"/>
    <w:rsid w:val="5BD147CA"/>
    <w:rsid w:val="5E5AEDD6"/>
    <w:rsid w:val="65E08048"/>
    <w:rsid w:val="6ABF4C68"/>
    <w:rsid w:val="6B3A8AB7"/>
    <w:rsid w:val="704C4D06"/>
    <w:rsid w:val="72951196"/>
    <w:rsid w:val="729CF08A"/>
    <w:rsid w:val="75CDB998"/>
    <w:rsid w:val="79F54DDF"/>
    <w:rsid w:val="7BC8696E"/>
    <w:rsid w:val="7C07CA8E"/>
    <w:rsid w:val="7E530EEB"/>
    <w:rsid w:val="7F63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84C884"/>
  <w15:chartTrackingRefBased/>
  <w15:docId w15:val="{8A6763AF-08CC-4178-8D20-45760EDD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B7F"/>
    <w:pPr>
      <w:keepNext/>
      <w:keepLines/>
      <w:spacing w:before="240" w:after="120"/>
      <w:outlineLvl w:val="0"/>
    </w:pPr>
    <w:rPr>
      <w:rFonts w:ascii="Calibri" w:eastAsiaTheme="majorEastAsia" w:hAnsi="Calibri" w:cstheme="majorBidi"/>
      <w:color w:val="365F91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6B7F"/>
    <w:pPr>
      <w:keepNext/>
      <w:keepLines/>
      <w:spacing w:before="40" w:after="60"/>
      <w:outlineLvl w:val="1"/>
    </w:pPr>
    <w:rPr>
      <w:rFonts w:ascii="Calibri" w:eastAsiaTheme="majorEastAsia" w:hAnsi="Calibri" w:cstheme="majorBidi"/>
      <w:b/>
      <w:color w:val="365F91" w:themeColor="accent1" w:themeShade="BF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6F7"/>
  </w:style>
  <w:style w:type="paragraph" w:styleId="Footer">
    <w:name w:val="footer"/>
    <w:basedOn w:val="Normal"/>
    <w:link w:val="FooterChar"/>
    <w:uiPriority w:val="99"/>
    <w:unhideWhenUsed/>
    <w:rsid w:val="00D7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6F7"/>
  </w:style>
  <w:style w:type="table" w:styleId="TableGrid">
    <w:name w:val="Table Grid"/>
    <w:basedOn w:val="TableNormal"/>
    <w:uiPriority w:val="99"/>
    <w:rsid w:val="00E47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9Bold">
    <w:name w:val="Arial_9_Bold"/>
    <w:basedOn w:val="DefaultParagraphFont"/>
    <w:uiPriority w:val="1"/>
    <w:rsid w:val="00A76F5B"/>
    <w:rPr>
      <w:rFonts w:ascii="Arial" w:hAnsi="Arial"/>
      <w:b/>
      <w:sz w:val="18"/>
    </w:rPr>
  </w:style>
  <w:style w:type="character" w:customStyle="1" w:styleId="Arial9Bold0">
    <w:name w:val="Arial_9 Bold"/>
    <w:basedOn w:val="DefaultParagraphFont"/>
    <w:uiPriority w:val="1"/>
    <w:rsid w:val="00A76F5B"/>
    <w:rPr>
      <w:rFonts w:ascii="Arial" w:hAnsi="Arial"/>
      <w:b/>
      <w:sz w:val="18"/>
    </w:rPr>
  </w:style>
  <w:style w:type="character" w:customStyle="1" w:styleId="Arial9">
    <w:name w:val="Arial_9"/>
    <w:basedOn w:val="DefaultParagraphFont"/>
    <w:uiPriority w:val="1"/>
    <w:rsid w:val="00BF1ABF"/>
    <w:rPr>
      <w:rFonts w:ascii="Arial" w:hAnsi="Arial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83A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3A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3A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A7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94D5F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1F0276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56B7F"/>
    <w:rPr>
      <w:rFonts w:ascii="Calibri" w:eastAsiaTheme="majorEastAsia" w:hAnsi="Calibri" w:cstheme="majorBidi"/>
      <w:color w:val="365F91" w:themeColor="accent1" w:themeShade="BF"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56B7F"/>
    <w:pPr>
      <w:spacing w:line="240" w:lineRule="auto"/>
      <w:jc w:val="center"/>
    </w:pPr>
    <w:rPr>
      <w:rFonts w:ascii="Calibri" w:eastAsiaTheme="majorEastAsia" w:hAnsi="Calibri" w:cstheme="majorBidi"/>
      <w:b/>
      <w:color w:val="365F91" w:themeColor="accent1" w:themeShade="BF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B7F"/>
    <w:rPr>
      <w:rFonts w:ascii="Calibri" w:eastAsiaTheme="majorEastAsia" w:hAnsi="Calibri" w:cstheme="majorBidi"/>
      <w:b/>
      <w:color w:val="365F91" w:themeColor="accent1" w:themeShade="BF"/>
      <w:spacing w:val="-10"/>
      <w:kern w:val="28"/>
      <w:sz w:val="3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F56B7F"/>
    <w:rPr>
      <w:rFonts w:ascii="Calibri" w:eastAsiaTheme="majorEastAsia" w:hAnsi="Calibri" w:cstheme="majorBidi"/>
      <w:b/>
      <w:color w:val="365F91" w:themeColor="accent1" w:themeShade="BF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D72E78690048BCB34713F676954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47395-9620-4958-A535-F163C73B8745}"/>
      </w:docPartPr>
      <w:docPartBody>
        <w:p w:rsidR="00F83308" w:rsidRDefault="00C7572C" w:rsidP="00C7572C">
          <w:pPr>
            <w:pStyle w:val="E6D72E78690048BCB34713F676954B6D"/>
          </w:pPr>
          <w:r w:rsidRPr="00DE45CB">
            <w:rPr>
              <w:rStyle w:val="PlaceholderText"/>
            </w:rPr>
            <w:t>Choose an item.</w:t>
          </w:r>
        </w:p>
      </w:docPartBody>
    </w:docPart>
    <w:docPart>
      <w:docPartPr>
        <w:name w:val="C3C4DD7A238146FCAA3115D9425F7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30532-6FD3-478E-B72C-B4B4B3B666F2}"/>
      </w:docPartPr>
      <w:docPartBody>
        <w:p w:rsidR="00F83308" w:rsidRDefault="00C7572C" w:rsidP="00C7572C">
          <w:pPr>
            <w:pStyle w:val="C3C4DD7A238146FCAA3115D9425F7694"/>
          </w:pPr>
          <w:r w:rsidRPr="00DE45C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2C"/>
    <w:rsid w:val="001C1439"/>
    <w:rsid w:val="002D1A49"/>
    <w:rsid w:val="00347E7D"/>
    <w:rsid w:val="00352901"/>
    <w:rsid w:val="00373CCE"/>
    <w:rsid w:val="003B0B84"/>
    <w:rsid w:val="003D31AD"/>
    <w:rsid w:val="004603D2"/>
    <w:rsid w:val="00461414"/>
    <w:rsid w:val="004A0949"/>
    <w:rsid w:val="004D47D9"/>
    <w:rsid w:val="00665911"/>
    <w:rsid w:val="006A26F1"/>
    <w:rsid w:val="006E1D3D"/>
    <w:rsid w:val="00785EC0"/>
    <w:rsid w:val="00815DEE"/>
    <w:rsid w:val="008E3830"/>
    <w:rsid w:val="00946A98"/>
    <w:rsid w:val="009863C4"/>
    <w:rsid w:val="00A66A22"/>
    <w:rsid w:val="00A937E6"/>
    <w:rsid w:val="00B80896"/>
    <w:rsid w:val="00BF2D42"/>
    <w:rsid w:val="00C33632"/>
    <w:rsid w:val="00C339DA"/>
    <w:rsid w:val="00C7572C"/>
    <w:rsid w:val="00CE11F6"/>
    <w:rsid w:val="00D02EED"/>
    <w:rsid w:val="00E514B0"/>
    <w:rsid w:val="00ED00B9"/>
    <w:rsid w:val="00F83308"/>
    <w:rsid w:val="00FB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7572C"/>
    <w:rPr>
      <w:color w:val="808080"/>
    </w:rPr>
  </w:style>
  <w:style w:type="paragraph" w:customStyle="1" w:styleId="E6D72E78690048BCB34713F676954B6D">
    <w:name w:val="E6D72E78690048BCB34713F676954B6D"/>
    <w:rsid w:val="00C7572C"/>
  </w:style>
  <w:style w:type="paragraph" w:customStyle="1" w:styleId="C3C4DD7A238146FCAA3115D9425F7694">
    <w:name w:val="C3C4DD7A238146FCAA3115D9425F7694"/>
    <w:rsid w:val="00C757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806CF442CDDF44981C71C9178F86F8" ma:contentTypeVersion="1" ma:contentTypeDescription="Create a new document." ma:contentTypeScope="" ma:versionID="0438d1562cb00ef9ab49ae45672a9af4">
  <xsd:schema xmlns:xsd="http://www.w3.org/2001/XMLSchema" xmlns:xs="http://www.w3.org/2001/XMLSchema" xmlns:p="http://schemas.microsoft.com/office/2006/metadata/properties" xmlns:ns2="9d98fa39-7fbd-4685-a488-797cac822720" targetNamespace="http://schemas.microsoft.com/office/2006/metadata/properties" ma:root="true" ma:fieldsID="42a0314d400302ab926e9712341f7137" ns2:_=""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8CCD1D-0421-41B8-80B7-9993330819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29D188-2CFF-4727-9E80-9BC6EB973F6D}"/>
</file>

<file path=customXml/itemProps3.xml><?xml version="1.0" encoding="utf-8"?>
<ds:datastoreItem xmlns:ds="http://schemas.openxmlformats.org/officeDocument/2006/customXml" ds:itemID="{2C647E60-9184-4EA8-8C16-E35EBE39FA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E37EE1-EBBD-48C1-878D-014866D70431}">
  <ds:schemaRefs>
    <ds:schemaRef ds:uri="http://schemas.microsoft.com/office/2006/metadata/properties"/>
    <ds:schemaRef ds:uri="http://schemas.microsoft.com/office/infopath/2007/PartnerControls"/>
    <ds:schemaRef ds:uri="6766d0a9-0824-47f7-9f66-d3de3a4c49a2"/>
    <ds:schemaRef ds:uri="fa5d4fd8-1639-4dc7-b726-61eff950cd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1225</Words>
  <Characters>6705</Characters>
  <Application>Microsoft Office Word</Application>
  <DocSecurity>0</DocSecurity>
  <Lines>136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Kentucky</Company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Mulder, Tracey M (BHDID/Frankfort)</dc:creator>
  <cp:keywords/>
  <dc:description/>
  <cp:lastModifiedBy>Mulder, Tracey M (BHDID/Frankfort)</cp:lastModifiedBy>
  <cp:revision>2</cp:revision>
  <cp:lastPrinted>2025-02-25T17:53:00Z</cp:lastPrinted>
  <dcterms:created xsi:type="dcterms:W3CDTF">2026-09-30T13:38:00Z</dcterms:created>
  <dcterms:modified xsi:type="dcterms:W3CDTF">2026-09-30T13:38:00Z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911229caecac4305e2259116b96fdb96d50957b76f42af907d8a2f444bd4db4c</vt:lpwstr>
  </property>
  <property fmtid="{D5CDD505-2E9C-101B-9397-08002B2CF9AE}" pid="3" name="ContentTypeId">
    <vt:lpwstr>0x01010099806CF442CDDF44981C71C9178F86F8</vt:lpwstr>
  </property>
  <property fmtid="{D5CDD505-2E9C-101B-9397-08002B2CF9AE}" pid="4" name="MediaServiceImageTags">
    <vt:lpwstr/>
  </property>
</Properties>
</file>