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EC59" w14:textId="77777777" w:rsidR="00F162BE" w:rsidRPr="00D25C9F" w:rsidRDefault="00F162BE" w:rsidP="00F162B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bookmarkStart w:id="0" w:name="_Hlk208512770"/>
      <w:r w:rsidRPr="00D25C9F">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F162BE">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bookmarkEnd w:id="0"/>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D45ADC" w14:textId="01616653" w:rsidR="00790A1A" w:rsidRPr="00FC2197" w:rsidRDefault="00CA6FC4" w:rsidP="00BF1ABF">
                <w:pPr>
                  <w:rPr>
                    <w:rFonts w:ascii="Open Sans" w:hAnsi="Open Sans" w:cs="Open Sans"/>
                    <w:sz w:val="18"/>
                    <w:szCs w:val="18"/>
                  </w:rPr>
                </w:pPr>
                <w:r w:rsidRPr="00F162BE">
                  <w:rPr>
                    <w:rStyle w:val="Arial9Bold"/>
                    <w:b w:val="0"/>
                    <w:bCs/>
                    <w:sz w:val="20"/>
                    <w:shd w:val="clear" w:color="auto" w:fill="DBE5F1" w:themeFill="accent1" w:themeFillTint="33"/>
                  </w:rPr>
                  <w:t>Select from drop-down list</w:t>
                </w:r>
              </w:p>
            </w:tc>
          </w:sdtContent>
        </w:sdt>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5D03A2" w14:textId="4365A003" w:rsidR="00790A1A" w:rsidRPr="00FC2197" w:rsidRDefault="00CA6FC4" w:rsidP="00BF1ABF">
                <w:pPr>
                  <w:ind w:right="-12"/>
                  <w:rPr>
                    <w:rFonts w:ascii="Arial" w:hAnsi="Arial" w:cs="Arial"/>
                    <w:b/>
                    <w:bCs/>
                    <w:sz w:val="18"/>
                    <w:szCs w:val="18"/>
                  </w:rPr>
                </w:pPr>
                <w:r w:rsidRPr="00F162BE">
                  <w:rPr>
                    <w:rStyle w:val="Arial9Bold0"/>
                    <w:b w:val="0"/>
                    <w:bCs/>
                    <w:sz w:val="20"/>
                    <w:shd w:val="clear" w:color="auto" w:fill="DBE5F1" w:themeFill="accent1" w:themeFillTint="33"/>
                  </w:rPr>
                  <w:t>Select from drop-down list</w:t>
                </w:r>
              </w:p>
            </w:tc>
          </w:sdtContent>
        </w:sdt>
      </w:tr>
      <w:tr w:rsidR="00BC5A60" w:rsidRPr="00FC2197" w14:paraId="2366428C" w14:textId="77777777" w:rsidTr="00F162BE">
        <w:trPr>
          <w:trHeight w:val="360"/>
        </w:trPr>
        <w:tc>
          <w:tcPr>
            <w:tcW w:w="179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23F7A699" w14:textId="0AB67530" w:rsidR="00BC5A60" w:rsidRDefault="00BC5A60" w:rsidP="004E2FC4">
            <w:pPr>
              <w:rPr>
                <w:rFonts w:ascii="Open Sans" w:hAnsi="Open Sans" w:cs="Open Sans"/>
                <w:b/>
                <w:bCs/>
                <w:sz w:val="18"/>
                <w:szCs w:val="18"/>
              </w:rPr>
            </w:pPr>
          </w:p>
        </w:tc>
        <w:tc>
          <w:tcPr>
            <w:tcW w:w="4320"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6EBEF067" w14:textId="14BA7790" w:rsidR="00BC5A60" w:rsidRPr="005030C5" w:rsidRDefault="00BC5A60" w:rsidP="004E2FC4">
            <w:pPr>
              <w:rPr>
                <w:rStyle w:val="Arial9Bold0"/>
                <w:b w:val="0"/>
                <w:bCs/>
                <w:shd w:val="clear" w:color="auto" w:fill="DBE5F1" w:themeFill="accent1" w:themeFillTint="33"/>
              </w:rPr>
            </w:pP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60C4AF" w14:textId="04381629" w:rsidR="00BC5A60" w:rsidRPr="00F162BE" w:rsidRDefault="00EB03D1" w:rsidP="00A76F5B">
            <w:pPr>
              <w:rPr>
                <w:rFonts w:ascii="Arial" w:hAnsi="Arial" w:cs="Arial"/>
                <w:shd w:val="clear" w:color="auto" w:fill="DBE5F1" w:themeFill="accent1" w:themeFillTint="33"/>
              </w:rPr>
            </w:pPr>
            <w:r w:rsidRPr="00F162BE">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1" w:name="Text63"/>
            <w:r w:rsidRPr="00F162BE">
              <w:rPr>
                <w:rFonts w:ascii="Arial" w:hAnsi="Arial" w:cs="Arial"/>
                <w:shd w:val="clear" w:color="auto" w:fill="DBE5F1" w:themeFill="accent1" w:themeFillTint="33"/>
              </w:rPr>
              <w:instrText xml:space="preserve"> FORMTEXT </w:instrText>
            </w:r>
            <w:r w:rsidRPr="00F162BE">
              <w:rPr>
                <w:rFonts w:ascii="Arial" w:hAnsi="Arial" w:cs="Arial"/>
                <w:shd w:val="clear" w:color="auto" w:fill="DBE5F1" w:themeFill="accent1" w:themeFillTint="33"/>
              </w:rPr>
            </w:r>
            <w:r w:rsidRPr="00F162BE">
              <w:rPr>
                <w:rFonts w:ascii="Arial" w:hAnsi="Arial" w:cs="Arial"/>
                <w:shd w:val="clear" w:color="auto" w:fill="DBE5F1" w:themeFill="accent1" w:themeFillTint="33"/>
              </w:rPr>
              <w:fldChar w:fldCharType="separate"/>
            </w:r>
            <w:r w:rsidRPr="00F162BE">
              <w:rPr>
                <w:rFonts w:ascii="Arial" w:hAnsi="Arial" w:cs="Arial"/>
                <w:noProof/>
                <w:shd w:val="clear" w:color="auto" w:fill="DBE5F1" w:themeFill="accent1" w:themeFillTint="33"/>
              </w:rPr>
              <w:t> </w:t>
            </w:r>
            <w:r w:rsidRPr="00F162BE">
              <w:rPr>
                <w:rFonts w:ascii="Arial" w:hAnsi="Arial" w:cs="Arial"/>
                <w:noProof/>
                <w:shd w:val="clear" w:color="auto" w:fill="DBE5F1" w:themeFill="accent1" w:themeFillTint="33"/>
              </w:rPr>
              <w:t> </w:t>
            </w:r>
            <w:r w:rsidRPr="00F162BE">
              <w:rPr>
                <w:rFonts w:ascii="Arial" w:hAnsi="Arial" w:cs="Arial"/>
                <w:noProof/>
                <w:shd w:val="clear" w:color="auto" w:fill="DBE5F1" w:themeFill="accent1" w:themeFillTint="33"/>
              </w:rPr>
              <w:t> </w:t>
            </w:r>
            <w:r w:rsidRPr="00F162BE">
              <w:rPr>
                <w:rFonts w:ascii="Arial" w:hAnsi="Arial" w:cs="Arial"/>
                <w:noProof/>
                <w:shd w:val="clear" w:color="auto" w:fill="DBE5F1" w:themeFill="accent1" w:themeFillTint="33"/>
              </w:rPr>
              <w:t> </w:t>
            </w:r>
            <w:r w:rsidRPr="00F162BE">
              <w:rPr>
                <w:rFonts w:ascii="Arial" w:hAnsi="Arial" w:cs="Arial"/>
                <w:noProof/>
                <w:shd w:val="clear" w:color="auto" w:fill="DBE5F1" w:themeFill="accent1" w:themeFillTint="33"/>
              </w:rPr>
              <w:t> </w:t>
            </w:r>
            <w:r w:rsidRPr="00F162BE">
              <w:rPr>
                <w:rFonts w:ascii="Arial" w:hAnsi="Arial" w:cs="Arial"/>
                <w:shd w:val="clear" w:color="auto" w:fill="DBE5F1" w:themeFill="accent1" w:themeFillTint="33"/>
              </w:rPr>
              <w:fldChar w:fldCharType="end"/>
            </w:r>
            <w:bookmarkEnd w:id="1"/>
          </w:p>
        </w:tc>
      </w:tr>
      <w:tr w:rsidR="00790A1A" w:rsidRPr="00FC2197" w14:paraId="44532CF7" w14:textId="77777777" w:rsidTr="00F162BE">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F162BE">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F162BE">
        <w:trPr>
          <w:trHeight w:hRule="exact" w:val="173"/>
        </w:trPr>
        <w:tc>
          <w:tcPr>
            <w:tcW w:w="1795" w:type="dxa"/>
            <w:tcBorders>
              <w:top w:val="single" w:sz="4" w:space="0" w:color="808080" w:themeColor="background1" w:themeShade="80"/>
              <w:left w:val="nil"/>
              <w:bottom w:val="nil"/>
              <w:right w:val="nil"/>
            </w:tcBorders>
            <w:shd w:val="clear" w:color="auto" w:fill="auto"/>
            <w:vAlign w:val="center"/>
          </w:tcPr>
          <w:p w14:paraId="225CF075" w14:textId="77777777" w:rsidR="000E5862" w:rsidRPr="00FC2197" w:rsidRDefault="000E5862" w:rsidP="001C5E26">
            <w:pPr>
              <w:rPr>
                <w:rFonts w:ascii="Open Sans" w:hAnsi="Open Sans" w:cs="Open Sans"/>
                <w:b/>
                <w:bCs/>
                <w:sz w:val="18"/>
                <w:szCs w:val="18"/>
              </w:rPr>
            </w:pPr>
          </w:p>
        </w:tc>
        <w:tc>
          <w:tcPr>
            <w:tcW w:w="4176" w:type="dxa"/>
            <w:tcBorders>
              <w:top w:val="single" w:sz="4" w:space="0" w:color="808080" w:themeColor="background1" w:themeShade="80"/>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808080" w:themeColor="background1" w:themeShade="80"/>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808080" w:themeColor="background1" w:themeShade="80"/>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5FA4536" w14:textId="77777777" w:rsidR="00E47DDF" w:rsidRPr="001C5E26" w:rsidRDefault="00E47DDF" w:rsidP="006F39CB">
      <w:pPr>
        <w:spacing w:after="240" w:line="240" w:lineRule="auto"/>
        <w:jc w:val="both"/>
        <w:rPr>
          <w:rFonts w:ascii="Arial" w:eastAsia="Times New Roman" w:hAnsi="Arial" w:cs="Arial"/>
          <w:sz w:val="20"/>
          <w:szCs w:val="20"/>
        </w:rPr>
      </w:pPr>
    </w:p>
    <w:p w14:paraId="3807547D" w14:textId="27FB46FB" w:rsidR="00F162BE" w:rsidRPr="00D25C9F" w:rsidRDefault="00F162BE" w:rsidP="003742E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Pr>
          <w:rFonts w:ascii="Open Sans" w:eastAsia="Times New Roman" w:hAnsi="Open Sans" w:cs="Open Sans"/>
          <w:b/>
          <w:bCs/>
          <w:sz w:val="21"/>
          <w:szCs w:val="21"/>
        </w:rPr>
        <w:t>Objective #1</w:t>
      </w:r>
    </w:p>
    <w:p w14:paraId="2DFEF480" w14:textId="73094589" w:rsidR="00A703EF" w:rsidRDefault="00A703EF" w:rsidP="003742EB">
      <w:pPr>
        <w:spacing w:after="120"/>
        <w:ind w:left="180" w:right="180"/>
        <w:rPr>
          <w:rFonts w:ascii="Arial" w:eastAsia="Times New Roman" w:hAnsi="Arial" w:cs="Arial"/>
          <w:b/>
          <w:bCs/>
          <w:sz w:val="20"/>
          <w:szCs w:val="20"/>
        </w:rPr>
      </w:pPr>
      <w:r w:rsidRPr="00A703EF">
        <w:rPr>
          <w:rFonts w:ascii="Arial" w:eastAsia="Times New Roman" w:hAnsi="Arial" w:cs="Arial"/>
          <w:b/>
          <w:bCs/>
          <w:sz w:val="20"/>
          <w:szCs w:val="20"/>
        </w:rPr>
        <w:t>Objective Statement #1:</w:t>
      </w:r>
    </w:p>
    <w:p w14:paraId="79043781" w14:textId="34C8A069" w:rsidR="006E7878" w:rsidRDefault="006E7878" w:rsidP="003742EB">
      <w:pPr>
        <w:spacing w:after="240" w:line="276" w:lineRule="auto"/>
        <w:ind w:left="180" w:right="180"/>
        <w:rPr>
          <w:rFonts w:ascii="Arial" w:hAnsi="Arial" w:cs="Arial"/>
          <w:bCs/>
          <w:sz w:val="20"/>
          <w:szCs w:val="20"/>
        </w:rPr>
      </w:pPr>
      <w:r w:rsidRPr="006E7878">
        <w:rPr>
          <w:rFonts w:ascii="Arial" w:hAnsi="Arial" w:cs="Arial"/>
          <w:bCs/>
          <w:sz w:val="20"/>
          <w:szCs w:val="20"/>
        </w:rPr>
        <w:t>Provide individuals with SMI, SUD</w:t>
      </w:r>
      <w:r>
        <w:rPr>
          <w:rFonts w:ascii="Arial" w:hAnsi="Arial" w:cs="Arial"/>
          <w:bCs/>
          <w:sz w:val="20"/>
          <w:szCs w:val="20"/>
        </w:rPr>
        <w:t>,</w:t>
      </w:r>
      <w:r w:rsidRPr="006E7878">
        <w:rPr>
          <w:rFonts w:ascii="Arial" w:hAnsi="Arial" w:cs="Arial"/>
          <w:bCs/>
          <w:sz w:val="20"/>
          <w:szCs w:val="20"/>
        </w:rPr>
        <w:t xml:space="preserve"> or co-occurring SMI/SUD, who are being released from prison reintegration services, ensuring that individuals have a smooth and seamless process of returning to their communities. </w:t>
      </w:r>
      <w:r>
        <w:rPr>
          <w:rFonts w:ascii="Arial" w:hAnsi="Arial" w:cs="Arial"/>
          <w:bCs/>
          <w:sz w:val="20"/>
          <w:szCs w:val="20"/>
        </w:rPr>
        <w:t xml:space="preserve"> </w:t>
      </w:r>
      <w:r w:rsidRPr="006E7878">
        <w:rPr>
          <w:rFonts w:ascii="Arial" w:hAnsi="Arial" w:cs="Arial"/>
          <w:bCs/>
          <w:sz w:val="20"/>
          <w:szCs w:val="20"/>
        </w:rPr>
        <w:t xml:space="preserve">The Reintegration program shall develop an assessment protocol to ensure clients meet criteria for services. The program shall also develop a referral protocol for DOC referrals. </w:t>
      </w:r>
      <w:r>
        <w:rPr>
          <w:rFonts w:ascii="Arial" w:hAnsi="Arial" w:cs="Arial"/>
          <w:bCs/>
          <w:sz w:val="20"/>
          <w:szCs w:val="20"/>
        </w:rPr>
        <w:t xml:space="preserve"> </w:t>
      </w:r>
      <w:r w:rsidRPr="006E7878">
        <w:rPr>
          <w:rFonts w:ascii="Arial" w:hAnsi="Arial" w:cs="Arial"/>
          <w:bCs/>
          <w:sz w:val="20"/>
          <w:szCs w:val="20"/>
        </w:rPr>
        <w:t xml:space="preserve">The program shall ensure that proper DOC training and communication with staff is maintained to allow clients to access services before release from prison. </w:t>
      </w:r>
      <w:r>
        <w:rPr>
          <w:rFonts w:ascii="Arial" w:hAnsi="Arial" w:cs="Arial"/>
          <w:bCs/>
          <w:sz w:val="20"/>
          <w:szCs w:val="20"/>
        </w:rPr>
        <w:t xml:space="preserve"> </w:t>
      </w:r>
      <w:r w:rsidRPr="006E7878">
        <w:rPr>
          <w:rFonts w:ascii="Arial" w:hAnsi="Arial" w:cs="Arial"/>
          <w:bCs/>
          <w:sz w:val="20"/>
          <w:szCs w:val="20"/>
        </w:rPr>
        <w:t xml:space="preserve">Services shall include assistance with applications for benefits medication supports, therapy, physical health appointments, housing supports, and any other support or community linkage the individual may need.   </w:t>
      </w:r>
    </w:p>
    <w:p w14:paraId="3AF1EEBF" w14:textId="791A177E" w:rsidR="00A703EF" w:rsidRDefault="00A703EF" w:rsidP="003742EB">
      <w:pPr>
        <w:spacing w:after="120"/>
        <w:ind w:left="180" w:right="180"/>
        <w:rPr>
          <w:rFonts w:ascii="Arial" w:eastAsia="Times New Roman" w:hAnsi="Arial" w:cs="Arial"/>
          <w:b/>
          <w:bCs/>
          <w:sz w:val="20"/>
          <w:szCs w:val="20"/>
        </w:rPr>
      </w:pPr>
      <w:r>
        <w:rPr>
          <w:rFonts w:ascii="Arial" w:eastAsia="Times New Roman" w:hAnsi="Arial" w:cs="Arial"/>
          <w:b/>
          <w:bCs/>
          <w:sz w:val="20"/>
          <w:szCs w:val="20"/>
        </w:rPr>
        <w:t>Measurement Method:</w:t>
      </w:r>
    </w:p>
    <w:p w14:paraId="61495333" w14:textId="6479BB3C" w:rsidR="00A703EF" w:rsidRPr="00A703EF" w:rsidRDefault="006E7878" w:rsidP="003742EB">
      <w:pPr>
        <w:spacing w:after="240"/>
        <w:ind w:left="180" w:right="180"/>
        <w:rPr>
          <w:rFonts w:ascii="Arial" w:eastAsia="Times New Roman" w:hAnsi="Arial" w:cs="Arial"/>
          <w:sz w:val="20"/>
          <w:szCs w:val="20"/>
        </w:rPr>
      </w:pPr>
      <w:r w:rsidRPr="006E7878">
        <w:rPr>
          <w:rFonts w:ascii="Arial" w:eastAsia="Times New Roman" w:hAnsi="Arial" w:cs="Arial"/>
          <w:sz w:val="20"/>
          <w:szCs w:val="20"/>
        </w:rPr>
        <w:t xml:space="preserve">The total number of unduplicated individuals identified by DOC, referred to the program, and meet criteria for services by the reintegration specialist.    </w:t>
      </w:r>
    </w:p>
    <w:tbl>
      <w:tblPr>
        <w:tblStyle w:val="TableGrid"/>
        <w:tblW w:w="10080" w:type="dxa"/>
        <w:tblInd w:w="355" w:type="dxa"/>
        <w:tblLook w:val="04A0" w:firstRow="1" w:lastRow="0" w:firstColumn="1" w:lastColumn="0" w:noHBand="0" w:noVBand="1"/>
      </w:tblPr>
      <w:tblGrid>
        <w:gridCol w:w="5040"/>
        <w:gridCol w:w="5040"/>
      </w:tblGrid>
      <w:tr w:rsidR="006E7878" w:rsidRPr="00A76F5B" w14:paraId="78B9B4D7" w14:textId="77777777" w:rsidTr="00F162BE">
        <w:trPr>
          <w:trHeight w:val="288"/>
        </w:trPr>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4936A7AC" w14:textId="5B41223D" w:rsidR="006E7878" w:rsidRPr="00804B33" w:rsidRDefault="006E7878" w:rsidP="00975D49">
            <w:pPr>
              <w:jc w:val="center"/>
              <w:rPr>
                <w:rFonts w:ascii="Open Sans" w:hAnsi="Open Sans" w:cs="Open Sans"/>
                <w:b/>
                <w:bCs/>
              </w:rPr>
            </w:pPr>
            <w:r>
              <w:rPr>
                <w:rFonts w:ascii="Open Sans" w:hAnsi="Open Sans" w:cs="Open Sans"/>
                <w:b/>
                <w:bCs/>
              </w:rPr>
              <w:t>A.</w:t>
            </w:r>
          </w:p>
        </w:tc>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11AF4D7" w14:textId="192839F7" w:rsidR="006E7878" w:rsidRPr="00804B33" w:rsidRDefault="006E7878" w:rsidP="00975D49">
            <w:pPr>
              <w:ind w:left="71"/>
              <w:jc w:val="center"/>
              <w:rPr>
                <w:rFonts w:ascii="Open Sans" w:hAnsi="Open Sans" w:cs="Open Sans"/>
                <w:b/>
                <w:bCs/>
              </w:rPr>
            </w:pPr>
            <w:bookmarkStart w:id="2" w:name="_Hlk146115840"/>
            <w:r>
              <w:rPr>
                <w:rFonts w:ascii="Open Sans" w:hAnsi="Open Sans" w:cs="Open Sans"/>
                <w:b/>
                <w:bCs/>
              </w:rPr>
              <w:t>B.</w:t>
            </w:r>
          </w:p>
        </w:tc>
      </w:tr>
      <w:tr w:rsidR="006E7878" w:rsidRPr="00A76F5B" w14:paraId="6A8D2AF8" w14:textId="77777777" w:rsidTr="00F162BE">
        <w:trPr>
          <w:trHeight w:val="1440"/>
        </w:trPr>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0A1AF2F" w14:textId="7C164DFF" w:rsidR="006E7878" w:rsidRPr="006E7878" w:rsidRDefault="006E7878" w:rsidP="00975D49">
            <w:pPr>
              <w:spacing w:before="120" w:after="40"/>
              <w:ind w:left="71"/>
              <w:jc w:val="center"/>
              <w:rPr>
                <w:rFonts w:ascii="Open Sans" w:hAnsi="Open Sans" w:cs="Open Sans"/>
                <w:b/>
                <w:bCs/>
              </w:rPr>
            </w:pPr>
            <w:bookmarkStart w:id="3" w:name="_Hlk146116154"/>
            <w:r w:rsidRPr="006E7878">
              <w:rPr>
                <w:rFonts w:ascii="Open Sans" w:hAnsi="Open Sans" w:cs="Open Sans"/>
                <w:b/>
                <w:bCs/>
              </w:rPr>
              <w:t xml:space="preserve">Number of Unduplicated Individuals Served </w:t>
            </w:r>
          </w:p>
          <w:p w14:paraId="6D7AA49C" w14:textId="77777777" w:rsidR="006E7878" w:rsidRPr="006E7878" w:rsidRDefault="006E7878" w:rsidP="00975D49">
            <w:pPr>
              <w:spacing w:after="120"/>
              <w:ind w:left="71" w:firstLine="71"/>
              <w:jc w:val="center"/>
              <w:rPr>
                <w:rFonts w:ascii="Open Sans" w:hAnsi="Open Sans" w:cs="Open Sans"/>
                <w:b/>
                <w:bCs/>
              </w:rPr>
            </w:pPr>
            <w:r w:rsidRPr="006E7878">
              <w:rPr>
                <w:rFonts w:ascii="Open Sans" w:hAnsi="Open Sans" w:cs="Open Sans"/>
                <w:b/>
                <w:bCs/>
              </w:rPr>
              <w:t>This Quarter</w:t>
            </w:r>
          </w:p>
          <w:p w14:paraId="553D5380" w14:textId="77777777" w:rsidR="006E7878" w:rsidRPr="006E7878" w:rsidRDefault="006E7878" w:rsidP="00975D49">
            <w:pPr>
              <w:spacing w:after="40"/>
              <w:ind w:left="71"/>
              <w:jc w:val="center"/>
              <w:rPr>
                <w:rFonts w:ascii="Open Sans" w:hAnsi="Open Sans" w:cs="Open Sans"/>
                <w:b/>
                <w:bCs/>
                <w:sz w:val="18"/>
                <w:szCs w:val="18"/>
                <w:u w:val="single"/>
              </w:rPr>
            </w:pPr>
            <w:r w:rsidRPr="006E7878">
              <w:rPr>
                <w:rFonts w:ascii="Open Sans" w:hAnsi="Open Sans" w:cs="Open Sans"/>
                <w:b/>
                <w:bCs/>
                <w:sz w:val="18"/>
                <w:szCs w:val="18"/>
                <w:u w:val="single"/>
              </w:rPr>
              <w:t xml:space="preserve">Formula:  </w:t>
            </w:r>
          </w:p>
          <w:p w14:paraId="64F88B96" w14:textId="1E6CF69B" w:rsidR="006E7878" w:rsidRPr="006E7878" w:rsidRDefault="006E7878" w:rsidP="00975D49">
            <w:pPr>
              <w:spacing w:after="40"/>
              <w:ind w:left="71"/>
              <w:jc w:val="center"/>
              <w:rPr>
                <w:rFonts w:ascii="Open Sans" w:hAnsi="Open Sans" w:cs="Open Sans"/>
                <w:b/>
                <w:bCs/>
                <w:sz w:val="18"/>
                <w:szCs w:val="18"/>
              </w:rPr>
            </w:pPr>
            <w:r w:rsidRPr="006E7878">
              <w:rPr>
                <w:rFonts w:ascii="Open Sans" w:hAnsi="Open Sans" w:cs="Open Sans"/>
                <w:b/>
                <w:bCs/>
                <w:sz w:val="18"/>
                <w:szCs w:val="18"/>
              </w:rPr>
              <w:t># of Referrals (numerator) /</w:t>
            </w:r>
          </w:p>
          <w:p w14:paraId="24BEC22D" w14:textId="38BA0213" w:rsidR="006E7878" w:rsidRPr="00804B33" w:rsidRDefault="006E7878" w:rsidP="00975D49">
            <w:pPr>
              <w:spacing w:after="120"/>
              <w:ind w:left="71"/>
              <w:jc w:val="center"/>
              <w:rPr>
                <w:rFonts w:ascii="Arial" w:hAnsi="Arial" w:cs="Arial"/>
                <w:b/>
                <w:bCs/>
              </w:rPr>
            </w:pPr>
            <w:r w:rsidRPr="006E7878">
              <w:rPr>
                <w:rFonts w:ascii="Open Sans" w:hAnsi="Open Sans" w:cs="Open Sans"/>
                <w:b/>
                <w:bCs/>
                <w:sz w:val="18"/>
                <w:szCs w:val="18"/>
              </w:rPr>
              <w:t># Served (denominator)</w:t>
            </w:r>
          </w:p>
        </w:tc>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3239AECC" w14:textId="77777777" w:rsidR="006E7878" w:rsidRPr="006E7878" w:rsidRDefault="006E7878" w:rsidP="00975D49">
            <w:pPr>
              <w:spacing w:before="120" w:after="40"/>
              <w:ind w:left="71"/>
              <w:jc w:val="center"/>
              <w:rPr>
                <w:rFonts w:ascii="Open Sans" w:hAnsi="Open Sans" w:cs="Open Sans"/>
                <w:b/>
                <w:bCs/>
              </w:rPr>
            </w:pPr>
            <w:r w:rsidRPr="006E7878">
              <w:rPr>
                <w:rFonts w:ascii="Open Sans" w:hAnsi="Open Sans" w:cs="Open Sans"/>
                <w:b/>
                <w:bCs/>
              </w:rPr>
              <w:t>Actual YTD Number Served</w:t>
            </w:r>
          </w:p>
          <w:p w14:paraId="767D4161" w14:textId="173EEBBD" w:rsidR="006E7878" w:rsidRPr="006E7878" w:rsidRDefault="006E7878" w:rsidP="00975D49">
            <w:pPr>
              <w:ind w:left="71"/>
              <w:jc w:val="center"/>
              <w:rPr>
                <w:rFonts w:ascii="Open Sans" w:hAnsi="Open Sans" w:cs="Open Sans"/>
              </w:rPr>
            </w:pPr>
            <w:r w:rsidRPr="006E7878">
              <w:rPr>
                <w:rFonts w:ascii="Open Sans" w:hAnsi="Open Sans" w:cs="Open Sans"/>
                <w:b/>
                <w:bCs/>
              </w:rPr>
              <w:t>(Unduplicated)</w:t>
            </w:r>
          </w:p>
        </w:tc>
      </w:tr>
      <w:tr w:rsidR="006E7878" w:rsidRPr="00A76F5B" w14:paraId="4E92AF42" w14:textId="77777777" w:rsidTr="00F162BE">
        <w:trPr>
          <w:trHeight w:val="720"/>
        </w:trPr>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7EE6F4" w14:textId="61546DED" w:rsidR="006E7878" w:rsidRPr="006E7878" w:rsidRDefault="006E7878" w:rsidP="00975D49">
            <w:pPr>
              <w:spacing w:before="120" w:after="120"/>
              <w:ind w:left="71"/>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50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6EE2C0" w14:textId="1E3492A1" w:rsidR="006E7878" w:rsidRPr="00804B33" w:rsidRDefault="006E7878" w:rsidP="00975D49">
            <w:pPr>
              <w:spacing w:before="120" w:after="120"/>
              <w:ind w:left="71"/>
              <w:jc w:val="center"/>
              <w:rPr>
                <w:rFonts w:ascii="Arial" w:hAnsi="Arial" w:cs="Arial"/>
                <w:color w:val="2B579A"/>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2"/>
      <w:bookmarkEnd w:id="3"/>
    </w:tbl>
    <w:p w14:paraId="4728E9D4" w14:textId="2C30CF96" w:rsidR="00D766F7" w:rsidRPr="00A76F5B" w:rsidRDefault="00D766F7" w:rsidP="00A703EF">
      <w:pPr>
        <w:spacing w:after="120"/>
        <w:rPr>
          <w:sz w:val="20"/>
          <w:szCs w:val="20"/>
        </w:rPr>
      </w:pPr>
    </w:p>
    <w:p w14:paraId="67987D83" w14:textId="7ED1253F" w:rsidR="00E47DDF" w:rsidRDefault="00E47DDF" w:rsidP="003742EB">
      <w:pPr>
        <w:spacing w:after="120"/>
        <w:ind w:left="180" w:right="180"/>
        <w:rPr>
          <w:rFonts w:ascii="Arial" w:hAnsi="Arial" w:cs="Arial"/>
          <w:b/>
          <w:bCs/>
          <w:sz w:val="20"/>
          <w:szCs w:val="20"/>
        </w:rPr>
      </w:pPr>
      <w:r w:rsidRPr="00A76F5B">
        <w:rPr>
          <w:rFonts w:ascii="Arial" w:hAnsi="Arial" w:cs="Arial"/>
          <w:b/>
          <w:bCs/>
          <w:sz w:val="20"/>
          <w:szCs w:val="20"/>
        </w:rPr>
        <w:t xml:space="preserve">Narrative </w:t>
      </w:r>
      <w:r w:rsidR="00FC7CEA">
        <w:rPr>
          <w:rFonts w:ascii="Arial" w:hAnsi="Arial" w:cs="Arial"/>
          <w:b/>
          <w:bCs/>
          <w:sz w:val="20"/>
          <w:szCs w:val="20"/>
        </w:rPr>
        <w:t>for Column A:</w:t>
      </w:r>
    </w:p>
    <w:p w14:paraId="3E85DC47" w14:textId="025D9D92" w:rsidR="00D97C68" w:rsidRDefault="00FC7CEA" w:rsidP="003742EB">
      <w:pPr>
        <w:spacing w:after="120"/>
        <w:ind w:left="180" w:right="180"/>
        <w:rPr>
          <w:rFonts w:ascii="Arial" w:hAnsi="Arial" w:cs="Arial"/>
          <w:sz w:val="20"/>
          <w:szCs w:val="20"/>
        </w:rPr>
      </w:pPr>
      <w:r w:rsidRPr="00FC7CEA">
        <w:rPr>
          <w:rFonts w:ascii="Arial" w:hAnsi="Arial" w:cs="Arial"/>
          <w:sz w:val="20"/>
          <w:szCs w:val="20"/>
        </w:rPr>
        <w:t xml:space="preserve">In box A, please enter all reintegration referrals that were accepted and met criteria for services.  </w:t>
      </w:r>
    </w:p>
    <w:p w14:paraId="33C19A0E" w14:textId="3FD917A5" w:rsidR="00FC7CEA" w:rsidRPr="00FC7CEA" w:rsidRDefault="00FC7CEA" w:rsidP="003742EB">
      <w:pPr>
        <w:spacing w:after="120"/>
        <w:ind w:left="180" w:right="180"/>
        <w:rPr>
          <w:rFonts w:ascii="Arial" w:hAnsi="Arial" w:cs="Arial"/>
          <w:sz w:val="20"/>
          <w:szCs w:val="20"/>
        </w:rPr>
      </w:pPr>
      <w:r w:rsidRPr="00FC7CEA">
        <w:rPr>
          <w:rFonts w:ascii="Arial" w:hAnsi="Arial" w:cs="Arial"/>
          <w:sz w:val="20"/>
          <w:szCs w:val="20"/>
          <w:u w:val="single"/>
        </w:rPr>
        <w:t>Numerator</w:t>
      </w:r>
      <w:r w:rsidRPr="00FC7CEA">
        <w:rPr>
          <w:rFonts w:ascii="Arial" w:hAnsi="Arial" w:cs="Arial"/>
          <w:sz w:val="20"/>
          <w:szCs w:val="20"/>
        </w:rPr>
        <w:t xml:space="preserve">: </w:t>
      </w:r>
      <w:r>
        <w:rPr>
          <w:rFonts w:ascii="Arial" w:hAnsi="Arial" w:cs="Arial"/>
          <w:sz w:val="20"/>
          <w:szCs w:val="20"/>
        </w:rPr>
        <w:t xml:space="preserve"> </w:t>
      </w:r>
      <w:r w:rsidRPr="00FC7CEA">
        <w:rPr>
          <w:rFonts w:ascii="Arial" w:hAnsi="Arial" w:cs="Arial"/>
          <w:sz w:val="20"/>
          <w:szCs w:val="20"/>
        </w:rPr>
        <w:t xml:space="preserve">The total number of unduplicated individuals with SMI/SUD who are identified by CMHC as needing Reintegration services. </w:t>
      </w:r>
    </w:p>
    <w:p w14:paraId="253FEB72" w14:textId="066CF2C1" w:rsidR="00FC7CEA" w:rsidRPr="00FC7CEA" w:rsidRDefault="00FC7CEA" w:rsidP="003742EB">
      <w:pPr>
        <w:spacing w:after="120"/>
        <w:ind w:left="180" w:right="180"/>
        <w:rPr>
          <w:rFonts w:ascii="Arial" w:hAnsi="Arial" w:cs="Arial"/>
          <w:sz w:val="20"/>
          <w:szCs w:val="20"/>
        </w:rPr>
      </w:pPr>
      <w:r w:rsidRPr="00FC7CEA">
        <w:rPr>
          <w:rFonts w:ascii="Arial" w:hAnsi="Arial" w:cs="Arial"/>
          <w:sz w:val="20"/>
          <w:szCs w:val="20"/>
          <w:u w:val="single"/>
        </w:rPr>
        <w:t>Denominator</w:t>
      </w:r>
      <w:r w:rsidRPr="00FC7CEA">
        <w:rPr>
          <w:rFonts w:ascii="Arial" w:hAnsi="Arial" w:cs="Arial"/>
          <w:sz w:val="20"/>
          <w:szCs w:val="20"/>
        </w:rPr>
        <w:t xml:space="preserve">: </w:t>
      </w:r>
      <w:r>
        <w:rPr>
          <w:rFonts w:ascii="Arial" w:hAnsi="Arial" w:cs="Arial"/>
          <w:sz w:val="20"/>
          <w:szCs w:val="20"/>
        </w:rPr>
        <w:t xml:space="preserve"> </w:t>
      </w:r>
      <w:r w:rsidRPr="00FC7CEA">
        <w:rPr>
          <w:rFonts w:ascii="Arial" w:hAnsi="Arial" w:cs="Arial"/>
          <w:sz w:val="20"/>
          <w:szCs w:val="20"/>
        </w:rPr>
        <w:t>The total number of unduplicated individuals with SMI/SUD who are identified by CMHC as needing Reintegration services and who are referred for and served in the time period (quarterly).</w:t>
      </w:r>
    </w:p>
    <w:p w14:paraId="33C12640" w14:textId="20383E85" w:rsidR="00FC7CEA" w:rsidRDefault="00FC7CEA" w:rsidP="003742EB">
      <w:pPr>
        <w:spacing w:after="120"/>
        <w:ind w:left="180" w:right="180"/>
        <w:rPr>
          <w:rFonts w:ascii="Arial" w:hAnsi="Arial" w:cs="Arial"/>
          <w:sz w:val="20"/>
          <w:szCs w:val="20"/>
        </w:rPr>
      </w:pPr>
      <w:r w:rsidRPr="00FC7CEA">
        <w:rPr>
          <w:rFonts w:ascii="Arial" w:hAnsi="Arial" w:cs="Arial"/>
          <w:sz w:val="20"/>
          <w:szCs w:val="20"/>
          <w:u w:val="single"/>
        </w:rPr>
        <w:t>Formula directions</w:t>
      </w:r>
      <w:r w:rsidRPr="00FC7CEA">
        <w:rPr>
          <w:rFonts w:ascii="Arial" w:hAnsi="Arial" w:cs="Arial"/>
          <w:sz w:val="20"/>
          <w:szCs w:val="20"/>
        </w:rPr>
        <w:t>:  Total # of referrals (numerator) divided by the number of referrals served (denominator).</w:t>
      </w:r>
    </w:p>
    <w:p w14:paraId="72C83647" w14:textId="77777777" w:rsidR="00FC7CEA" w:rsidRDefault="00FC7CEA" w:rsidP="003742EB">
      <w:pPr>
        <w:spacing w:after="120"/>
        <w:ind w:left="180" w:right="180"/>
        <w:rPr>
          <w:rFonts w:ascii="Arial" w:hAnsi="Arial" w:cs="Arial"/>
          <w:sz w:val="20"/>
          <w:szCs w:val="20"/>
        </w:rPr>
      </w:pPr>
      <w:r w:rsidRPr="00FC7CEA">
        <w:rPr>
          <w:rFonts w:ascii="Arial" w:hAnsi="Arial" w:cs="Arial"/>
          <w:b/>
          <w:bCs/>
          <w:sz w:val="20"/>
          <w:szCs w:val="20"/>
        </w:rPr>
        <w:lastRenderedPageBreak/>
        <w:t>Narrative for Column B:</w:t>
      </w:r>
      <w:r w:rsidRPr="00FC7CEA">
        <w:rPr>
          <w:rFonts w:ascii="Arial" w:hAnsi="Arial" w:cs="Arial"/>
          <w:sz w:val="20"/>
          <w:szCs w:val="20"/>
        </w:rPr>
        <w:t xml:space="preserve">  </w:t>
      </w:r>
    </w:p>
    <w:p w14:paraId="5FF5C613" w14:textId="67B3AB87" w:rsidR="00FC7CEA" w:rsidRPr="00FC7CEA" w:rsidRDefault="00FC7CEA" w:rsidP="003742EB">
      <w:pPr>
        <w:spacing w:after="120"/>
        <w:ind w:left="180" w:right="180"/>
        <w:rPr>
          <w:rFonts w:ascii="Arial" w:hAnsi="Arial" w:cs="Arial"/>
          <w:sz w:val="20"/>
          <w:szCs w:val="20"/>
        </w:rPr>
      </w:pPr>
      <w:r w:rsidRPr="00FC7CEA">
        <w:rPr>
          <w:rFonts w:ascii="Arial" w:hAnsi="Arial" w:cs="Arial"/>
          <w:sz w:val="20"/>
          <w:szCs w:val="20"/>
        </w:rPr>
        <w:t>In box B, list the total number of unduplicated clients served in the program year to date.</w:t>
      </w:r>
    </w:p>
    <w:p w14:paraId="72BC9D84" w14:textId="77777777" w:rsidR="00FC7CEA" w:rsidRPr="00FC7CEA" w:rsidRDefault="00FC7CEA" w:rsidP="003742EB">
      <w:pPr>
        <w:spacing w:after="120"/>
        <w:ind w:left="180" w:right="180"/>
        <w:rPr>
          <w:rFonts w:ascii="Arial" w:hAnsi="Arial" w:cs="Arial"/>
          <w:sz w:val="20"/>
          <w:szCs w:val="20"/>
        </w:rPr>
      </w:pPr>
      <w:r w:rsidRPr="00FC7CEA">
        <w:rPr>
          <w:rFonts w:ascii="Arial" w:hAnsi="Arial" w:cs="Arial"/>
          <w:sz w:val="20"/>
          <w:szCs w:val="20"/>
          <w:u w:val="single"/>
        </w:rPr>
        <w:t>Numerator</w:t>
      </w:r>
      <w:r w:rsidRPr="00FC7CEA">
        <w:rPr>
          <w:rFonts w:ascii="Arial" w:hAnsi="Arial" w:cs="Arial"/>
          <w:sz w:val="20"/>
          <w:szCs w:val="20"/>
        </w:rPr>
        <w:t xml:space="preserve"> = The total number of unduplicated individuals with SMI/SUD who are identified by CMHC as needing Reintegration services. </w:t>
      </w:r>
    </w:p>
    <w:p w14:paraId="31719C1D" w14:textId="48F3D042" w:rsidR="00FC7CEA" w:rsidRPr="00FC7CEA" w:rsidRDefault="00FC7CEA" w:rsidP="003742EB">
      <w:pPr>
        <w:spacing w:after="480"/>
        <w:ind w:left="180" w:right="180"/>
        <w:rPr>
          <w:rFonts w:ascii="Arial" w:hAnsi="Arial" w:cs="Arial"/>
          <w:sz w:val="20"/>
          <w:szCs w:val="20"/>
        </w:rPr>
      </w:pPr>
      <w:r w:rsidRPr="00FC7CEA">
        <w:rPr>
          <w:rFonts w:ascii="Arial" w:hAnsi="Arial" w:cs="Arial"/>
          <w:sz w:val="20"/>
          <w:szCs w:val="20"/>
          <w:u w:val="single"/>
        </w:rPr>
        <w:t>Denominator</w:t>
      </w:r>
      <w:r w:rsidRPr="00FC7CEA">
        <w:rPr>
          <w:rFonts w:ascii="Arial" w:hAnsi="Arial" w:cs="Arial"/>
          <w:sz w:val="20"/>
          <w:szCs w:val="20"/>
        </w:rPr>
        <w:t xml:space="preserve"> = The total number of unduplicated individuals with SMI/SUD who are identified by CMHC as needing Reintegration services and who are referred to any service in the time period (annually).</w:t>
      </w:r>
    </w:p>
    <w:p w14:paraId="75F80A80" w14:textId="71D13AEE" w:rsidR="003742EB" w:rsidRPr="00D25C9F" w:rsidRDefault="003742EB" w:rsidP="003742E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bookmarkStart w:id="4" w:name="_Hlk208513446"/>
      <w:r>
        <w:rPr>
          <w:rFonts w:ascii="Open Sans" w:eastAsia="Times New Roman" w:hAnsi="Open Sans" w:cs="Open Sans"/>
          <w:b/>
          <w:bCs/>
          <w:sz w:val="21"/>
          <w:szCs w:val="21"/>
        </w:rPr>
        <w:t>Objective #2</w:t>
      </w:r>
    </w:p>
    <w:bookmarkEnd w:id="4"/>
    <w:p w14:paraId="5175E3BC" w14:textId="261EFFE1" w:rsidR="00F06293" w:rsidRDefault="00F06293" w:rsidP="003742EB">
      <w:pPr>
        <w:spacing w:after="120"/>
        <w:ind w:left="180" w:right="180"/>
        <w:rPr>
          <w:rFonts w:ascii="Arial" w:eastAsia="Times New Roman" w:hAnsi="Arial" w:cs="Arial"/>
          <w:b/>
          <w:bCs/>
          <w:sz w:val="20"/>
          <w:szCs w:val="20"/>
        </w:rPr>
      </w:pPr>
      <w:r w:rsidRPr="00F06293">
        <w:rPr>
          <w:rFonts w:ascii="Arial" w:eastAsia="Times New Roman" w:hAnsi="Arial" w:cs="Arial"/>
          <w:b/>
          <w:bCs/>
          <w:sz w:val="20"/>
          <w:szCs w:val="20"/>
        </w:rPr>
        <w:t>Objective Statement #2:</w:t>
      </w:r>
    </w:p>
    <w:p w14:paraId="12754256" w14:textId="0C690131" w:rsidR="00FC7CEA" w:rsidRDefault="00FC7CEA" w:rsidP="003742EB">
      <w:pPr>
        <w:spacing w:after="240"/>
        <w:ind w:left="180" w:right="180"/>
        <w:rPr>
          <w:rFonts w:ascii="Arial" w:hAnsi="Arial" w:cs="Arial"/>
          <w:bCs/>
          <w:sz w:val="20"/>
          <w:szCs w:val="20"/>
        </w:rPr>
      </w:pPr>
      <w:r w:rsidRPr="00FC7CEA">
        <w:rPr>
          <w:rFonts w:ascii="Arial" w:hAnsi="Arial" w:cs="Arial"/>
          <w:bCs/>
          <w:sz w:val="20"/>
          <w:szCs w:val="20"/>
        </w:rPr>
        <w:t>Provide continued support to engage with clients once transitioned into the community.  This deliverable will ensure that clients are being contacted after their release from prison and follow clients throughout their transition back into the community from prison.  This deliverable will also emphasize the importance of continued therapy and medication supports upon leaving the Department of Correction’s care.</w:t>
      </w:r>
    </w:p>
    <w:p w14:paraId="27BE8F51" w14:textId="79822FEB" w:rsidR="004633B8" w:rsidRDefault="00F06293" w:rsidP="003742EB">
      <w:pPr>
        <w:spacing w:after="120"/>
        <w:ind w:left="180" w:right="180"/>
        <w:rPr>
          <w:rFonts w:ascii="Arial" w:hAnsi="Arial" w:cs="Arial"/>
          <w:b/>
          <w:bCs/>
          <w:sz w:val="20"/>
          <w:szCs w:val="20"/>
        </w:rPr>
      </w:pPr>
      <w:r>
        <w:rPr>
          <w:rFonts w:ascii="Arial" w:hAnsi="Arial" w:cs="Arial"/>
          <w:b/>
          <w:bCs/>
          <w:sz w:val="20"/>
          <w:szCs w:val="20"/>
        </w:rPr>
        <w:t>Measurement Method:</w:t>
      </w:r>
    </w:p>
    <w:p w14:paraId="2F0CBD2A" w14:textId="55883A48" w:rsidR="00F06293" w:rsidRPr="00F06293" w:rsidRDefault="00FC7CEA" w:rsidP="003742EB">
      <w:pPr>
        <w:spacing w:after="240"/>
        <w:ind w:left="180" w:right="180"/>
        <w:rPr>
          <w:rFonts w:ascii="Arial" w:eastAsia="Times New Roman" w:hAnsi="Arial" w:cs="Arial"/>
          <w:b/>
          <w:bCs/>
          <w:sz w:val="20"/>
          <w:szCs w:val="20"/>
        </w:rPr>
      </w:pPr>
      <w:r w:rsidRPr="00FC7CEA">
        <w:rPr>
          <w:rFonts w:ascii="Arial" w:hAnsi="Arial" w:cs="Arial"/>
          <w:bCs/>
          <w:sz w:val="20"/>
          <w:szCs w:val="20"/>
        </w:rPr>
        <w:t xml:space="preserve">Using the agencies’ EMR system and other data collection methods, CMHC will calculate the number of individuals served in the program who are referred and keep their follow-up appointment in the community.  This deliverables target rate will equal 75% of all individuals scheduled, and who attend their follow-up appointments in the community.  </w:t>
      </w:r>
    </w:p>
    <w:tbl>
      <w:tblPr>
        <w:tblStyle w:val="TableGrid"/>
        <w:tblW w:w="10800" w:type="dxa"/>
        <w:tblLook w:val="04A0" w:firstRow="1" w:lastRow="0" w:firstColumn="1" w:lastColumn="0" w:noHBand="0" w:noVBand="1"/>
      </w:tblPr>
      <w:tblGrid>
        <w:gridCol w:w="3600"/>
        <w:gridCol w:w="3600"/>
        <w:gridCol w:w="3600"/>
      </w:tblGrid>
      <w:tr w:rsidR="00975D49" w:rsidRPr="00A76F5B" w14:paraId="1A11C0E1" w14:textId="77777777" w:rsidTr="003742EB">
        <w:trPr>
          <w:trHeight w:val="288"/>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034A649D" w14:textId="771D5E2D" w:rsidR="00975D49" w:rsidRPr="00804B33" w:rsidRDefault="00975D49" w:rsidP="00651BA4">
            <w:pPr>
              <w:jc w:val="center"/>
              <w:rPr>
                <w:rFonts w:ascii="Open Sans" w:hAnsi="Open Sans" w:cs="Open Sans"/>
                <w:b/>
                <w:bCs/>
              </w:rPr>
            </w:pPr>
            <w:r>
              <w:rPr>
                <w:rFonts w:ascii="Open Sans" w:hAnsi="Open Sans" w:cs="Open Sans"/>
                <w:b/>
                <w:bCs/>
              </w:rPr>
              <w:t>A.</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58029494" w14:textId="6873700F" w:rsidR="00975D49" w:rsidRPr="00804B33" w:rsidRDefault="00975D49" w:rsidP="00651BA4">
            <w:pPr>
              <w:jc w:val="center"/>
              <w:rPr>
                <w:rFonts w:ascii="Open Sans" w:hAnsi="Open Sans" w:cs="Open Sans"/>
                <w:b/>
                <w:bCs/>
              </w:rPr>
            </w:pPr>
            <w:r>
              <w:rPr>
                <w:rFonts w:ascii="Open Sans" w:hAnsi="Open Sans" w:cs="Open Sans"/>
                <w:b/>
                <w:bCs/>
              </w:rPr>
              <w:t>B.</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60ADEC9" w14:textId="647CCC84" w:rsidR="00975D49" w:rsidRPr="00804B33" w:rsidRDefault="00975D49" w:rsidP="00651BA4">
            <w:pPr>
              <w:jc w:val="center"/>
              <w:rPr>
                <w:rFonts w:ascii="Open Sans" w:hAnsi="Open Sans" w:cs="Open Sans"/>
                <w:b/>
                <w:bCs/>
              </w:rPr>
            </w:pPr>
            <w:r>
              <w:rPr>
                <w:rFonts w:ascii="Open Sans" w:hAnsi="Open Sans" w:cs="Open Sans"/>
                <w:b/>
                <w:bCs/>
              </w:rPr>
              <w:t>C.</w:t>
            </w:r>
          </w:p>
        </w:tc>
      </w:tr>
      <w:tr w:rsidR="00975D49" w:rsidRPr="00A76F5B" w14:paraId="701D54C2" w14:textId="77777777" w:rsidTr="003742EB">
        <w:trPr>
          <w:trHeight w:val="1728"/>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9F6814D" w14:textId="77777777" w:rsidR="00975D49" w:rsidRDefault="00975D49" w:rsidP="00975D49">
            <w:pPr>
              <w:spacing w:after="120" w:line="259" w:lineRule="auto"/>
              <w:jc w:val="center"/>
              <w:rPr>
                <w:rFonts w:ascii="Open Sans" w:hAnsi="Open Sans" w:cs="Open Sans"/>
                <w:b/>
                <w:bCs/>
              </w:rPr>
            </w:pPr>
            <w:r w:rsidRPr="00975D49">
              <w:rPr>
                <w:rFonts w:ascii="Open Sans" w:hAnsi="Open Sans" w:cs="Open Sans"/>
                <w:b/>
                <w:bCs/>
              </w:rPr>
              <w:t>Total Number of Clients That Were Referred and Kept Their Initial Appointment</w:t>
            </w:r>
          </w:p>
          <w:p w14:paraId="2391DBD8" w14:textId="0104EB07" w:rsidR="00975D49" w:rsidRPr="00975D49" w:rsidRDefault="00975D49" w:rsidP="00975D49">
            <w:pPr>
              <w:spacing w:line="259" w:lineRule="auto"/>
              <w:jc w:val="center"/>
              <w:rPr>
                <w:rFonts w:ascii="Open Sans" w:hAnsi="Open Sans" w:cs="Open Sans"/>
                <w:b/>
                <w:bCs/>
                <w:sz w:val="18"/>
                <w:szCs w:val="18"/>
              </w:rPr>
            </w:pPr>
            <w:r w:rsidRPr="00975D49">
              <w:rPr>
                <w:rFonts w:ascii="Open Sans" w:hAnsi="Open Sans" w:cs="Open Sans"/>
                <w:b/>
                <w:bCs/>
                <w:sz w:val="18"/>
                <w:szCs w:val="18"/>
              </w:rPr>
              <w:t>(Numerator)</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50E5180" w14:textId="77777777" w:rsidR="00975D49" w:rsidRDefault="00975D49" w:rsidP="00975D49">
            <w:pPr>
              <w:spacing w:after="120" w:line="259" w:lineRule="auto"/>
              <w:jc w:val="center"/>
              <w:rPr>
                <w:rFonts w:ascii="Open Sans" w:hAnsi="Open Sans" w:cs="Open Sans"/>
                <w:b/>
                <w:bCs/>
              </w:rPr>
            </w:pPr>
            <w:r>
              <w:rPr>
                <w:rFonts w:ascii="Open Sans" w:hAnsi="Open Sans" w:cs="Open Sans"/>
                <w:b/>
                <w:bCs/>
              </w:rPr>
              <w:t>Total Number Referred for Services</w:t>
            </w:r>
          </w:p>
          <w:p w14:paraId="2DABC609" w14:textId="36AD3112" w:rsidR="00975D49" w:rsidRPr="00975D49" w:rsidRDefault="00975D49" w:rsidP="00975D49">
            <w:pPr>
              <w:spacing w:line="259" w:lineRule="auto"/>
              <w:jc w:val="center"/>
              <w:rPr>
                <w:rFonts w:ascii="Open Sans" w:hAnsi="Open Sans" w:cs="Open Sans"/>
                <w:b/>
                <w:bCs/>
                <w:sz w:val="18"/>
                <w:szCs w:val="18"/>
              </w:rPr>
            </w:pPr>
            <w:r w:rsidRPr="00975D49">
              <w:rPr>
                <w:rFonts w:ascii="Open Sans" w:hAnsi="Open Sans" w:cs="Open Sans"/>
                <w:b/>
                <w:bCs/>
                <w:sz w:val="18"/>
                <w:szCs w:val="18"/>
              </w:rPr>
              <w:t>(Denominator)</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03E0C0A8" w14:textId="77777777" w:rsidR="00975D49" w:rsidRDefault="00975D49" w:rsidP="003460CB">
            <w:pPr>
              <w:spacing w:after="120" w:line="259" w:lineRule="auto"/>
              <w:jc w:val="center"/>
              <w:rPr>
                <w:rFonts w:ascii="Open Sans" w:hAnsi="Open Sans" w:cs="Open Sans"/>
                <w:b/>
                <w:bCs/>
              </w:rPr>
            </w:pPr>
            <w:r>
              <w:rPr>
                <w:rFonts w:ascii="Open Sans" w:hAnsi="Open Sans" w:cs="Open Sans"/>
                <w:b/>
                <w:bCs/>
              </w:rPr>
              <w:t>Percentage of Appointments Kept</w:t>
            </w:r>
          </w:p>
          <w:p w14:paraId="31D91592" w14:textId="74830F45" w:rsidR="003460CB" w:rsidRPr="003460CB" w:rsidRDefault="003460CB" w:rsidP="00975D49">
            <w:pPr>
              <w:spacing w:line="259" w:lineRule="auto"/>
              <w:jc w:val="center"/>
              <w:rPr>
                <w:rFonts w:ascii="Open Sans" w:hAnsi="Open Sans" w:cs="Open Sans"/>
                <w:b/>
                <w:bCs/>
                <w:sz w:val="18"/>
                <w:szCs w:val="18"/>
              </w:rPr>
            </w:pPr>
            <w:r w:rsidRPr="003460CB">
              <w:rPr>
                <w:rFonts w:ascii="Open Sans" w:hAnsi="Open Sans" w:cs="Open Sans"/>
                <w:b/>
                <w:bCs/>
                <w:sz w:val="18"/>
                <w:szCs w:val="18"/>
              </w:rPr>
              <w:t>Formula:  A/B</w:t>
            </w:r>
          </w:p>
        </w:tc>
      </w:tr>
      <w:tr w:rsidR="00975D49" w:rsidRPr="00A76F5B" w14:paraId="5B2A59EA" w14:textId="77777777" w:rsidTr="003742EB">
        <w:trPr>
          <w:trHeight w:val="720"/>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ABEB9B" w14:textId="1384195F" w:rsidR="00975D49" w:rsidRPr="00804B33" w:rsidRDefault="00975D49" w:rsidP="00975D49">
            <w:pPr>
              <w:spacing w:before="120" w:after="120"/>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7A5639" w14:textId="58E0465E" w:rsidR="00975D49" w:rsidRPr="00804B33" w:rsidRDefault="00975D49" w:rsidP="00975D49">
            <w:pPr>
              <w:spacing w:before="120" w:after="120"/>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4ABC65" w14:textId="4EF5042E" w:rsidR="00975D49" w:rsidRPr="00804B33" w:rsidRDefault="00975D49" w:rsidP="00975D49">
            <w:pPr>
              <w:spacing w:before="120" w:after="120"/>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2F4F72D0" w14:textId="77777777" w:rsidR="00E47DDF" w:rsidRPr="00A76F5B" w:rsidRDefault="00E47DDF" w:rsidP="00346241">
      <w:pPr>
        <w:spacing w:after="120"/>
        <w:rPr>
          <w:sz w:val="20"/>
          <w:szCs w:val="20"/>
        </w:rPr>
      </w:pPr>
    </w:p>
    <w:p w14:paraId="15F45ED8" w14:textId="1D7382CC" w:rsidR="00E47DDF" w:rsidRDefault="00E47DDF" w:rsidP="003742EB">
      <w:pPr>
        <w:spacing w:after="60"/>
        <w:ind w:left="180" w:right="180"/>
        <w:rPr>
          <w:rFonts w:ascii="Arial" w:hAnsi="Arial" w:cs="Arial"/>
          <w:b/>
          <w:bCs/>
          <w:sz w:val="20"/>
          <w:szCs w:val="20"/>
        </w:rPr>
      </w:pPr>
      <w:r w:rsidRPr="00A76F5B">
        <w:rPr>
          <w:rFonts w:ascii="Arial" w:hAnsi="Arial" w:cs="Arial"/>
          <w:b/>
          <w:bCs/>
          <w:sz w:val="20"/>
          <w:szCs w:val="20"/>
        </w:rPr>
        <w:t xml:space="preserve">Narrative </w:t>
      </w:r>
      <w:r w:rsidR="00975D49">
        <w:rPr>
          <w:rFonts w:ascii="Arial" w:hAnsi="Arial" w:cs="Arial"/>
          <w:b/>
          <w:bCs/>
          <w:sz w:val="20"/>
          <w:szCs w:val="20"/>
        </w:rPr>
        <w:t>for Column A</w:t>
      </w:r>
      <w:r w:rsidRPr="00A76F5B">
        <w:rPr>
          <w:rFonts w:ascii="Arial" w:hAnsi="Arial" w:cs="Arial"/>
          <w:b/>
          <w:bCs/>
          <w:sz w:val="20"/>
          <w:szCs w:val="20"/>
        </w:rPr>
        <w:t>:</w:t>
      </w:r>
    </w:p>
    <w:p w14:paraId="376BC75C" w14:textId="2E14BAB3" w:rsidR="00975D49" w:rsidRDefault="00975D49" w:rsidP="003742EB">
      <w:pPr>
        <w:spacing w:after="240"/>
        <w:ind w:left="180" w:right="180"/>
        <w:rPr>
          <w:rFonts w:ascii="Arial" w:hAnsi="Arial" w:cs="Arial"/>
          <w:sz w:val="20"/>
          <w:szCs w:val="20"/>
        </w:rPr>
      </w:pPr>
      <w:r w:rsidRPr="002E1114">
        <w:rPr>
          <w:rFonts w:ascii="Arial" w:hAnsi="Arial" w:cs="Arial"/>
          <w:sz w:val="20"/>
          <w:szCs w:val="20"/>
          <w:u w:val="single"/>
        </w:rPr>
        <w:t>Numerator</w:t>
      </w:r>
      <w:r w:rsidR="002E1114">
        <w:rPr>
          <w:rFonts w:ascii="Arial" w:hAnsi="Arial" w:cs="Arial"/>
          <w:sz w:val="20"/>
          <w:szCs w:val="20"/>
        </w:rPr>
        <w:t xml:space="preserve">:  </w:t>
      </w:r>
      <w:r w:rsidRPr="00975D49">
        <w:rPr>
          <w:rFonts w:ascii="Arial" w:hAnsi="Arial" w:cs="Arial"/>
          <w:sz w:val="20"/>
          <w:szCs w:val="20"/>
        </w:rPr>
        <w:t xml:space="preserve">The total number of unduplicated individuals with SMI/SUD who are identified by CMHC as needing Reintegration services and who are referred for outpatient behavioral health services in the time period and kept their outpatient appointment. </w:t>
      </w:r>
    </w:p>
    <w:p w14:paraId="07FFA3CE" w14:textId="73AE861A" w:rsidR="00E47DDF" w:rsidRDefault="00E47DDF" w:rsidP="003742EB">
      <w:pPr>
        <w:spacing w:after="60"/>
        <w:ind w:left="180" w:right="180"/>
        <w:rPr>
          <w:rFonts w:ascii="Arial" w:hAnsi="Arial" w:cs="Arial"/>
          <w:b/>
          <w:bCs/>
          <w:sz w:val="20"/>
          <w:szCs w:val="20"/>
        </w:rPr>
      </w:pPr>
      <w:r w:rsidRPr="00A76F5B">
        <w:rPr>
          <w:rFonts w:ascii="Arial" w:hAnsi="Arial" w:cs="Arial"/>
          <w:b/>
          <w:bCs/>
          <w:sz w:val="20"/>
          <w:szCs w:val="20"/>
        </w:rPr>
        <w:t xml:space="preserve">Narrative </w:t>
      </w:r>
      <w:r w:rsidR="003460CB">
        <w:rPr>
          <w:rFonts w:ascii="Arial" w:hAnsi="Arial" w:cs="Arial"/>
          <w:b/>
          <w:bCs/>
          <w:sz w:val="20"/>
          <w:szCs w:val="20"/>
        </w:rPr>
        <w:t>for Column B</w:t>
      </w:r>
      <w:r w:rsidRPr="00A76F5B">
        <w:rPr>
          <w:rFonts w:ascii="Arial" w:hAnsi="Arial" w:cs="Arial"/>
          <w:b/>
          <w:bCs/>
          <w:sz w:val="20"/>
          <w:szCs w:val="20"/>
        </w:rPr>
        <w:t>:</w:t>
      </w:r>
    </w:p>
    <w:p w14:paraId="79687970" w14:textId="1A5C22FE" w:rsidR="003460CB" w:rsidRDefault="003460CB" w:rsidP="003742EB">
      <w:pPr>
        <w:spacing w:after="240"/>
        <w:ind w:left="180" w:right="180"/>
        <w:rPr>
          <w:rFonts w:ascii="Arial" w:hAnsi="Arial" w:cs="Arial"/>
          <w:sz w:val="20"/>
          <w:szCs w:val="20"/>
        </w:rPr>
      </w:pPr>
      <w:r w:rsidRPr="002E1114">
        <w:rPr>
          <w:rFonts w:ascii="Arial" w:hAnsi="Arial" w:cs="Arial"/>
          <w:sz w:val="20"/>
          <w:szCs w:val="20"/>
          <w:u w:val="single"/>
        </w:rPr>
        <w:t>Denominator</w:t>
      </w:r>
      <w:r w:rsidR="002E1114">
        <w:rPr>
          <w:rFonts w:ascii="Arial" w:hAnsi="Arial" w:cs="Arial"/>
          <w:sz w:val="20"/>
          <w:szCs w:val="20"/>
        </w:rPr>
        <w:t>:</w:t>
      </w:r>
      <w:r w:rsidRPr="003460CB">
        <w:rPr>
          <w:rFonts w:ascii="Arial" w:hAnsi="Arial" w:cs="Arial"/>
          <w:sz w:val="20"/>
          <w:szCs w:val="20"/>
        </w:rPr>
        <w:t xml:space="preserve">  The total number of unduplicated individuals with SMI/SUD who are identified by CMHC as needing Reintegration services and who are referred for outpatient behavioral health services in the time period.</w:t>
      </w:r>
    </w:p>
    <w:p w14:paraId="0D152137" w14:textId="6F4AA095" w:rsidR="00E47DDF" w:rsidRDefault="00E47DDF" w:rsidP="003742EB">
      <w:pPr>
        <w:spacing w:after="60"/>
        <w:ind w:left="180" w:right="180"/>
        <w:rPr>
          <w:rFonts w:ascii="Arial" w:hAnsi="Arial" w:cs="Arial"/>
          <w:b/>
          <w:bCs/>
          <w:sz w:val="20"/>
          <w:szCs w:val="20"/>
        </w:rPr>
      </w:pPr>
      <w:r w:rsidRPr="00A76F5B">
        <w:rPr>
          <w:rFonts w:ascii="Arial" w:hAnsi="Arial" w:cs="Arial"/>
          <w:b/>
          <w:bCs/>
          <w:sz w:val="20"/>
          <w:szCs w:val="20"/>
        </w:rPr>
        <w:t xml:space="preserve">Narrative </w:t>
      </w:r>
      <w:r w:rsidR="003460CB">
        <w:rPr>
          <w:rFonts w:ascii="Arial" w:hAnsi="Arial" w:cs="Arial"/>
          <w:b/>
          <w:bCs/>
          <w:sz w:val="20"/>
          <w:szCs w:val="20"/>
        </w:rPr>
        <w:t>for Column C:</w:t>
      </w:r>
    </w:p>
    <w:p w14:paraId="339C8E05" w14:textId="1CFF7982" w:rsidR="003460CB" w:rsidRDefault="003460CB" w:rsidP="003742EB">
      <w:pPr>
        <w:spacing w:after="120"/>
        <w:ind w:left="180" w:right="180"/>
        <w:rPr>
          <w:rFonts w:ascii="Arial" w:hAnsi="Arial" w:cs="Arial"/>
          <w:sz w:val="20"/>
          <w:szCs w:val="20"/>
        </w:rPr>
      </w:pPr>
      <w:r w:rsidRPr="003460CB">
        <w:rPr>
          <w:rFonts w:ascii="Arial" w:hAnsi="Arial" w:cs="Arial"/>
          <w:sz w:val="20"/>
          <w:szCs w:val="20"/>
        </w:rPr>
        <w:t>Box C shall be determined by taking Box A (numerator) and dividing by Box B (denominator).  The target rate will be 75% of clients served in the program that keep their initial behavioral health services appointment at the CMHC.</w:t>
      </w:r>
    </w:p>
    <w:p w14:paraId="1847A821" w14:textId="0FE520B5" w:rsidR="00ED690B" w:rsidRPr="00ED690B" w:rsidRDefault="00ED690B" w:rsidP="003460CB">
      <w:pPr>
        <w:spacing w:after="480"/>
        <w:rPr>
          <w:rFonts w:ascii="Arial" w:hAnsi="Arial" w:cs="Arial"/>
          <w:sz w:val="20"/>
          <w:szCs w:val="20"/>
        </w:rPr>
      </w:pPr>
    </w:p>
    <w:p w14:paraId="725273A7" w14:textId="08A8B6AA" w:rsidR="003742EB" w:rsidRPr="00D25C9F" w:rsidRDefault="003742EB" w:rsidP="003742E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Pr>
          <w:rFonts w:ascii="Open Sans" w:eastAsia="Times New Roman" w:hAnsi="Open Sans" w:cs="Open Sans"/>
          <w:b/>
          <w:bCs/>
          <w:sz w:val="21"/>
          <w:szCs w:val="21"/>
        </w:rPr>
        <w:lastRenderedPageBreak/>
        <w:t>Objective #3</w:t>
      </w:r>
    </w:p>
    <w:p w14:paraId="69443081" w14:textId="50F48275" w:rsidR="00F06293" w:rsidRDefault="00F06293" w:rsidP="003742EB">
      <w:pPr>
        <w:spacing w:after="120"/>
        <w:ind w:left="180" w:right="180"/>
        <w:rPr>
          <w:rFonts w:ascii="Arial" w:eastAsia="Times New Roman" w:hAnsi="Arial" w:cs="Arial"/>
          <w:b/>
          <w:bCs/>
          <w:sz w:val="20"/>
          <w:szCs w:val="20"/>
        </w:rPr>
      </w:pPr>
      <w:r>
        <w:rPr>
          <w:rFonts w:ascii="Arial" w:eastAsia="Times New Roman" w:hAnsi="Arial" w:cs="Arial"/>
          <w:b/>
          <w:bCs/>
          <w:sz w:val="20"/>
          <w:szCs w:val="20"/>
        </w:rPr>
        <w:t>Objective Statement #3:</w:t>
      </w:r>
    </w:p>
    <w:p w14:paraId="231D16F5" w14:textId="46D4C86D" w:rsidR="003460CB" w:rsidRDefault="003460CB" w:rsidP="003742EB">
      <w:pPr>
        <w:spacing w:after="240"/>
        <w:ind w:left="180" w:right="180"/>
        <w:rPr>
          <w:rFonts w:ascii="Arial" w:eastAsia="Times New Roman" w:hAnsi="Arial" w:cs="Arial"/>
          <w:sz w:val="20"/>
          <w:szCs w:val="20"/>
        </w:rPr>
      </w:pPr>
      <w:r w:rsidRPr="003460CB">
        <w:rPr>
          <w:rFonts w:ascii="Arial" w:eastAsia="Times New Roman" w:hAnsi="Arial" w:cs="Arial"/>
          <w:sz w:val="20"/>
          <w:szCs w:val="20"/>
        </w:rPr>
        <w:t>The CMHC will continue to engage clients once transitioned into the community.  This deliverable will ensure that clients are being served after their release from prison, and following clients throughout their transition back into the community from prison.  This deliverable will measure the rate of individuals who continue to receive services measured at three and six month intervals.</w:t>
      </w:r>
    </w:p>
    <w:p w14:paraId="4F3D9500" w14:textId="21610C2E" w:rsidR="00F06293" w:rsidRDefault="005E44EC" w:rsidP="003742EB">
      <w:pPr>
        <w:spacing w:after="120"/>
        <w:ind w:left="180" w:right="180"/>
        <w:rPr>
          <w:rFonts w:ascii="Arial" w:eastAsia="Times New Roman" w:hAnsi="Arial" w:cs="Arial"/>
          <w:b/>
          <w:bCs/>
          <w:sz w:val="20"/>
          <w:szCs w:val="20"/>
        </w:rPr>
      </w:pPr>
      <w:r w:rsidRPr="005E44EC">
        <w:rPr>
          <w:rFonts w:ascii="Arial" w:eastAsia="Times New Roman" w:hAnsi="Arial" w:cs="Arial"/>
          <w:b/>
          <w:bCs/>
          <w:sz w:val="20"/>
          <w:szCs w:val="20"/>
        </w:rPr>
        <w:t>Measurement Method:</w:t>
      </w:r>
      <w:r w:rsidR="00F06293" w:rsidRPr="005E44EC">
        <w:rPr>
          <w:rFonts w:ascii="Arial" w:eastAsia="Times New Roman" w:hAnsi="Arial" w:cs="Arial"/>
          <w:b/>
          <w:bCs/>
          <w:sz w:val="20"/>
          <w:szCs w:val="20"/>
        </w:rPr>
        <w:t xml:space="preserve"> </w:t>
      </w:r>
    </w:p>
    <w:p w14:paraId="57121407" w14:textId="1F44EE99" w:rsidR="007D4F43" w:rsidRDefault="003460CB" w:rsidP="003742EB">
      <w:pPr>
        <w:spacing w:after="240"/>
        <w:ind w:left="180" w:right="180"/>
        <w:rPr>
          <w:rFonts w:ascii="Arial" w:eastAsia="Times New Roman" w:hAnsi="Arial" w:cs="Arial"/>
          <w:sz w:val="20"/>
          <w:szCs w:val="20"/>
        </w:rPr>
      </w:pPr>
      <w:r w:rsidRPr="003460CB">
        <w:rPr>
          <w:rFonts w:ascii="Arial" w:eastAsia="Times New Roman" w:hAnsi="Arial" w:cs="Arial"/>
          <w:sz w:val="20"/>
          <w:szCs w:val="20"/>
        </w:rPr>
        <w:t>Using the agencies’ EMR system and other data collection methods, the CMHC will calculate the number of unduplicated individuals served in the program who are referred and continue to retain services at three and six month measurements.  The deliverable will require that 50% of the referred clients are continuing to receive services at three months.  The deliverable will also require that 40% of clients referred are continuing to receive services at six months.</w:t>
      </w:r>
    </w:p>
    <w:tbl>
      <w:tblPr>
        <w:tblStyle w:val="TableGrid"/>
        <w:tblW w:w="10800" w:type="dxa"/>
        <w:tblLook w:val="04A0" w:firstRow="1" w:lastRow="0" w:firstColumn="1" w:lastColumn="0" w:noHBand="0" w:noVBand="1"/>
      </w:tblPr>
      <w:tblGrid>
        <w:gridCol w:w="3600"/>
        <w:gridCol w:w="3600"/>
        <w:gridCol w:w="3600"/>
      </w:tblGrid>
      <w:tr w:rsidR="003460CB" w:rsidRPr="00A76F5B" w14:paraId="69F8E2EA" w14:textId="77777777" w:rsidTr="003742EB">
        <w:trPr>
          <w:trHeight w:val="288"/>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95BF165" w14:textId="77777777" w:rsidR="003460CB" w:rsidRPr="00804B33" w:rsidRDefault="003460CB" w:rsidP="00651BA4">
            <w:pPr>
              <w:jc w:val="center"/>
              <w:rPr>
                <w:rFonts w:ascii="Open Sans" w:hAnsi="Open Sans" w:cs="Open Sans"/>
                <w:b/>
                <w:bCs/>
              </w:rPr>
            </w:pPr>
            <w:r>
              <w:rPr>
                <w:rFonts w:ascii="Open Sans" w:hAnsi="Open Sans" w:cs="Open Sans"/>
                <w:b/>
                <w:bCs/>
              </w:rPr>
              <w:t>A.</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7487226" w14:textId="77777777" w:rsidR="003460CB" w:rsidRPr="00804B33" w:rsidRDefault="003460CB" w:rsidP="00651BA4">
            <w:pPr>
              <w:jc w:val="center"/>
              <w:rPr>
                <w:rFonts w:ascii="Open Sans" w:hAnsi="Open Sans" w:cs="Open Sans"/>
                <w:b/>
                <w:bCs/>
              </w:rPr>
            </w:pPr>
            <w:r>
              <w:rPr>
                <w:rFonts w:ascii="Open Sans" w:hAnsi="Open Sans" w:cs="Open Sans"/>
                <w:b/>
                <w:bCs/>
              </w:rPr>
              <w:t>B.</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3150206E" w14:textId="77777777" w:rsidR="003460CB" w:rsidRPr="00804B33" w:rsidRDefault="003460CB" w:rsidP="00651BA4">
            <w:pPr>
              <w:jc w:val="center"/>
              <w:rPr>
                <w:rFonts w:ascii="Open Sans" w:hAnsi="Open Sans" w:cs="Open Sans"/>
                <w:b/>
                <w:bCs/>
              </w:rPr>
            </w:pPr>
            <w:r>
              <w:rPr>
                <w:rFonts w:ascii="Open Sans" w:hAnsi="Open Sans" w:cs="Open Sans"/>
                <w:b/>
                <w:bCs/>
              </w:rPr>
              <w:t>C.</w:t>
            </w:r>
          </w:p>
        </w:tc>
      </w:tr>
      <w:tr w:rsidR="003460CB" w:rsidRPr="00A76F5B" w14:paraId="6ED51D4B" w14:textId="77777777" w:rsidTr="003742EB">
        <w:trPr>
          <w:trHeight w:val="1728"/>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49A7A385" w14:textId="5BBBEB13" w:rsidR="003460CB" w:rsidRDefault="003460CB" w:rsidP="003460CB">
            <w:pPr>
              <w:spacing w:line="259" w:lineRule="auto"/>
              <w:jc w:val="center"/>
              <w:rPr>
                <w:rFonts w:ascii="Open Sans" w:hAnsi="Open Sans" w:cs="Open Sans"/>
                <w:b/>
                <w:bCs/>
              </w:rPr>
            </w:pPr>
            <w:r>
              <w:rPr>
                <w:rFonts w:ascii="Open Sans" w:hAnsi="Open Sans" w:cs="Open Sans"/>
                <w:b/>
                <w:bCs/>
              </w:rPr>
              <w:t xml:space="preserve">Total Number of Clients </w:t>
            </w:r>
          </w:p>
          <w:p w14:paraId="181D2C20" w14:textId="34A2190C" w:rsidR="003460CB" w:rsidRDefault="003460CB" w:rsidP="003460CB">
            <w:pPr>
              <w:spacing w:line="259" w:lineRule="auto"/>
              <w:jc w:val="center"/>
              <w:rPr>
                <w:rFonts w:ascii="Open Sans" w:hAnsi="Open Sans" w:cs="Open Sans"/>
                <w:b/>
                <w:bCs/>
              </w:rPr>
            </w:pPr>
            <w:r>
              <w:rPr>
                <w:rFonts w:ascii="Open Sans" w:hAnsi="Open Sans" w:cs="Open Sans"/>
                <w:b/>
                <w:bCs/>
              </w:rPr>
              <w:t xml:space="preserve">That Continue to Receive Services </w:t>
            </w:r>
          </w:p>
          <w:p w14:paraId="0C262BBD" w14:textId="1F082FC4" w:rsidR="003460CB" w:rsidRDefault="003460CB" w:rsidP="00651BA4">
            <w:pPr>
              <w:spacing w:after="120" w:line="259" w:lineRule="auto"/>
              <w:jc w:val="center"/>
              <w:rPr>
                <w:rFonts w:ascii="Open Sans" w:hAnsi="Open Sans" w:cs="Open Sans"/>
                <w:b/>
                <w:bCs/>
              </w:rPr>
            </w:pPr>
            <w:r>
              <w:rPr>
                <w:rFonts w:ascii="Open Sans" w:hAnsi="Open Sans" w:cs="Open Sans"/>
                <w:b/>
                <w:bCs/>
              </w:rPr>
              <w:t>at 3 and 6 Months</w:t>
            </w:r>
          </w:p>
          <w:p w14:paraId="2F68A763" w14:textId="77777777" w:rsidR="003460CB" w:rsidRPr="00975D49" w:rsidRDefault="003460CB" w:rsidP="00651BA4">
            <w:pPr>
              <w:spacing w:line="259" w:lineRule="auto"/>
              <w:jc w:val="center"/>
              <w:rPr>
                <w:rFonts w:ascii="Open Sans" w:hAnsi="Open Sans" w:cs="Open Sans"/>
                <w:b/>
                <w:bCs/>
                <w:sz w:val="18"/>
                <w:szCs w:val="18"/>
              </w:rPr>
            </w:pPr>
            <w:r w:rsidRPr="00975D49">
              <w:rPr>
                <w:rFonts w:ascii="Open Sans" w:hAnsi="Open Sans" w:cs="Open Sans"/>
                <w:b/>
                <w:bCs/>
                <w:sz w:val="18"/>
                <w:szCs w:val="18"/>
              </w:rPr>
              <w:t>(Numerator)</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5CEA3D81" w14:textId="31F35A87" w:rsidR="003460CB" w:rsidRDefault="003460CB" w:rsidP="00651BA4">
            <w:pPr>
              <w:spacing w:after="120" w:line="259" w:lineRule="auto"/>
              <w:jc w:val="center"/>
              <w:rPr>
                <w:rFonts w:ascii="Open Sans" w:hAnsi="Open Sans" w:cs="Open Sans"/>
                <w:b/>
                <w:bCs/>
              </w:rPr>
            </w:pPr>
            <w:r>
              <w:rPr>
                <w:rFonts w:ascii="Open Sans" w:hAnsi="Open Sans" w:cs="Open Sans"/>
                <w:b/>
                <w:bCs/>
              </w:rPr>
              <w:t>Total Number of Clients Referred for All BH Services</w:t>
            </w:r>
          </w:p>
          <w:p w14:paraId="21467514" w14:textId="77777777" w:rsidR="003460CB" w:rsidRPr="00975D49" w:rsidRDefault="003460CB" w:rsidP="00651BA4">
            <w:pPr>
              <w:spacing w:line="259" w:lineRule="auto"/>
              <w:jc w:val="center"/>
              <w:rPr>
                <w:rFonts w:ascii="Open Sans" w:hAnsi="Open Sans" w:cs="Open Sans"/>
                <w:b/>
                <w:bCs/>
                <w:sz w:val="18"/>
                <w:szCs w:val="18"/>
              </w:rPr>
            </w:pPr>
            <w:r w:rsidRPr="00975D49">
              <w:rPr>
                <w:rFonts w:ascii="Open Sans" w:hAnsi="Open Sans" w:cs="Open Sans"/>
                <w:b/>
                <w:bCs/>
                <w:sz w:val="18"/>
                <w:szCs w:val="18"/>
              </w:rPr>
              <w:t>(Denominator)</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659B6205" w14:textId="77777777" w:rsidR="003460CB" w:rsidRDefault="003460CB" w:rsidP="00651BA4">
            <w:pPr>
              <w:spacing w:after="120" w:line="259" w:lineRule="auto"/>
              <w:jc w:val="center"/>
              <w:rPr>
                <w:rFonts w:ascii="Open Sans" w:hAnsi="Open Sans" w:cs="Open Sans"/>
                <w:b/>
                <w:bCs/>
              </w:rPr>
            </w:pPr>
            <w:r>
              <w:rPr>
                <w:rFonts w:ascii="Open Sans" w:hAnsi="Open Sans" w:cs="Open Sans"/>
                <w:b/>
                <w:bCs/>
              </w:rPr>
              <w:t>Results</w:t>
            </w:r>
          </w:p>
          <w:p w14:paraId="2706335E" w14:textId="668B443D" w:rsidR="003460CB" w:rsidRPr="003460CB" w:rsidRDefault="003460CB" w:rsidP="003460CB">
            <w:pPr>
              <w:spacing w:after="60" w:line="259" w:lineRule="auto"/>
              <w:jc w:val="center"/>
              <w:rPr>
                <w:rFonts w:ascii="Open Sans" w:hAnsi="Open Sans" w:cs="Open Sans"/>
                <w:b/>
                <w:bCs/>
                <w:sz w:val="18"/>
                <w:szCs w:val="18"/>
              </w:rPr>
            </w:pPr>
            <w:r w:rsidRPr="003460CB">
              <w:rPr>
                <w:rFonts w:ascii="Open Sans" w:hAnsi="Open Sans" w:cs="Open Sans"/>
                <w:b/>
                <w:bCs/>
                <w:sz w:val="18"/>
                <w:szCs w:val="18"/>
              </w:rPr>
              <w:t>Deliverable Formulas</w:t>
            </w:r>
            <w:r>
              <w:rPr>
                <w:rFonts w:ascii="Open Sans" w:hAnsi="Open Sans" w:cs="Open Sans"/>
                <w:b/>
                <w:bCs/>
                <w:sz w:val="18"/>
                <w:szCs w:val="18"/>
              </w:rPr>
              <w:t>:</w:t>
            </w:r>
          </w:p>
          <w:p w14:paraId="33ED7258" w14:textId="69BA4F58" w:rsidR="003460CB" w:rsidRPr="003460CB" w:rsidRDefault="003460CB" w:rsidP="003460CB">
            <w:pPr>
              <w:spacing w:after="60" w:line="259" w:lineRule="auto"/>
              <w:jc w:val="center"/>
              <w:rPr>
                <w:rFonts w:ascii="Open Sans" w:hAnsi="Open Sans" w:cs="Open Sans"/>
                <w:b/>
                <w:bCs/>
                <w:sz w:val="18"/>
                <w:szCs w:val="18"/>
              </w:rPr>
            </w:pPr>
            <w:r>
              <w:rPr>
                <w:rFonts w:ascii="Open Sans" w:hAnsi="Open Sans" w:cs="Open Sans"/>
                <w:b/>
                <w:bCs/>
                <w:sz w:val="18"/>
                <w:szCs w:val="18"/>
              </w:rPr>
              <w:t xml:space="preserve">3 months:  </w:t>
            </w:r>
            <w:r w:rsidRPr="003460CB">
              <w:rPr>
                <w:rFonts w:ascii="Open Sans" w:hAnsi="Open Sans" w:cs="Open Sans"/>
                <w:b/>
                <w:bCs/>
                <w:sz w:val="18"/>
                <w:szCs w:val="18"/>
              </w:rPr>
              <w:t xml:space="preserve">A/B </w:t>
            </w:r>
          </w:p>
          <w:p w14:paraId="3748619A" w14:textId="7A944024" w:rsidR="003460CB" w:rsidRPr="00975D49" w:rsidRDefault="003460CB" w:rsidP="00651BA4">
            <w:pPr>
              <w:spacing w:line="259" w:lineRule="auto"/>
              <w:jc w:val="center"/>
              <w:rPr>
                <w:rFonts w:ascii="Open Sans" w:hAnsi="Open Sans" w:cs="Open Sans"/>
                <w:b/>
                <w:bCs/>
              </w:rPr>
            </w:pPr>
            <w:r>
              <w:rPr>
                <w:rFonts w:ascii="Open Sans" w:hAnsi="Open Sans" w:cs="Open Sans"/>
                <w:b/>
                <w:bCs/>
                <w:sz w:val="18"/>
                <w:szCs w:val="18"/>
              </w:rPr>
              <w:t>6 months:  A/B</w:t>
            </w:r>
          </w:p>
        </w:tc>
      </w:tr>
      <w:tr w:rsidR="003460CB" w:rsidRPr="00A76F5B" w14:paraId="29A88CA9" w14:textId="77777777" w:rsidTr="003742EB">
        <w:trPr>
          <w:trHeight w:val="720"/>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1C9F9" w14:textId="77A378DC" w:rsidR="003460CB" w:rsidRPr="003460CB" w:rsidRDefault="003460CB" w:rsidP="003460CB">
            <w:pPr>
              <w:spacing w:before="120" w:after="120"/>
              <w:jc w:val="center"/>
              <w:rPr>
                <w:rFonts w:ascii="Open Sans" w:hAnsi="Open Sans" w:cs="Open Sans"/>
                <w:b/>
                <w:bCs/>
              </w:rPr>
            </w:pPr>
            <w:bookmarkStart w:id="5" w:name="_Hlk158280923"/>
            <w:r w:rsidRPr="003460CB">
              <w:rPr>
                <w:rFonts w:ascii="Open Sans" w:hAnsi="Open Sans" w:cs="Open Sans"/>
                <w:b/>
                <w:bCs/>
              </w:rPr>
              <w:t xml:space="preserve">3 Months: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3E1586" w14:textId="652004B8" w:rsidR="003460CB" w:rsidRPr="00804B33" w:rsidRDefault="003460CB" w:rsidP="002E1114">
            <w:pPr>
              <w:spacing w:before="120" w:after="120"/>
              <w:jc w:val="center"/>
              <w:rPr>
                <w:rFonts w:ascii="Arial" w:hAnsi="Arial" w:cs="Arial"/>
                <w:b/>
                <w:bCs/>
              </w:rPr>
            </w:pPr>
            <w:r w:rsidRPr="00D365C9">
              <w:rPr>
                <w:rFonts w:ascii="Open Sans" w:hAnsi="Open Sans" w:cs="Open Sans"/>
                <w:b/>
                <w:bCs/>
              </w:rPr>
              <w:t xml:space="preserve">3 Months:  </w:t>
            </w:r>
            <w:r w:rsidRPr="00D365C9">
              <w:rPr>
                <w:rFonts w:ascii="Arial" w:hAnsi="Arial" w:cs="Arial"/>
                <w:shd w:val="clear" w:color="auto" w:fill="DBE5F1" w:themeFill="accent1" w:themeFillTint="33"/>
              </w:rPr>
              <w:fldChar w:fldCharType="begin">
                <w:ffData>
                  <w:name w:val="Text63"/>
                  <w:enabled/>
                  <w:calcOnExit w:val="0"/>
                  <w:textInput/>
                </w:ffData>
              </w:fldChar>
            </w:r>
            <w:r w:rsidRPr="00D365C9">
              <w:rPr>
                <w:rFonts w:ascii="Arial" w:hAnsi="Arial" w:cs="Arial"/>
                <w:shd w:val="clear" w:color="auto" w:fill="DBE5F1" w:themeFill="accent1" w:themeFillTint="33"/>
              </w:rPr>
              <w:instrText xml:space="preserve"> FORMTEXT </w:instrText>
            </w:r>
            <w:r w:rsidRPr="00D365C9">
              <w:rPr>
                <w:rFonts w:ascii="Arial" w:hAnsi="Arial" w:cs="Arial"/>
                <w:shd w:val="clear" w:color="auto" w:fill="DBE5F1" w:themeFill="accent1" w:themeFillTint="33"/>
              </w:rPr>
            </w:r>
            <w:r w:rsidRPr="00D365C9">
              <w:rPr>
                <w:rFonts w:ascii="Arial" w:hAnsi="Arial" w:cs="Arial"/>
                <w:shd w:val="clear" w:color="auto" w:fill="DBE5F1" w:themeFill="accent1" w:themeFillTint="33"/>
              </w:rPr>
              <w:fldChar w:fldCharType="separate"/>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C74C5" w14:textId="01FD5CD2" w:rsidR="003460CB" w:rsidRPr="00804B33" w:rsidRDefault="003460CB" w:rsidP="002E1114">
            <w:pPr>
              <w:spacing w:before="120" w:after="120"/>
              <w:jc w:val="center"/>
              <w:rPr>
                <w:rFonts w:ascii="Arial" w:hAnsi="Arial" w:cs="Arial"/>
                <w:b/>
                <w:bCs/>
              </w:rPr>
            </w:pPr>
            <w:r w:rsidRPr="00D365C9">
              <w:rPr>
                <w:rFonts w:ascii="Open Sans" w:hAnsi="Open Sans" w:cs="Open Sans"/>
                <w:b/>
                <w:bCs/>
              </w:rPr>
              <w:t xml:space="preserve">3 Months:  </w:t>
            </w:r>
            <w:r w:rsidRPr="00D365C9">
              <w:rPr>
                <w:rFonts w:ascii="Arial" w:hAnsi="Arial" w:cs="Arial"/>
                <w:shd w:val="clear" w:color="auto" w:fill="DBE5F1" w:themeFill="accent1" w:themeFillTint="33"/>
              </w:rPr>
              <w:fldChar w:fldCharType="begin">
                <w:ffData>
                  <w:name w:val="Text63"/>
                  <w:enabled/>
                  <w:calcOnExit w:val="0"/>
                  <w:textInput/>
                </w:ffData>
              </w:fldChar>
            </w:r>
            <w:r w:rsidRPr="00D365C9">
              <w:rPr>
                <w:rFonts w:ascii="Arial" w:hAnsi="Arial" w:cs="Arial"/>
                <w:shd w:val="clear" w:color="auto" w:fill="DBE5F1" w:themeFill="accent1" w:themeFillTint="33"/>
              </w:rPr>
              <w:instrText xml:space="preserve"> FORMTEXT </w:instrText>
            </w:r>
            <w:r w:rsidRPr="00D365C9">
              <w:rPr>
                <w:rFonts w:ascii="Arial" w:hAnsi="Arial" w:cs="Arial"/>
                <w:shd w:val="clear" w:color="auto" w:fill="DBE5F1" w:themeFill="accent1" w:themeFillTint="33"/>
              </w:rPr>
            </w:r>
            <w:r w:rsidRPr="00D365C9">
              <w:rPr>
                <w:rFonts w:ascii="Arial" w:hAnsi="Arial" w:cs="Arial"/>
                <w:shd w:val="clear" w:color="auto" w:fill="DBE5F1" w:themeFill="accent1" w:themeFillTint="33"/>
              </w:rPr>
              <w:fldChar w:fldCharType="separate"/>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fldChar w:fldCharType="end"/>
            </w:r>
          </w:p>
        </w:tc>
      </w:tr>
      <w:bookmarkEnd w:id="5"/>
      <w:tr w:rsidR="002E1114" w:rsidRPr="00A76F5B" w14:paraId="6E56437A" w14:textId="77777777" w:rsidTr="003742EB">
        <w:trPr>
          <w:trHeight w:val="720"/>
        </w:trPr>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CD87EB" w14:textId="0A3B353D" w:rsidR="002E1114" w:rsidRPr="00A76F5B" w:rsidRDefault="002E1114" w:rsidP="002E1114">
            <w:pPr>
              <w:spacing w:before="120" w:after="120"/>
              <w:jc w:val="center"/>
              <w:rPr>
                <w:rFonts w:ascii="Arial" w:hAnsi="Arial" w:cs="Arial"/>
                <w:shd w:val="clear" w:color="auto" w:fill="DBE5F1" w:themeFill="accent1" w:themeFillTint="33"/>
              </w:rPr>
            </w:pPr>
            <w:r>
              <w:rPr>
                <w:rFonts w:ascii="Open Sans" w:hAnsi="Open Sans" w:cs="Open Sans"/>
                <w:b/>
                <w:bCs/>
              </w:rPr>
              <w:t>6</w:t>
            </w:r>
            <w:r w:rsidRPr="003460CB">
              <w:rPr>
                <w:rFonts w:ascii="Open Sans" w:hAnsi="Open Sans" w:cs="Open Sans"/>
                <w:b/>
                <w:bCs/>
              </w:rPr>
              <w:t xml:space="preserve"> Months: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E3E7FD" w14:textId="77C1AC39" w:rsidR="002E1114" w:rsidRPr="00A76F5B" w:rsidRDefault="002E1114" w:rsidP="002E1114">
            <w:pPr>
              <w:spacing w:before="120" w:after="120"/>
              <w:jc w:val="center"/>
              <w:rPr>
                <w:rFonts w:ascii="Arial" w:hAnsi="Arial" w:cs="Arial"/>
                <w:shd w:val="clear" w:color="auto" w:fill="DBE5F1" w:themeFill="accent1" w:themeFillTint="33"/>
              </w:rPr>
            </w:pPr>
            <w:r>
              <w:rPr>
                <w:rFonts w:ascii="Open Sans" w:hAnsi="Open Sans" w:cs="Open Sans"/>
                <w:b/>
                <w:bCs/>
              </w:rPr>
              <w:t>6</w:t>
            </w:r>
            <w:r w:rsidRPr="00D365C9">
              <w:rPr>
                <w:rFonts w:ascii="Open Sans" w:hAnsi="Open Sans" w:cs="Open Sans"/>
                <w:b/>
                <w:bCs/>
              </w:rPr>
              <w:t xml:space="preserve"> Months:  </w:t>
            </w:r>
            <w:r w:rsidRPr="00D365C9">
              <w:rPr>
                <w:rFonts w:ascii="Arial" w:hAnsi="Arial" w:cs="Arial"/>
                <w:shd w:val="clear" w:color="auto" w:fill="DBE5F1" w:themeFill="accent1" w:themeFillTint="33"/>
              </w:rPr>
              <w:fldChar w:fldCharType="begin">
                <w:ffData>
                  <w:name w:val="Text63"/>
                  <w:enabled/>
                  <w:calcOnExit w:val="0"/>
                  <w:textInput/>
                </w:ffData>
              </w:fldChar>
            </w:r>
            <w:r w:rsidRPr="00D365C9">
              <w:rPr>
                <w:rFonts w:ascii="Arial" w:hAnsi="Arial" w:cs="Arial"/>
                <w:shd w:val="clear" w:color="auto" w:fill="DBE5F1" w:themeFill="accent1" w:themeFillTint="33"/>
              </w:rPr>
              <w:instrText xml:space="preserve"> FORMTEXT </w:instrText>
            </w:r>
            <w:r w:rsidRPr="00D365C9">
              <w:rPr>
                <w:rFonts w:ascii="Arial" w:hAnsi="Arial" w:cs="Arial"/>
                <w:shd w:val="clear" w:color="auto" w:fill="DBE5F1" w:themeFill="accent1" w:themeFillTint="33"/>
              </w:rPr>
            </w:r>
            <w:r w:rsidRPr="00D365C9">
              <w:rPr>
                <w:rFonts w:ascii="Arial" w:hAnsi="Arial" w:cs="Arial"/>
                <w:shd w:val="clear" w:color="auto" w:fill="DBE5F1" w:themeFill="accent1" w:themeFillTint="33"/>
              </w:rPr>
              <w:fldChar w:fldCharType="separate"/>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78F6D" w14:textId="79E45D53" w:rsidR="002E1114" w:rsidRPr="00A76F5B" w:rsidRDefault="002E1114" w:rsidP="002E1114">
            <w:pPr>
              <w:spacing w:before="120" w:after="120"/>
              <w:jc w:val="center"/>
              <w:rPr>
                <w:rFonts w:ascii="Arial" w:hAnsi="Arial" w:cs="Arial"/>
                <w:shd w:val="clear" w:color="auto" w:fill="DBE5F1" w:themeFill="accent1" w:themeFillTint="33"/>
              </w:rPr>
            </w:pPr>
            <w:r>
              <w:rPr>
                <w:rFonts w:ascii="Open Sans" w:hAnsi="Open Sans" w:cs="Open Sans"/>
                <w:b/>
                <w:bCs/>
              </w:rPr>
              <w:t>6</w:t>
            </w:r>
            <w:r w:rsidRPr="00D365C9">
              <w:rPr>
                <w:rFonts w:ascii="Open Sans" w:hAnsi="Open Sans" w:cs="Open Sans"/>
                <w:b/>
                <w:bCs/>
              </w:rPr>
              <w:t xml:space="preserve"> Months:  </w:t>
            </w:r>
            <w:r w:rsidRPr="00D365C9">
              <w:rPr>
                <w:rFonts w:ascii="Arial" w:hAnsi="Arial" w:cs="Arial"/>
                <w:shd w:val="clear" w:color="auto" w:fill="DBE5F1" w:themeFill="accent1" w:themeFillTint="33"/>
              </w:rPr>
              <w:fldChar w:fldCharType="begin">
                <w:ffData>
                  <w:name w:val="Text63"/>
                  <w:enabled/>
                  <w:calcOnExit w:val="0"/>
                  <w:textInput/>
                </w:ffData>
              </w:fldChar>
            </w:r>
            <w:r w:rsidRPr="00D365C9">
              <w:rPr>
                <w:rFonts w:ascii="Arial" w:hAnsi="Arial" w:cs="Arial"/>
                <w:shd w:val="clear" w:color="auto" w:fill="DBE5F1" w:themeFill="accent1" w:themeFillTint="33"/>
              </w:rPr>
              <w:instrText xml:space="preserve"> FORMTEXT </w:instrText>
            </w:r>
            <w:r w:rsidRPr="00D365C9">
              <w:rPr>
                <w:rFonts w:ascii="Arial" w:hAnsi="Arial" w:cs="Arial"/>
                <w:shd w:val="clear" w:color="auto" w:fill="DBE5F1" w:themeFill="accent1" w:themeFillTint="33"/>
              </w:rPr>
            </w:r>
            <w:r w:rsidRPr="00D365C9">
              <w:rPr>
                <w:rFonts w:ascii="Arial" w:hAnsi="Arial" w:cs="Arial"/>
                <w:shd w:val="clear" w:color="auto" w:fill="DBE5F1" w:themeFill="accent1" w:themeFillTint="33"/>
              </w:rPr>
              <w:fldChar w:fldCharType="separate"/>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t> </w:t>
            </w:r>
            <w:r w:rsidRPr="00D365C9">
              <w:rPr>
                <w:rFonts w:ascii="Arial" w:hAnsi="Arial" w:cs="Arial"/>
                <w:shd w:val="clear" w:color="auto" w:fill="DBE5F1" w:themeFill="accent1" w:themeFillTint="33"/>
              </w:rPr>
              <w:fldChar w:fldCharType="end"/>
            </w:r>
          </w:p>
        </w:tc>
      </w:tr>
    </w:tbl>
    <w:p w14:paraId="2B2ADA42" w14:textId="77777777" w:rsidR="00241F2D" w:rsidRPr="00A76F5B" w:rsidRDefault="00241F2D" w:rsidP="00346241">
      <w:pPr>
        <w:spacing w:after="120"/>
        <w:rPr>
          <w:sz w:val="20"/>
          <w:szCs w:val="20"/>
        </w:rPr>
      </w:pPr>
    </w:p>
    <w:p w14:paraId="5B916AE6" w14:textId="089BC797" w:rsidR="00DF2C2E" w:rsidRDefault="00241F2D" w:rsidP="003742EB">
      <w:pPr>
        <w:spacing w:after="60"/>
        <w:ind w:left="180" w:right="180"/>
      </w:pPr>
      <w:r w:rsidRPr="00A76F5B">
        <w:rPr>
          <w:rFonts w:ascii="Arial" w:hAnsi="Arial" w:cs="Arial"/>
          <w:b/>
          <w:bCs/>
          <w:sz w:val="20"/>
          <w:szCs w:val="20"/>
        </w:rPr>
        <w:t xml:space="preserve">Narrative </w:t>
      </w:r>
      <w:r w:rsidR="002E1114">
        <w:rPr>
          <w:rFonts w:ascii="Arial" w:hAnsi="Arial" w:cs="Arial"/>
          <w:b/>
          <w:bCs/>
          <w:sz w:val="20"/>
          <w:szCs w:val="20"/>
        </w:rPr>
        <w:t>for Column A</w:t>
      </w:r>
      <w:r w:rsidRPr="00A76F5B">
        <w:rPr>
          <w:rFonts w:ascii="Arial" w:hAnsi="Arial" w:cs="Arial"/>
          <w:b/>
          <w:bCs/>
          <w:sz w:val="20"/>
          <w:szCs w:val="20"/>
        </w:rPr>
        <w:t>:</w:t>
      </w:r>
      <w:r w:rsidR="00DF2C2E" w:rsidRPr="00DF2C2E">
        <w:t xml:space="preserve"> </w:t>
      </w:r>
    </w:p>
    <w:p w14:paraId="7460B6E7" w14:textId="219D5D60" w:rsidR="002E1114" w:rsidRDefault="002E1114" w:rsidP="003742EB">
      <w:pPr>
        <w:spacing w:after="240"/>
        <w:ind w:left="180" w:right="180"/>
        <w:rPr>
          <w:rFonts w:ascii="Arial" w:hAnsi="Arial" w:cs="Arial"/>
          <w:sz w:val="20"/>
          <w:szCs w:val="20"/>
        </w:rPr>
      </w:pPr>
      <w:r w:rsidRPr="002E1114">
        <w:rPr>
          <w:rFonts w:ascii="Arial" w:hAnsi="Arial" w:cs="Arial"/>
          <w:sz w:val="20"/>
          <w:szCs w:val="20"/>
          <w:u w:val="single"/>
        </w:rPr>
        <w:t>Numerator</w:t>
      </w:r>
      <w:r>
        <w:rPr>
          <w:rFonts w:ascii="Arial" w:hAnsi="Arial" w:cs="Arial"/>
          <w:sz w:val="20"/>
          <w:szCs w:val="20"/>
        </w:rPr>
        <w:t>:</w:t>
      </w:r>
      <w:r w:rsidRPr="002E1114">
        <w:rPr>
          <w:rFonts w:ascii="Arial" w:hAnsi="Arial" w:cs="Arial"/>
          <w:sz w:val="20"/>
          <w:szCs w:val="20"/>
        </w:rPr>
        <w:t xml:space="preserve"> </w:t>
      </w:r>
      <w:r>
        <w:rPr>
          <w:rFonts w:ascii="Arial" w:hAnsi="Arial" w:cs="Arial"/>
          <w:sz w:val="20"/>
          <w:szCs w:val="20"/>
        </w:rPr>
        <w:t xml:space="preserve"> </w:t>
      </w:r>
      <w:r w:rsidRPr="002E1114">
        <w:rPr>
          <w:rFonts w:ascii="Arial" w:hAnsi="Arial" w:cs="Arial"/>
          <w:sz w:val="20"/>
          <w:szCs w:val="20"/>
        </w:rPr>
        <w:t>The total number of unduplicated individuals with SMI/SUD who are identified by CMHC as needing Reintegration services and who are</w:t>
      </w:r>
      <w:r>
        <w:rPr>
          <w:rFonts w:ascii="Arial" w:hAnsi="Arial" w:cs="Arial"/>
          <w:sz w:val="20"/>
          <w:szCs w:val="20"/>
        </w:rPr>
        <w:t xml:space="preserve"> </w:t>
      </w:r>
      <w:r w:rsidRPr="002E1114">
        <w:rPr>
          <w:rFonts w:ascii="Arial" w:hAnsi="Arial" w:cs="Arial"/>
          <w:sz w:val="20"/>
          <w:szCs w:val="20"/>
        </w:rPr>
        <w:t>referred for outpatient behavioral health services and remain engaged in treatment measured at three and six month increments.</w:t>
      </w:r>
    </w:p>
    <w:p w14:paraId="26B664B0" w14:textId="0A2FE9F6" w:rsidR="00241F2D" w:rsidRDefault="00241F2D" w:rsidP="003742EB">
      <w:pPr>
        <w:spacing w:after="60"/>
        <w:ind w:left="180" w:right="180"/>
        <w:rPr>
          <w:rFonts w:ascii="Arial" w:hAnsi="Arial" w:cs="Arial"/>
          <w:b/>
          <w:bCs/>
          <w:sz w:val="20"/>
          <w:szCs w:val="20"/>
        </w:rPr>
      </w:pPr>
      <w:r w:rsidRPr="00A76F5B">
        <w:rPr>
          <w:rFonts w:ascii="Arial" w:hAnsi="Arial" w:cs="Arial"/>
          <w:b/>
          <w:bCs/>
          <w:sz w:val="20"/>
          <w:szCs w:val="20"/>
        </w:rPr>
        <w:t xml:space="preserve">Narrative </w:t>
      </w:r>
      <w:r w:rsidR="002E1114">
        <w:rPr>
          <w:rFonts w:ascii="Arial" w:hAnsi="Arial" w:cs="Arial"/>
          <w:b/>
          <w:bCs/>
          <w:sz w:val="20"/>
          <w:szCs w:val="20"/>
        </w:rPr>
        <w:t>for Column B:</w:t>
      </w:r>
    </w:p>
    <w:p w14:paraId="1034640E" w14:textId="77777777" w:rsidR="002E1114" w:rsidRDefault="002E1114" w:rsidP="003742EB">
      <w:pPr>
        <w:spacing w:after="240"/>
        <w:ind w:left="180" w:right="180"/>
        <w:rPr>
          <w:rFonts w:ascii="Arial" w:hAnsi="Arial" w:cs="Arial"/>
          <w:sz w:val="20"/>
          <w:szCs w:val="20"/>
        </w:rPr>
      </w:pPr>
      <w:r w:rsidRPr="002E1114">
        <w:rPr>
          <w:rFonts w:ascii="Arial" w:hAnsi="Arial" w:cs="Arial"/>
          <w:sz w:val="20"/>
          <w:szCs w:val="20"/>
          <w:u w:val="single"/>
        </w:rPr>
        <w:t>Denominator</w:t>
      </w:r>
      <w:r>
        <w:rPr>
          <w:rFonts w:ascii="Arial" w:hAnsi="Arial" w:cs="Arial"/>
          <w:sz w:val="20"/>
          <w:szCs w:val="20"/>
        </w:rPr>
        <w:t>:</w:t>
      </w:r>
      <w:r w:rsidRPr="002E1114">
        <w:rPr>
          <w:rFonts w:ascii="Arial" w:hAnsi="Arial" w:cs="Arial"/>
          <w:sz w:val="20"/>
          <w:szCs w:val="20"/>
        </w:rPr>
        <w:t xml:space="preserve"> </w:t>
      </w:r>
      <w:r>
        <w:rPr>
          <w:rFonts w:ascii="Arial" w:hAnsi="Arial" w:cs="Arial"/>
          <w:sz w:val="20"/>
          <w:szCs w:val="20"/>
        </w:rPr>
        <w:t xml:space="preserve"> </w:t>
      </w:r>
      <w:r w:rsidRPr="002E1114">
        <w:rPr>
          <w:rFonts w:ascii="Arial" w:hAnsi="Arial" w:cs="Arial"/>
          <w:sz w:val="20"/>
          <w:szCs w:val="20"/>
        </w:rPr>
        <w:t>The total number of unduplicated individuals with SMI/SUD who are identified by CMHC as needing Reintegration services and who are referred for outpatient behavioral health services in the time period.</w:t>
      </w:r>
    </w:p>
    <w:p w14:paraId="1AD97FE8" w14:textId="00846174" w:rsidR="00241F2D" w:rsidRDefault="00241F2D" w:rsidP="003742EB">
      <w:pPr>
        <w:spacing w:after="60"/>
        <w:ind w:left="180" w:right="180"/>
        <w:rPr>
          <w:rFonts w:ascii="Arial" w:hAnsi="Arial" w:cs="Arial"/>
          <w:b/>
          <w:bCs/>
          <w:sz w:val="20"/>
          <w:szCs w:val="20"/>
        </w:rPr>
      </w:pPr>
      <w:r w:rsidRPr="00A76F5B">
        <w:rPr>
          <w:rFonts w:ascii="Arial" w:hAnsi="Arial" w:cs="Arial"/>
          <w:b/>
          <w:bCs/>
          <w:sz w:val="20"/>
          <w:szCs w:val="20"/>
        </w:rPr>
        <w:t xml:space="preserve">Narrative </w:t>
      </w:r>
      <w:r w:rsidR="002E1114">
        <w:rPr>
          <w:rFonts w:ascii="Arial" w:hAnsi="Arial" w:cs="Arial"/>
          <w:b/>
          <w:bCs/>
          <w:sz w:val="20"/>
          <w:szCs w:val="20"/>
        </w:rPr>
        <w:t>for Column C:</w:t>
      </w:r>
    </w:p>
    <w:p w14:paraId="7A9A2BC0" w14:textId="6839370E" w:rsidR="002E1114" w:rsidRPr="002E1114" w:rsidRDefault="002E1114" w:rsidP="003742EB">
      <w:pPr>
        <w:pStyle w:val="ListParagraph"/>
        <w:numPr>
          <w:ilvl w:val="0"/>
          <w:numId w:val="1"/>
        </w:numPr>
        <w:spacing w:after="120"/>
        <w:ind w:left="900" w:right="360"/>
        <w:contextualSpacing w:val="0"/>
        <w:rPr>
          <w:rFonts w:ascii="Arial" w:hAnsi="Arial" w:cs="Arial"/>
          <w:sz w:val="20"/>
          <w:szCs w:val="20"/>
        </w:rPr>
      </w:pPr>
      <w:r w:rsidRPr="002E1114">
        <w:rPr>
          <w:rFonts w:ascii="Arial" w:hAnsi="Arial" w:cs="Arial"/>
          <w:sz w:val="20"/>
          <w:szCs w:val="20"/>
          <w:u w:val="single"/>
        </w:rPr>
        <w:t>Box C – 3 Months</w:t>
      </w:r>
      <w:r w:rsidRPr="002E1114">
        <w:rPr>
          <w:rFonts w:ascii="Arial" w:hAnsi="Arial" w:cs="Arial"/>
          <w:sz w:val="20"/>
          <w:szCs w:val="20"/>
        </w:rPr>
        <w:t xml:space="preserve"> shall be determined by taking Box A (numerator) and dividing by Box B (denominator).  The target rate will be 50% of clients that continue to be served in the program after three months.</w:t>
      </w:r>
    </w:p>
    <w:p w14:paraId="400D957B" w14:textId="466FC7F9" w:rsidR="00D81E3B" w:rsidRPr="002E1114" w:rsidRDefault="002E1114" w:rsidP="003742EB">
      <w:pPr>
        <w:pStyle w:val="ListParagraph"/>
        <w:numPr>
          <w:ilvl w:val="0"/>
          <w:numId w:val="1"/>
        </w:numPr>
        <w:spacing w:after="240"/>
        <w:ind w:left="900" w:right="360"/>
        <w:rPr>
          <w:rFonts w:ascii="Arial" w:hAnsi="Arial" w:cs="Arial"/>
          <w:b/>
          <w:bCs/>
          <w:sz w:val="20"/>
          <w:szCs w:val="20"/>
        </w:rPr>
      </w:pPr>
      <w:r w:rsidRPr="002E1114">
        <w:rPr>
          <w:rFonts w:ascii="Arial" w:hAnsi="Arial" w:cs="Arial"/>
          <w:sz w:val="20"/>
          <w:szCs w:val="20"/>
          <w:u w:val="single"/>
        </w:rPr>
        <w:t>Box C – 6 Months</w:t>
      </w:r>
      <w:r w:rsidRPr="002E1114">
        <w:rPr>
          <w:rFonts w:ascii="Arial" w:hAnsi="Arial" w:cs="Arial"/>
          <w:sz w:val="20"/>
          <w:szCs w:val="20"/>
        </w:rPr>
        <w:t xml:space="preserve"> shall be determined by taking Box A (numerator) and dividing by Box B (denominator).  The target rate will be 40% of clients that continue to be served in the program after six months.  </w:t>
      </w:r>
    </w:p>
    <w:sectPr w:rsidR="00D81E3B" w:rsidRPr="002E1114" w:rsidSect="00BC5A60">
      <w:headerReference w:type="default" r:id="rId7"/>
      <w:footerReference w:type="default" r:id="rId8"/>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5F2D" w14:textId="77777777" w:rsidR="00F93712" w:rsidRDefault="00F93712" w:rsidP="00D766F7">
      <w:pPr>
        <w:spacing w:after="0" w:line="240" w:lineRule="auto"/>
      </w:pPr>
      <w:r>
        <w:separator/>
      </w:r>
    </w:p>
  </w:endnote>
  <w:endnote w:type="continuationSeparator" w:id="0">
    <w:p w14:paraId="5D32378E" w14:textId="77777777" w:rsidR="00F93712" w:rsidRDefault="00F93712"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441D1A4"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00B37577">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00B37577">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E0D8" w14:textId="77777777" w:rsidR="00F93712" w:rsidRDefault="00F93712" w:rsidP="00D766F7">
      <w:pPr>
        <w:spacing w:after="0" w:line="240" w:lineRule="auto"/>
      </w:pPr>
      <w:r>
        <w:separator/>
      </w:r>
    </w:p>
  </w:footnote>
  <w:footnote w:type="continuationSeparator" w:id="0">
    <w:p w14:paraId="0144C04D" w14:textId="77777777" w:rsidR="00F93712" w:rsidRDefault="00F93712"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4272E04B" w:rsidR="00D766F7" w:rsidRPr="00D766F7" w:rsidRDefault="00D766F7" w:rsidP="00D766F7">
    <w:pPr>
      <w:tabs>
        <w:tab w:val="center" w:pos="4320"/>
        <w:tab w:val="right" w:pos="8640"/>
      </w:tabs>
      <w:spacing w:after="0" w:line="240" w:lineRule="auto"/>
      <w:jc w:val="right"/>
      <w:rPr>
        <w:rFonts w:ascii="Open Sans" w:eastAsia="Times New Roman" w:hAnsi="Open Sans" w:cs="Open Sans"/>
        <w:b/>
        <w:bCs/>
        <w:noProof/>
        <w:color w:val="76923C"/>
        <w:sz w:val="18"/>
        <w:szCs w:val="18"/>
      </w:rPr>
    </w:pPr>
    <w:r w:rsidRPr="00F162BE">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1814448573" name="Picture 1814448573"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F162BE">
      <w:rPr>
        <w:rFonts w:ascii="Open Sans" w:eastAsia="Times New Roman" w:hAnsi="Open Sans" w:cs="Open Sans"/>
        <w:b/>
        <w:bCs/>
        <w:noProof/>
        <w:color w:val="365F91" w:themeColor="accent1" w:themeShade="BF"/>
        <w:sz w:val="18"/>
        <w:szCs w:val="18"/>
      </w:rPr>
      <w:t>SFY 202</w:t>
    </w:r>
    <w:r w:rsidR="0078238A" w:rsidRPr="00F162BE">
      <w:rPr>
        <w:rFonts w:ascii="Open Sans" w:eastAsia="Times New Roman" w:hAnsi="Open Sans" w:cs="Open Sans"/>
        <w:b/>
        <w:bCs/>
        <w:noProof/>
        <w:color w:val="365F91" w:themeColor="accent1" w:themeShade="BF"/>
        <w:sz w:val="18"/>
        <w:szCs w:val="18"/>
      </w:rPr>
      <w:t>6</w:t>
    </w:r>
  </w:p>
  <w:p w14:paraId="26883AF0" w14:textId="54C7AE05" w:rsidR="00D766F7" w:rsidRPr="00F162BE" w:rsidRDefault="00D766F7" w:rsidP="00A1102D">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F162BE">
      <w:rPr>
        <w:rFonts w:ascii="Open Sans" w:eastAsia="Times New Roman" w:hAnsi="Open Sans" w:cs="Open Sans"/>
        <w:b/>
        <w:bCs/>
        <w:noProof/>
        <w:color w:val="365F91" w:themeColor="accent1" w:themeShade="BF"/>
        <w:sz w:val="18"/>
        <w:szCs w:val="18"/>
      </w:rPr>
      <w:t xml:space="preserve">Form </w:t>
    </w:r>
    <w:r w:rsidR="006E7878" w:rsidRPr="00F162BE">
      <w:rPr>
        <w:rFonts w:ascii="Open Sans" w:eastAsia="Times New Roman" w:hAnsi="Open Sans" w:cs="Open Sans"/>
        <w:b/>
        <w:bCs/>
        <w:noProof/>
        <w:color w:val="365F91" w:themeColor="accent1" w:themeShade="BF"/>
        <w:sz w:val="18"/>
        <w:szCs w:val="18"/>
      </w:rPr>
      <w:t>205</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23C6CB5F" w14:textId="2AB55CD1" w:rsidR="00D766F7" w:rsidRPr="0078238A" w:rsidRDefault="006E7878" w:rsidP="006F39CB">
    <w:pPr>
      <w:spacing w:after="200" w:line="192" w:lineRule="auto"/>
      <w:jc w:val="center"/>
      <w:rPr>
        <w:color w:val="365F91" w:themeColor="accent1" w:themeShade="BF"/>
      </w:rPr>
    </w:pPr>
    <w:r w:rsidRPr="0078238A">
      <w:rPr>
        <w:rFonts w:ascii="Open Sans" w:eastAsia="Times New Roman" w:hAnsi="Open Sans" w:cs="Open Sans"/>
        <w:b/>
        <w:bCs/>
        <w:noProof/>
        <w:color w:val="365F91" w:themeColor="accent1" w:themeShade="BF"/>
      </w:rPr>
      <w:t>MH/SUD Reintegration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D0E"/>
    <w:multiLevelType w:val="hybridMultilevel"/>
    <w:tmpl w:val="E43666D8"/>
    <w:lvl w:ilvl="0" w:tplc="E2AC9014">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8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wydDmVlh++8ENKc1CC6IJiFQAHmdox5XacGThaxxXHtfk3ICJ0298wV4q0Ulg3SKDsogEE4ZAN3u4Mqkr1GFg==" w:salt="qT9l/s3AEOn6zuQFPri/ww=="/>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F7"/>
    <w:rsid w:val="00033F8C"/>
    <w:rsid w:val="000E5862"/>
    <w:rsid w:val="00192E8E"/>
    <w:rsid w:val="001B7BEF"/>
    <w:rsid w:val="001C5E26"/>
    <w:rsid w:val="00215219"/>
    <w:rsid w:val="00237517"/>
    <w:rsid w:val="00241F2D"/>
    <w:rsid w:val="00256575"/>
    <w:rsid w:val="002779FA"/>
    <w:rsid w:val="002E1114"/>
    <w:rsid w:val="003460CB"/>
    <w:rsid w:val="00346241"/>
    <w:rsid w:val="003742EB"/>
    <w:rsid w:val="003B4F0A"/>
    <w:rsid w:val="003C4A4C"/>
    <w:rsid w:val="003F1C56"/>
    <w:rsid w:val="00452554"/>
    <w:rsid w:val="004633B8"/>
    <w:rsid w:val="004802D1"/>
    <w:rsid w:val="005030C5"/>
    <w:rsid w:val="005929E0"/>
    <w:rsid w:val="005A55B4"/>
    <w:rsid w:val="005E44EC"/>
    <w:rsid w:val="006E7878"/>
    <w:rsid w:val="006F39CB"/>
    <w:rsid w:val="006F750E"/>
    <w:rsid w:val="007554F4"/>
    <w:rsid w:val="0078238A"/>
    <w:rsid w:val="00790A1A"/>
    <w:rsid w:val="007A0F54"/>
    <w:rsid w:val="007B72D4"/>
    <w:rsid w:val="007D4F43"/>
    <w:rsid w:val="00804B33"/>
    <w:rsid w:val="00926D03"/>
    <w:rsid w:val="00975D49"/>
    <w:rsid w:val="009A4F8B"/>
    <w:rsid w:val="00A069C3"/>
    <w:rsid w:val="00A072AA"/>
    <w:rsid w:val="00A1102D"/>
    <w:rsid w:val="00A703EF"/>
    <w:rsid w:val="00A76F5B"/>
    <w:rsid w:val="00AC1A0A"/>
    <w:rsid w:val="00B37577"/>
    <w:rsid w:val="00B60A23"/>
    <w:rsid w:val="00B7733D"/>
    <w:rsid w:val="00BC5A60"/>
    <w:rsid w:val="00BC7AE9"/>
    <w:rsid w:val="00BD2C5B"/>
    <w:rsid w:val="00BF1ABF"/>
    <w:rsid w:val="00C14910"/>
    <w:rsid w:val="00C364D2"/>
    <w:rsid w:val="00C5275D"/>
    <w:rsid w:val="00C663C8"/>
    <w:rsid w:val="00C70CCC"/>
    <w:rsid w:val="00CA6FC4"/>
    <w:rsid w:val="00CD0A19"/>
    <w:rsid w:val="00D766F7"/>
    <w:rsid w:val="00D81E3B"/>
    <w:rsid w:val="00D97C68"/>
    <w:rsid w:val="00DB1EE5"/>
    <w:rsid w:val="00DE45D8"/>
    <w:rsid w:val="00DF2C2E"/>
    <w:rsid w:val="00DF478D"/>
    <w:rsid w:val="00E46821"/>
    <w:rsid w:val="00E47DDF"/>
    <w:rsid w:val="00E57D86"/>
    <w:rsid w:val="00E74634"/>
    <w:rsid w:val="00E803D1"/>
    <w:rsid w:val="00EB03D1"/>
    <w:rsid w:val="00ED690B"/>
    <w:rsid w:val="00F06293"/>
    <w:rsid w:val="00F11082"/>
    <w:rsid w:val="00F162BE"/>
    <w:rsid w:val="00F93712"/>
    <w:rsid w:val="00FB2E7D"/>
    <w:rsid w:val="00FC7CEA"/>
    <w:rsid w:val="00FD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character" w:styleId="CommentReference">
    <w:name w:val="annotation reference"/>
    <w:basedOn w:val="DefaultParagraphFont"/>
    <w:uiPriority w:val="99"/>
    <w:semiHidden/>
    <w:unhideWhenUsed/>
    <w:rsid w:val="00DF478D"/>
    <w:rPr>
      <w:sz w:val="16"/>
      <w:szCs w:val="16"/>
    </w:rPr>
  </w:style>
  <w:style w:type="paragraph" w:styleId="CommentText">
    <w:name w:val="annotation text"/>
    <w:basedOn w:val="Normal"/>
    <w:link w:val="CommentTextChar"/>
    <w:uiPriority w:val="99"/>
    <w:unhideWhenUsed/>
    <w:rsid w:val="00DF478D"/>
    <w:pPr>
      <w:spacing w:line="240" w:lineRule="auto"/>
    </w:pPr>
    <w:rPr>
      <w:sz w:val="20"/>
      <w:szCs w:val="20"/>
    </w:rPr>
  </w:style>
  <w:style w:type="character" w:customStyle="1" w:styleId="CommentTextChar">
    <w:name w:val="Comment Text Char"/>
    <w:basedOn w:val="DefaultParagraphFont"/>
    <w:link w:val="CommentText"/>
    <w:uiPriority w:val="99"/>
    <w:rsid w:val="00DF478D"/>
    <w:rPr>
      <w:sz w:val="20"/>
      <w:szCs w:val="20"/>
    </w:rPr>
  </w:style>
  <w:style w:type="paragraph" w:styleId="CommentSubject">
    <w:name w:val="annotation subject"/>
    <w:basedOn w:val="CommentText"/>
    <w:next w:val="CommentText"/>
    <w:link w:val="CommentSubjectChar"/>
    <w:uiPriority w:val="99"/>
    <w:semiHidden/>
    <w:unhideWhenUsed/>
    <w:rsid w:val="00DF478D"/>
    <w:rPr>
      <w:b/>
      <w:bCs/>
    </w:rPr>
  </w:style>
  <w:style w:type="character" w:customStyle="1" w:styleId="CommentSubjectChar">
    <w:name w:val="Comment Subject Char"/>
    <w:basedOn w:val="CommentTextChar"/>
    <w:link w:val="CommentSubject"/>
    <w:uiPriority w:val="99"/>
    <w:semiHidden/>
    <w:rsid w:val="00DF478D"/>
    <w:rPr>
      <w:b/>
      <w:bCs/>
      <w:sz w:val="20"/>
      <w:szCs w:val="20"/>
    </w:rPr>
  </w:style>
  <w:style w:type="paragraph" w:styleId="BalloonText">
    <w:name w:val="Balloon Text"/>
    <w:basedOn w:val="Normal"/>
    <w:link w:val="BalloonTextChar"/>
    <w:uiPriority w:val="99"/>
    <w:semiHidden/>
    <w:unhideWhenUsed/>
    <w:rsid w:val="0092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D03"/>
    <w:rPr>
      <w:rFonts w:ascii="Segoe UI" w:hAnsi="Segoe UI" w:cs="Segoe UI"/>
      <w:sz w:val="18"/>
      <w:szCs w:val="18"/>
    </w:rPr>
  </w:style>
  <w:style w:type="paragraph" w:styleId="Revision">
    <w:name w:val="Revision"/>
    <w:hidden/>
    <w:uiPriority w:val="99"/>
    <w:semiHidden/>
    <w:rsid w:val="00F11082"/>
    <w:pPr>
      <w:spacing w:after="0" w:line="240" w:lineRule="auto"/>
    </w:pPr>
  </w:style>
  <w:style w:type="paragraph" w:styleId="ListParagraph">
    <w:name w:val="List Paragraph"/>
    <w:basedOn w:val="Normal"/>
    <w:uiPriority w:val="34"/>
    <w:qFormat/>
    <w:rsid w:val="002E1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C"/>
    <w:rsid w:val="00506678"/>
    <w:rsid w:val="00A069C3"/>
    <w:rsid w:val="00B60A23"/>
    <w:rsid w:val="00B6612B"/>
    <w:rsid w:val="00C7572C"/>
    <w:rsid w:val="00F8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57279-DADF-46B2-947E-6801E7BC75F7}"/>
</file>

<file path=customXml/itemProps2.xml><?xml version="1.0" encoding="utf-8"?>
<ds:datastoreItem xmlns:ds="http://schemas.openxmlformats.org/officeDocument/2006/customXml" ds:itemID="{7C596484-2971-40C0-844D-BE9B0182DF27}"/>
</file>

<file path=customXml/itemProps3.xml><?xml version="1.0" encoding="utf-8"?>
<ds:datastoreItem xmlns:ds="http://schemas.openxmlformats.org/officeDocument/2006/customXml" ds:itemID="{C36A4469-23A2-44C7-A4F0-AC61E7AD2649}"/>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2025-10-06T01:27:00Z</dcterms:created>
  <dcterms:modified xsi:type="dcterms:W3CDTF">2025-10-06T01:27:00Z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