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B3B8" w14:textId="77777777" w:rsidR="00E4407C" w:rsidRPr="00D25C9F" w:rsidRDefault="00E4407C" w:rsidP="00E4407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ind w:right="14"/>
        <w:jc w:val="center"/>
        <w:rPr>
          <w:rFonts w:ascii="Open Sans" w:eastAsia="Times New Roman" w:hAnsi="Open Sans" w:cs="Open Sans"/>
          <w:b/>
          <w:bCs/>
          <w:sz w:val="21"/>
          <w:szCs w:val="21"/>
        </w:rPr>
      </w:pPr>
      <w:r w:rsidRPr="00D25C9F">
        <w:rPr>
          <w:rFonts w:ascii="Open Sans" w:eastAsia="Times New Roman" w:hAnsi="Open Sans" w:cs="Open Sans"/>
          <w:b/>
          <w:bCs/>
          <w:sz w:val="21"/>
          <w:szCs w:val="21"/>
        </w:rPr>
        <w:t>Reporting Information</w:t>
      </w:r>
    </w:p>
    <w:tbl>
      <w:tblPr>
        <w:tblStyle w:val="TableGrid"/>
        <w:tblW w:w="10795" w:type="dxa"/>
        <w:tblLook w:val="04A0" w:firstRow="1" w:lastRow="0" w:firstColumn="1" w:lastColumn="0" w:noHBand="0" w:noVBand="1"/>
      </w:tblPr>
      <w:tblGrid>
        <w:gridCol w:w="1795"/>
        <w:gridCol w:w="4176"/>
        <w:gridCol w:w="144"/>
        <w:gridCol w:w="144"/>
        <w:gridCol w:w="1656"/>
        <w:gridCol w:w="144"/>
        <w:gridCol w:w="2736"/>
      </w:tblGrid>
      <w:tr w:rsidR="00790A1A" w:rsidRPr="00FC2197" w14:paraId="27613838" w14:textId="77777777" w:rsidTr="00E4407C">
        <w:trPr>
          <w:trHeight w:val="360"/>
        </w:trPr>
        <w:tc>
          <w:tcPr>
            <w:tcW w:w="1795" w:type="dxa"/>
            <w:tcBorders>
              <w:bottom w:val="single" w:sz="4" w:space="0" w:color="auto"/>
            </w:tcBorders>
            <w:shd w:val="clear" w:color="auto" w:fill="EFEED9"/>
            <w:vAlign w:val="center"/>
          </w:tcPr>
          <w:p w14:paraId="1D187F32"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Region/CMHC:</w:t>
            </w:r>
          </w:p>
        </w:tc>
        <w:sdt>
          <w:sdtPr>
            <w:rPr>
              <w:rStyle w:val="Arial9Bold"/>
              <w:b w:val="0"/>
              <w:bCs/>
              <w:sz w:val="20"/>
              <w:shd w:val="clear" w:color="auto" w:fill="DBE5F1" w:themeFill="accent1" w:themeFillTint="33"/>
            </w:rPr>
            <w:id w:val="-1830130601"/>
            <w:placeholder>
              <w:docPart w:val="E6D72E78690048BCB34713F676954B6D"/>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gridSpan w:val="2"/>
                <w:tcBorders>
                  <w:bottom w:val="single" w:sz="4" w:space="0" w:color="auto"/>
                  <w:right w:val="single" w:sz="4" w:space="0" w:color="auto"/>
                </w:tcBorders>
                <w:vAlign w:val="center"/>
              </w:tcPr>
              <w:p w14:paraId="4FD45ADC" w14:textId="01616653" w:rsidR="00790A1A" w:rsidRPr="00FC2197" w:rsidRDefault="00CA6FC4" w:rsidP="00BF1ABF">
                <w:pPr>
                  <w:rPr>
                    <w:rFonts w:ascii="Open Sans" w:hAnsi="Open Sans" w:cs="Open Sans"/>
                    <w:sz w:val="18"/>
                    <w:szCs w:val="18"/>
                  </w:rPr>
                </w:pPr>
                <w:r w:rsidRPr="00E4407C">
                  <w:rPr>
                    <w:rStyle w:val="Arial9Bold"/>
                    <w:b w:val="0"/>
                    <w:bCs/>
                    <w:sz w:val="20"/>
                    <w:shd w:val="clear" w:color="auto" w:fill="DBE5F1" w:themeFill="accent1" w:themeFillTint="33"/>
                  </w:rPr>
                  <w:t>Select from drop-down list</w:t>
                </w:r>
              </w:p>
            </w:tc>
          </w:sdtContent>
        </w:sdt>
        <w:tc>
          <w:tcPr>
            <w:tcW w:w="1800" w:type="dxa"/>
            <w:gridSpan w:val="2"/>
            <w:tcBorders>
              <w:left w:val="single" w:sz="4" w:space="0" w:color="auto"/>
              <w:bottom w:val="single" w:sz="4" w:space="0" w:color="auto"/>
            </w:tcBorders>
            <w:shd w:val="clear" w:color="auto" w:fill="EFEED9"/>
            <w:vAlign w:val="center"/>
          </w:tcPr>
          <w:p w14:paraId="61386A90"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Reporting Period:</w:t>
            </w:r>
          </w:p>
        </w:tc>
        <w:sdt>
          <w:sdtPr>
            <w:rPr>
              <w:rStyle w:val="Arial9Bold0"/>
              <w:b w:val="0"/>
              <w:bCs/>
              <w:sz w:val="20"/>
              <w:shd w:val="clear" w:color="auto" w:fill="DBE5F1" w:themeFill="accent1" w:themeFillTint="33"/>
            </w:rPr>
            <w:id w:val="1793553213"/>
            <w:placeholder>
              <w:docPart w:val="C3C4DD7A238146FCAA3115D9425F7694"/>
            </w:placeholder>
            <w:dropDownList>
              <w:listItem w:displayText="Select from drop-down list" w:value="Select from drop-down list"/>
              <w:listItem w:displayText="Q1 July 1 - September 30" w:value="Q1 July 1 - September 30"/>
              <w:listItem w:displayText="Q2 October 1 - December 31" w:value="Q2 October 1 - December 31"/>
              <w:listItem w:displayText="Q3 January 1 - March 31" w:value="Q3 January 1 - March 31"/>
              <w:listItem w:displayText="Q4 April 1 - June 30" w:value="Q4 April 1 - June 30"/>
            </w:dropDownList>
          </w:sdtPr>
          <w:sdtEndPr>
            <w:rPr>
              <w:rStyle w:val="Arial9Bold0"/>
            </w:rPr>
          </w:sdtEndPr>
          <w:sdtContent>
            <w:tc>
              <w:tcPr>
                <w:tcW w:w="2880" w:type="dxa"/>
                <w:gridSpan w:val="2"/>
                <w:tcBorders>
                  <w:bottom w:val="single" w:sz="4" w:space="0" w:color="auto"/>
                </w:tcBorders>
                <w:vAlign w:val="center"/>
              </w:tcPr>
              <w:p w14:paraId="4C5D03A2" w14:textId="4365A003" w:rsidR="00790A1A" w:rsidRPr="00FC2197" w:rsidRDefault="00CA6FC4" w:rsidP="00BF1ABF">
                <w:pPr>
                  <w:ind w:right="-12"/>
                  <w:rPr>
                    <w:rFonts w:ascii="Arial" w:hAnsi="Arial" w:cs="Arial"/>
                    <w:b/>
                    <w:bCs/>
                    <w:sz w:val="18"/>
                    <w:szCs w:val="18"/>
                  </w:rPr>
                </w:pPr>
                <w:r w:rsidRPr="00E4407C">
                  <w:rPr>
                    <w:rStyle w:val="Arial9Bold0"/>
                    <w:b w:val="0"/>
                    <w:bCs/>
                    <w:sz w:val="20"/>
                    <w:shd w:val="clear" w:color="auto" w:fill="DBE5F1" w:themeFill="accent1" w:themeFillTint="33"/>
                  </w:rPr>
                  <w:t>Select from drop-down list</w:t>
                </w:r>
              </w:p>
            </w:tc>
          </w:sdtContent>
        </w:sdt>
      </w:tr>
      <w:tr w:rsidR="00BC5A60" w:rsidRPr="00FC2197" w14:paraId="2366428C" w14:textId="77777777" w:rsidTr="00E4407C">
        <w:trPr>
          <w:trHeight w:val="360"/>
        </w:trPr>
        <w:tc>
          <w:tcPr>
            <w:tcW w:w="1795" w:type="dxa"/>
            <w:tcBorders>
              <w:top w:val="single" w:sz="4" w:space="0" w:color="auto"/>
              <w:left w:val="nil"/>
              <w:bottom w:val="single" w:sz="4" w:space="0" w:color="auto"/>
              <w:right w:val="nil"/>
            </w:tcBorders>
            <w:shd w:val="clear" w:color="auto" w:fill="auto"/>
            <w:vAlign w:val="center"/>
          </w:tcPr>
          <w:p w14:paraId="23F7A699" w14:textId="6FA9CABD" w:rsidR="00BC5A60" w:rsidRDefault="00BC5A60" w:rsidP="004E2FC4">
            <w:pPr>
              <w:rPr>
                <w:rFonts w:ascii="Open Sans" w:hAnsi="Open Sans" w:cs="Open Sans"/>
                <w:b/>
                <w:bCs/>
                <w:sz w:val="18"/>
                <w:szCs w:val="18"/>
              </w:rPr>
            </w:pPr>
          </w:p>
        </w:tc>
        <w:tc>
          <w:tcPr>
            <w:tcW w:w="4320" w:type="dxa"/>
            <w:gridSpan w:val="2"/>
            <w:tcBorders>
              <w:top w:val="single" w:sz="4" w:space="0" w:color="auto"/>
              <w:left w:val="nil"/>
              <w:bottom w:val="single" w:sz="4" w:space="0" w:color="auto"/>
              <w:right w:val="single" w:sz="4" w:space="0" w:color="auto"/>
            </w:tcBorders>
            <w:shd w:val="clear" w:color="auto" w:fill="auto"/>
            <w:vAlign w:val="center"/>
          </w:tcPr>
          <w:p w14:paraId="6EBEF067" w14:textId="60F344F8" w:rsidR="00BC5A60" w:rsidRDefault="00BC5A60" w:rsidP="004E2FC4">
            <w:pPr>
              <w:rPr>
                <w:rStyle w:val="Arial9Bold0"/>
                <w:shd w:val="clear" w:color="auto" w:fill="DBE5F1" w:themeFill="accent1" w:themeFillTint="33"/>
              </w:rPr>
            </w:pPr>
          </w:p>
        </w:tc>
        <w:tc>
          <w:tcPr>
            <w:tcW w:w="1800" w:type="dxa"/>
            <w:gridSpan w:val="2"/>
            <w:tcBorders>
              <w:left w:val="single" w:sz="4" w:space="0" w:color="auto"/>
              <w:bottom w:val="single" w:sz="4" w:space="0" w:color="auto"/>
            </w:tcBorders>
            <w:shd w:val="clear" w:color="auto" w:fill="EFEED9"/>
            <w:vAlign w:val="center"/>
          </w:tcPr>
          <w:p w14:paraId="2E19A1CB" w14:textId="2038F36F" w:rsidR="00BC5A60" w:rsidRDefault="00BC5A60" w:rsidP="004E2FC4">
            <w:pPr>
              <w:rPr>
                <w:rFonts w:ascii="Open Sans" w:hAnsi="Open Sans" w:cs="Open Sans"/>
                <w:b/>
                <w:bCs/>
                <w:sz w:val="18"/>
                <w:szCs w:val="18"/>
              </w:rPr>
            </w:pPr>
            <w:r>
              <w:rPr>
                <w:rFonts w:ascii="Open Sans" w:hAnsi="Open Sans" w:cs="Open Sans"/>
                <w:b/>
                <w:bCs/>
                <w:sz w:val="18"/>
                <w:szCs w:val="18"/>
              </w:rPr>
              <w:t>Submission Date:</w:t>
            </w:r>
          </w:p>
        </w:tc>
        <w:tc>
          <w:tcPr>
            <w:tcW w:w="2880" w:type="dxa"/>
            <w:gridSpan w:val="2"/>
            <w:tcBorders>
              <w:bottom w:val="single" w:sz="4" w:space="0" w:color="auto"/>
            </w:tcBorders>
            <w:vAlign w:val="center"/>
          </w:tcPr>
          <w:p w14:paraId="2860C4AF" w14:textId="04381629" w:rsidR="00BC5A60" w:rsidRPr="00E4407C" w:rsidRDefault="00EB03D1" w:rsidP="00A76F5B">
            <w:pPr>
              <w:rPr>
                <w:rFonts w:ascii="Arial" w:hAnsi="Arial" w:cs="Arial"/>
                <w:shd w:val="clear" w:color="auto" w:fill="DBE5F1" w:themeFill="accent1" w:themeFillTint="33"/>
              </w:rPr>
            </w:pPr>
            <w:r w:rsidRPr="00E4407C">
              <w:rPr>
                <w:rFonts w:ascii="Arial" w:hAnsi="Arial" w:cs="Arial"/>
                <w:shd w:val="clear" w:color="auto" w:fill="DBE5F1" w:themeFill="accent1" w:themeFillTint="33"/>
              </w:rPr>
              <w:fldChar w:fldCharType="begin">
                <w:ffData>
                  <w:name w:val="Text63"/>
                  <w:enabled/>
                  <w:calcOnExit w:val="0"/>
                  <w:textInput>
                    <w:type w:val="date"/>
                    <w:format w:val="M/d/yyyy"/>
                  </w:textInput>
                </w:ffData>
              </w:fldChar>
            </w:r>
            <w:bookmarkStart w:id="0" w:name="Text63"/>
            <w:r w:rsidRPr="00E4407C">
              <w:rPr>
                <w:rFonts w:ascii="Arial" w:hAnsi="Arial" w:cs="Arial"/>
                <w:shd w:val="clear" w:color="auto" w:fill="DBE5F1" w:themeFill="accent1" w:themeFillTint="33"/>
              </w:rPr>
              <w:instrText xml:space="preserve"> FORMTEXT </w:instrText>
            </w:r>
            <w:r w:rsidRPr="00E4407C">
              <w:rPr>
                <w:rFonts w:ascii="Arial" w:hAnsi="Arial" w:cs="Arial"/>
                <w:shd w:val="clear" w:color="auto" w:fill="DBE5F1" w:themeFill="accent1" w:themeFillTint="33"/>
              </w:rPr>
            </w:r>
            <w:r w:rsidRPr="00E4407C">
              <w:rPr>
                <w:rFonts w:ascii="Arial" w:hAnsi="Arial" w:cs="Arial"/>
                <w:shd w:val="clear" w:color="auto" w:fill="DBE5F1" w:themeFill="accent1" w:themeFillTint="33"/>
              </w:rPr>
              <w:fldChar w:fldCharType="separate"/>
            </w:r>
            <w:r w:rsidRPr="00E4407C">
              <w:rPr>
                <w:rFonts w:ascii="Arial" w:hAnsi="Arial" w:cs="Arial"/>
                <w:noProof/>
                <w:shd w:val="clear" w:color="auto" w:fill="DBE5F1" w:themeFill="accent1" w:themeFillTint="33"/>
              </w:rPr>
              <w:t> </w:t>
            </w:r>
            <w:r w:rsidRPr="00E4407C">
              <w:rPr>
                <w:rFonts w:ascii="Arial" w:hAnsi="Arial" w:cs="Arial"/>
                <w:noProof/>
                <w:shd w:val="clear" w:color="auto" w:fill="DBE5F1" w:themeFill="accent1" w:themeFillTint="33"/>
              </w:rPr>
              <w:t> </w:t>
            </w:r>
            <w:r w:rsidRPr="00E4407C">
              <w:rPr>
                <w:rFonts w:ascii="Arial" w:hAnsi="Arial" w:cs="Arial"/>
                <w:noProof/>
                <w:shd w:val="clear" w:color="auto" w:fill="DBE5F1" w:themeFill="accent1" w:themeFillTint="33"/>
              </w:rPr>
              <w:t> </w:t>
            </w:r>
            <w:r w:rsidRPr="00E4407C">
              <w:rPr>
                <w:rFonts w:ascii="Arial" w:hAnsi="Arial" w:cs="Arial"/>
                <w:noProof/>
                <w:shd w:val="clear" w:color="auto" w:fill="DBE5F1" w:themeFill="accent1" w:themeFillTint="33"/>
              </w:rPr>
              <w:t> </w:t>
            </w:r>
            <w:r w:rsidRPr="00E4407C">
              <w:rPr>
                <w:rFonts w:ascii="Arial" w:hAnsi="Arial" w:cs="Arial"/>
                <w:noProof/>
                <w:shd w:val="clear" w:color="auto" w:fill="DBE5F1" w:themeFill="accent1" w:themeFillTint="33"/>
              </w:rPr>
              <w:t> </w:t>
            </w:r>
            <w:r w:rsidRPr="00E4407C">
              <w:rPr>
                <w:rFonts w:ascii="Arial" w:hAnsi="Arial" w:cs="Arial"/>
                <w:shd w:val="clear" w:color="auto" w:fill="DBE5F1" w:themeFill="accent1" w:themeFillTint="33"/>
              </w:rPr>
              <w:fldChar w:fldCharType="end"/>
            </w:r>
            <w:bookmarkEnd w:id="0"/>
          </w:p>
        </w:tc>
      </w:tr>
      <w:tr w:rsidR="00790A1A" w:rsidRPr="00FC2197" w14:paraId="44532CF7" w14:textId="77777777" w:rsidTr="00E4407C">
        <w:trPr>
          <w:trHeight w:val="360"/>
        </w:trPr>
        <w:tc>
          <w:tcPr>
            <w:tcW w:w="1795" w:type="dxa"/>
            <w:tcBorders>
              <w:top w:val="single" w:sz="4" w:space="0" w:color="auto"/>
              <w:bottom w:val="single" w:sz="4" w:space="0" w:color="auto"/>
            </w:tcBorders>
            <w:shd w:val="clear" w:color="auto" w:fill="EFEED9"/>
            <w:vAlign w:val="center"/>
          </w:tcPr>
          <w:p w14:paraId="183BEC58"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Name:</w:t>
            </w:r>
          </w:p>
        </w:tc>
        <w:tc>
          <w:tcPr>
            <w:tcW w:w="4320" w:type="dxa"/>
            <w:gridSpan w:val="2"/>
            <w:tcBorders>
              <w:top w:val="single" w:sz="4" w:space="0" w:color="auto"/>
              <w:bottom w:val="single" w:sz="4" w:space="0" w:color="auto"/>
              <w:right w:val="single" w:sz="4" w:space="0" w:color="auto"/>
            </w:tcBorders>
            <w:vAlign w:val="center"/>
          </w:tcPr>
          <w:p w14:paraId="4DE6AF1B" w14:textId="2635F5F0"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c>
          <w:tcPr>
            <w:tcW w:w="1800" w:type="dxa"/>
            <w:gridSpan w:val="2"/>
            <w:tcBorders>
              <w:top w:val="single" w:sz="4" w:space="0" w:color="auto"/>
              <w:left w:val="single" w:sz="4" w:space="0" w:color="auto"/>
              <w:bottom w:val="single" w:sz="4" w:space="0" w:color="auto"/>
            </w:tcBorders>
            <w:shd w:val="clear" w:color="auto" w:fill="EFEED9"/>
            <w:vAlign w:val="center"/>
          </w:tcPr>
          <w:p w14:paraId="7B295A87"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Title:</w:t>
            </w:r>
          </w:p>
        </w:tc>
        <w:tc>
          <w:tcPr>
            <w:tcW w:w="2880" w:type="dxa"/>
            <w:gridSpan w:val="2"/>
            <w:tcBorders>
              <w:top w:val="single" w:sz="4" w:space="0" w:color="auto"/>
              <w:bottom w:val="single" w:sz="4" w:space="0" w:color="auto"/>
            </w:tcBorders>
            <w:vAlign w:val="center"/>
          </w:tcPr>
          <w:p w14:paraId="7C82E334" w14:textId="57459F4E"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r>
      <w:tr w:rsidR="00790A1A" w:rsidRPr="00FC2197" w14:paraId="27AA93F1" w14:textId="77777777" w:rsidTr="00E4407C">
        <w:trPr>
          <w:trHeight w:val="360"/>
        </w:trPr>
        <w:tc>
          <w:tcPr>
            <w:tcW w:w="1795" w:type="dxa"/>
            <w:tcBorders>
              <w:bottom w:val="single" w:sz="4" w:space="0" w:color="auto"/>
            </w:tcBorders>
            <w:shd w:val="clear" w:color="auto" w:fill="EFEED9"/>
            <w:vAlign w:val="center"/>
          </w:tcPr>
          <w:p w14:paraId="45F0C8EF"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Email:</w:t>
            </w:r>
          </w:p>
        </w:tc>
        <w:tc>
          <w:tcPr>
            <w:tcW w:w="4320" w:type="dxa"/>
            <w:gridSpan w:val="2"/>
            <w:tcBorders>
              <w:bottom w:val="single" w:sz="4" w:space="0" w:color="auto"/>
              <w:right w:val="single" w:sz="4" w:space="0" w:color="auto"/>
            </w:tcBorders>
            <w:vAlign w:val="center"/>
          </w:tcPr>
          <w:p w14:paraId="4159646C" w14:textId="28D6575C"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c>
          <w:tcPr>
            <w:tcW w:w="1800" w:type="dxa"/>
            <w:gridSpan w:val="2"/>
            <w:tcBorders>
              <w:left w:val="single" w:sz="4" w:space="0" w:color="auto"/>
              <w:bottom w:val="single" w:sz="4" w:space="0" w:color="auto"/>
            </w:tcBorders>
            <w:shd w:val="clear" w:color="auto" w:fill="EFEED9"/>
            <w:vAlign w:val="center"/>
          </w:tcPr>
          <w:p w14:paraId="2D03FE70"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Phone Number:</w:t>
            </w:r>
          </w:p>
        </w:tc>
        <w:tc>
          <w:tcPr>
            <w:tcW w:w="2880" w:type="dxa"/>
            <w:gridSpan w:val="2"/>
            <w:tcBorders>
              <w:bottom w:val="single" w:sz="4" w:space="0" w:color="auto"/>
            </w:tcBorders>
            <w:vAlign w:val="center"/>
          </w:tcPr>
          <w:p w14:paraId="0D44E8FB" w14:textId="1DFA3358"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r>
      <w:tr w:rsidR="000E5862" w:rsidRPr="00FC2197" w14:paraId="757E5074" w14:textId="77777777" w:rsidTr="00BC5A60">
        <w:trPr>
          <w:trHeight w:hRule="exact" w:val="173"/>
        </w:trPr>
        <w:tc>
          <w:tcPr>
            <w:tcW w:w="1795" w:type="dxa"/>
            <w:tcBorders>
              <w:top w:val="single" w:sz="4" w:space="0" w:color="auto"/>
              <w:left w:val="nil"/>
              <w:bottom w:val="nil"/>
              <w:right w:val="nil"/>
            </w:tcBorders>
            <w:shd w:val="clear" w:color="auto" w:fill="auto"/>
            <w:vAlign w:val="center"/>
          </w:tcPr>
          <w:p w14:paraId="225CF075" w14:textId="77777777" w:rsidR="000E5862" w:rsidRPr="00FC2197" w:rsidRDefault="000E5862" w:rsidP="004E2FC4">
            <w:pPr>
              <w:rPr>
                <w:rFonts w:ascii="Open Sans" w:hAnsi="Open Sans" w:cs="Open Sans"/>
                <w:b/>
                <w:bCs/>
                <w:sz w:val="18"/>
                <w:szCs w:val="18"/>
              </w:rPr>
            </w:pPr>
          </w:p>
        </w:tc>
        <w:tc>
          <w:tcPr>
            <w:tcW w:w="4176" w:type="dxa"/>
            <w:tcBorders>
              <w:top w:val="single" w:sz="4" w:space="0" w:color="auto"/>
              <w:left w:val="nil"/>
              <w:bottom w:val="nil"/>
              <w:right w:val="nil"/>
            </w:tcBorders>
            <w:shd w:val="clear" w:color="auto" w:fill="auto"/>
            <w:vAlign w:val="center"/>
          </w:tcPr>
          <w:p w14:paraId="628186F4" w14:textId="77777777" w:rsidR="000E5862" w:rsidRPr="00FC2197" w:rsidRDefault="000E5862" w:rsidP="004E2FC4">
            <w:pPr>
              <w:rPr>
                <w:rFonts w:cs="Arial"/>
              </w:rPr>
            </w:pPr>
          </w:p>
        </w:tc>
        <w:tc>
          <w:tcPr>
            <w:tcW w:w="288" w:type="dxa"/>
            <w:gridSpan w:val="2"/>
            <w:tcBorders>
              <w:top w:val="nil"/>
              <w:left w:val="nil"/>
              <w:bottom w:val="nil"/>
              <w:right w:val="nil"/>
            </w:tcBorders>
            <w:shd w:val="clear" w:color="auto" w:fill="auto"/>
            <w:vAlign w:val="center"/>
          </w:tcPr>
          <w:p w14:paraId="1E231F4D" w14:textId="77777777" w:rsidR="000E5862" w:rsidRPr="00FC2197" w:rsidRDefault="000E5862" w:rsidP="004E2FC4">
            <w:pPr>
              <w:rPr>
                <w:rFonts w:cs="Arial"/>
              </w:rPr>
            </w:pPr>
          </w:p>
        </w:tc>
        <w:tc>
          <w:tcPr>
            <w:tcW w:w="1800" w:type="dxa"/>
            <w:gridSpan w:val="2"/>
            <w:tcBorders>
              <w:top w:val="single" w:sz="4" w:space="0" w:color="auto"/>
              <w:left w:val="nil"/>
              <w:bottom w:val="nil"/>
              <w:right w:val="nil"/>
            </w:tcBorders>
            <w:shd w:val="clear" w:color="auto" w:fill="auto"/>
            <w:vAlign w:val="center"/>
          </w:tcPr>
          <w:p w14:paraId="44748C96" w14:textId="77777777" w:rsidR="000E5862" w:rsidRPr="00FC2197" w:rsidRDefault="000E5862" w:rsidP="004E2FC4">
            <w:pPr>
              <w:rPr>
                <w:rFonts w:ascii="Open Sans" w:hAnsi="Open Sans" w:cs="Open Sans"/>
                <w:b/>
                <w:bCs/>
                <w:sz w:val="18"/>
                <w:szCs w:val="18"/>
              </w:rPr>
            </w:pPr>
          </w:p>
        </w:tc>
        <w:tc>
          <w:tcPr>
            <w:tcW w:w="2736" w:type="dxa"/>
            <w:tcBorders>
              <w:top w:val="single" w:sz="4" w:space="0" w:color="auto"/>
              <w:left w:val="nil"/>
              <w:bottom w:val="nil"/>
              <w:right w:val="nil"/>
            </w:tcBorders>
            <w:shd w:val="clear" w:color="auto" w:fill="auto"/>
            <w:vAlign w:val="center"/>
          </w:tcPr>
          <w:p w14:paraId="46423880" w14:textId="77777777" w:rsidR="000E5862" w:rsidRPr="00FC2197" w:rsidRDefault="000E5862" w:rsidP="004E2FC4">
            <w:pPr>
              <w:rPr>
                <w:rFonts w:cs="Arial"/>
              </w:rPr>
            </w:pPr>
          </w:p>
        </w:tc>
      </w:tr>
    </w:tbl>
    <w:p w14:paraId="55FA4536" w14:textId="77777777" w:rsidR="00E47DDF" w:rsidRPr="00FC2197" w:rsidRDefault="00E47DDF" w:rsidP="00E47DDF">
      <w:pPr>
        <w:spacing w:after="0" w:line="240" w:lineRule="auto"/>
        <w:jc w:val="both"/>
        <w:rPr>
          <w:rFonts w:ascii="Times New Roman" w:eastAsia="Times New Roman" w:hAnsi="Times New Roman" w:cs="Arial"/>
        </w:rPr>
      </w:pPr>
    </w:p>
    <w:p w14:paraId="7B480582" w14:textId="77777777" w:rsidR="00E4407C" w:rsidRPr="00D25C9F" w:rsidRDefault="00E4407C" w:rsidP="00E4407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r w:rsidRPr="00D25C9F">
        <w:rPr>
          <w:rFonts w:ascii="Open Sans" w:eastAsia="Times New Roman" w:hAnsi="Open Sans" w:cs="Open Sans"/>
          <w:b/>
          <w:bCs/>
          <w:sz w:val="21"/>
          <w:szCs w:val="21"/>
        </w:rPr>
        <w:t>Program Information</w:t>
      </w:r>
    </w:p>
    <w:p w14:paraId="616C686A" w14:textId="384E07F5" w:rsidR="00841639" w:rsidRPr="00841639" w:rsidRDefault="00841639" w:rsidP="00841639">
      <w:pPr>
        <w:pStyle w:val="ListParagraph"/>
        <w:spacing w:after="240"/>
        <w:ind w:left="0"/>
        <w:contextualSpacing w:val="0"/>
        <w:rPr>
          <w:rFonts w:ascii="Arial" w:hAnsi="Arial" w:cs="Arial"/>
          <w:sz w:val="20"/>
          <w:szCs w:val="20"/>
        </w:rPr>
      </w:pPr>
      <w:r w:rsidRPr="00841639">
        <w:rPr>
          <w:rFonts w:ascii="Arial" w:hAnsi="Arial" w:cs="Arial"/>
          <w:sz w:val="20"/>
          <w:szCs w:val="20"/>
        </w:rPr>
        <w:t>The provider must have a minimum staff of 2.0 FTE IPS Employment Specialists and 0.</w:t>
      </w:r>
      <w:r w:rsidR="00EE02CC">
        <w:rPr>
          <w:rFonts w:ascii="Arial" w:hAnsi="Arial" w:cs="Arial"/>
          <w:sz w:val="20"/>
          <w:szCs w:val="20"/>
        </w:rPr>
        <w:t>50</w:t>
      </w:r>
      <w:r w:rsidRPr="00841639">
        <w:rPr>
          <w:rFonts w:ascii="Arial" w:hAnsi="Arial" w:cs="Arial"/>
          <w:sz w:val="20"/>
          <w:szCs w:val="20"/>
        </w:rPr>
        <w:t xml:space="preserve"> FTE IPS Supervisor.</w:t>
      </w:r>
    </w:p>
    <w:p w14:paraId="6D538319" w14:textId="77777777" w:rsidR="00841639" w:rsidRDefault="00841639" w:rsidP="00841639">
      <w:pPr>
        <w:spacing w:after="240"/>
        <w:rPr>
          <w:rFonts w:ascii="Arial" w:hAnsi="Arial" w:cs="Arial"/>
          <w:sz w:val="20"/>
          <w:szCs w:val="20"/>
        </w:rPr>
      </w:pPr>
      <w:r w:rsidRPr="00841639">
        <w:rPr>
          <w:rFonts w:ascii="Arial" w:hAnsi="Arial" w:cs="Arial"/>
          <w:sz w:val="20"/>
          <w:szCs w:val="20"/>
        </w:rPr>
        <w:t>Employment Specialists that are part of an Assertive Community Treatment (ACT) Team should not be listed on Form 174 because they are to be captured on the ACT Form 172.</w:t>
      </w:r>
    </w:p>
    <w:p w14:paraId="4728E9D4" w14:textId="2AADEC6B" w:rsidR="00D766F7" w:rsidRDefault="00506C28" w:rsidP="004868FD">
      <w:pPr>
        <w:spacing w:after="360"/>
        <w:rPr>
          <w:rFonts w:ascii="Arial" w:hAnsi="Arial" w:cs="Arial"/>
          <w:sz w:val="20"/>
          <w:szCs w:val="20"/>
        </w:rPr>
      </w:pPr>
      <w:r w:rsidRPr="00506C28">
        <w:rPr>
          <w:rFonts w:ascii="Arial" w:hAnsi="Arial" w:cs="Arial"/>
          <w:sz w:val="20"/>
          <w:szCs w:val="20"/>
        </w:rPr>
        <w:t xml:space="preserve">For number served, report the unduplicated number served year to date.  </w:t>
      </w:r>
    </w:p>
    <w:p w14:paraId="24E32A40" w14:textId="65681851" w:rsidR="00506C28" w:rsidRPr="000A0318" w:rsidRDefault="00CF7ADD" w:rsidP="00506C28">
      <w:pPr>
        <w:spacing w:after="120"/>
        <w:rPr>
          <w:rFonts w:ascii="Arial" w:hAnsi="Arial" w:cs="Arial"/>
          <w:b/>
          <w:bCs/>
        </w:rPr>
      </w:pPr>
      <w:r>
        <w:rPr>
          <w:rFonts w:ascii="Arial" w:hAnsi="Arial" w:cs="Arial"/>
          <w:b/>
          <w:bCs/>
        </w:rPr>
        <w:t>IPS SUPPORTED EMPLOYMENT</w:t>
      </w:r>
    </w:p>
    <w:p w14:paraId="39D8A753" w14:textId="0070E80B" w:rsidR="00506C28" w:rsidRPr="004868FD" w:rsidRDefault="00506C28" w:rsidP="00CF7ADD">
      <w:pPr>
        <w:pStyle w:val="ListParagraph"/>
        <w:numPr>
          <w:ilvl w:val="0"/>
          <w:numId w:val="1"/>
        </w:numPr>
        <w:spacing w:after="60"/>
        <w:ind w:left="720" w:hanging="360"/>
        <w:contextualSpacing w:val="0"/>
        <w:rPr>
          <w:rFonts w:ascii="Arial" w:hAnsi="Arial" w:cs="Arial"/>
        </w:rPr>
      </w:pPr>
      <w:r w:rsidRPr="004868FD">
        <w:rPr>
          <w:rFonts w:ascii="Arial" w:hAnsi="Arial" w:cs="Arial"/>
        </w:rPr>
        <w:t xml:space="preserve">DEFINITION </w:t>
      </w:r>
    </w:p>
    <w:p w14:paraId="4C7A6127" w14:textId="77777777" w:rsidR="00CF7ADD" w:rsidRDefault="00CF7ADD" w:rsidP="00CF7ADD">
      <w:pPr>
        <w:pStyle w:val="ListParagraph"/>
        <w:spacing w:after="360"/>
        <w:contextualSpacing w:val="0"/>
        <w:rPr>
          <w:rFonts w:ascii="Arial" w:hAnsi="Arial" w:cs="Arial"/>
        </w:rPr>
      </w:pPr>
      <w:r w:rsidRPr="00CF7ADD">
        <w:rPr>
          <w:rFonts w:ascii="Arial" w:hAnsi="Arial" w:cs="Arial"/>
        </w:rPr>
        <w:t xml:space="preserve">Supported Employment (SE) is an evidence-based service to promote rehabilitation and retainment or return to productive employment for persons with serious mental illnesses.  The Individual Placement and Support (IPS) model of Supported Employment helps people living with behavioral health conditions work at regular jobs of their choosing.  Although variations of supported employment exist, IPS refers to the evidence-based practice for individuals with serious mental illness.  IPS SE programs should focus on each person’s strengths, work towards promoting recovery and wellness, work in collaboration with vocational rehabilitation counselors, use a multidisciplinary approach, work to individualize services that last as long as the person needs and wants them, and work to change the way mental health services are delivered. </w:t>
      </w:r>
    </w:p>
    <w:p w14:paraId="2D2B341A" w14:textId="658F3C35" w:rsidR="00506C28" w:rsidRPr="00CF7ADD" w:rsidRDefault="00506C28" w:rsidP="00CF7ADD">
      <w:pPr>
        <w:pStyle w:val="ListParagraph"/>
        <w:numPr>
          <w:ilvl w:val="0"/>
          <w:numId w:val="1"/>
        </w:numPr>
        <w:spacing w:after="60"/>
        <w:ind w:left="720" w:hanging="360"/>
        <w:contextualSpacing w:val="0"/>
        <w:rPr>
          <w:rFonts w:ascii="Arial" w:hAnsi="Arial" w:cs="Arial"/>
        </w:rPr>
      </w:pPr>
      <w:r w:rsidRPr="00CF7ADD">
        <w:rPr>
          <w:rFonts w:ascii="Arial" w:hAnsi="Arial" w:cs="Arial"/>
        </w:rPr>
        <w:t xml:space="preserve">FIDELITY MEASURE             </w:t>
      </w:r>
    </w:p>
    <w:p w14:paraId="34A5CE56" w14:textId="2DA9CC9D" w:rsidR="00CF7ADD" w:rsidRPr="00E4407C" w:rsidRDefault="00CF7ADD" w:rsidP="00CF7ADD">
      <w:pPr>
        <w:pStyle w:val="ListParagraph"/>
        <w:spacing w:after="360"/>
        <w:contextualSpacing w:val="0"/>
        <w:rPr>
          <w:rFonts w:ascii="Arial" w:hAnsi="Arial" w:cs="Arial"/>
          <w:color w:val="365F91" w:themeColor="accent1" w:themeShade="BF"/>
          <w:sz w:val="20"/>
          <w:szCs w:val="20"/>
        </w:rPr>
      </w:pPr>
      <w:hyperlink r:id="rId7" w:history="1">
        <w:r w:rsidRPr="00E4407C">
          <w:rPr>
            <w:rStyle w:val="Hyperlink"/>
            <w:rFonts w:ascii="Arial" w:hAnsi="Arial" w:cs="Arial"/>
            <w:color w:val="365F91" w:themeColor="accent1" w:themeShade="BF"/>
            <w:sz w:val="20"/>
            <w:szCs w:val="20"/>
          </w:rPr>
          <w:t>https://ipsworks.org/wp-content/uploads/2017/08/IPS-Fidelity-Scale-Eng1.pdf</w:t>
        </w:r>
      </w:hyperlink>
    </w:p>
    <w:p w14:paraId="1008B08C" w14:textId="2267640F" w:rsidR="00506C28" w:rsidRPr="004868FD" w:rsidRDefault="00506C28" w:rsidP="004868FD">
      <w:pPr>
        <w:pStyle w:val="ListParagraph"/>
        <w:numPr>
          <w:ilvl w:val="0"/>
          <w:numId w:val="1"/>
        </w:numPr>
        <w:spacing w:after="60"/>
        <w:ind w:left="720" w:hanging="360"/>
        <w:contextualSpacing w:val="0"/>
        <w:rPr>
          <w:rFonts w:ascii="Arial" w:hAnsi="Arial" w:cs="Arial"/>
        </w:rPr>
      </w:pPr>
      <w:r w:rsidRPr="004868FD">
        <w:rPr>
          <w:rFonts w:ascii="Arial" w:hAnsi="Arial" w:cs="Arial"/>
        </w:rPr>
        <w:t xml:space="preserve">MINIMUM REQUIREMENTS FOR REPORTING </w:t>
      </w:r>
      <w:r w:rsidR="00CF7ADD">
        <w:rPr>
          <w:rFonts w:ascii="Arial" w:hAnsi="Arial" w:cs="Arial"/>
        </w:rPr>
        <w:t>IPS SUPPORTED EMPLOYMENT</w:t>
      </w:r>
      <w:r w:rsidRPr="004868FD">
        <w:rPr>
          <w:rFonts w:ascii="Arial" w:hAnsi="Arial" w:cs="Arial"/>
        </w:rPr>
        <w:t xml:space="preserve">  </w:t>
      </w:r>
    </w:p>
    <w:p w14:paraId="7C77AB00" w14:textId="77777777" w:rsidR="00CF7ADD" w:rsidRPr="00CF7ADD" w:rsidRDefault="00CF7ADD" w:rsidP="00742612">
      <w:pPr>
        <w:pStyle w:val="ListParagraph"/>
        <w:numPr>
          <w:ilvl w:val="0"/>
          <w:numId w:val="4"/>
        </w:numPr>
        <w:spacing w:after="120"/>
        <w:ind w:hanging="360"/>
        <w:contextualSpacing w:val="0"/>
        <w:rPr>
          <w:rFonts w:ascii="Arial" w:hAnsi="Arial" w:cs="Arial"/>
        </w:rPr>
      </w:pPr>
      <w:r w:rsidRPr="00CF7ADD">
        <w:rPr>
          <w:rFonts w:ascii="Arial" w:hAnsi="Arial" w:cs="Arial"/>
        </w:rPr>
        <w:t xml:space="preserve">Focus on Competitive Employment:  Agencies providing IPS services are committed to competitive employment as an attainable goal for people with behavioral health conditions seeking employment. Mainstream education and specialized training may enhance career paths. </w:t>
      </w:r>
    </w:p>
    <w:p w14:paraId="15E82A4B" w14:textId="7246E224" w:rsidR="00CF7ADD" w:rsidRPr="00CF7ADD" w:rsidRDefault="00CF7ADD" w:rsidP="00742612">
      <w:pPr>
        <w:pStyle w:val="ListParagraph"/>
        <w:numPr>
          <w:ilvl w:val="0"/>
          <w:numId w:val="4"/>
        </w:numPr>
        <w:spacing w:after="120"/>
        <w:ind w:hanging="360"/>
        <w:contextualSpacing w:val="0"/>
        <w:rPr>
          <w:rFonts w:ascii="Arial" w:hAnsi="Arial" w:cs="Arial"/>
        </w:rPr>
      </w:pPr>
      <w:r w:rsidRPr="00CF7ADD">
        <w:rPr>
          <w:rFonts w:ascii="Arial" w:hAnsi="Arial" w:cs="Arial"/>
        </w:rPr>
        <w:t xml:space="preserve">Based on Individual Choice:  People are not excluded on the basis of readiness, diagnoses, symptoms, substance use history, psychiatric hospitalizations, homelessness, level of disability, or legal system involvement. </w:t>
      </w:r>
    </w:p>
    <w:p w14:paraId="06AB4C80" w14:textId="08B1D65E" w:rsidR="00CF7ADD" w:rsidRPr="00CF7ADD" w:rsidRDefault="00CF7ADD" w:rsidP="00742612">
      <w:pPr>
        <w:pStyle w:val="ListParagraph"/>
        <w:numPr>
          <w:ilvl w:val="0"/>
          <w:numId w:val="4"/>
        </w:numPr>
        <w:spacing w:after="120"/>
        <w:ind w:hanging="360"/>
        <w:contextualSpacing w:val="0"/>
        <w:rPr>
          <w:rFonts w:ascii="Arial" w:hAnsi="Arial" w:cs="Arial"/>
        </w:rPr>
      </w:pPr>
      <w:r w:rsidRPr="00CF7ADD">
        <w:rPr>
          <w:rFonts w:ascii="Arial" w:hAnsi="Arial" w:cs="Arial"/>
        </w:rPr>
        <w:t xml:space="preserve">Integration of Rehabilitation and Mental Health Services:  IPS programs are closely integrated with mental health treatment teams.   </w:t>
      </w:r>
    </w:p>
    <w:p w14:paraId="74A28863" w14:textId="64E166B4" w:rsidR="00CF7ADD" w:rsidRPr="00CF7ADD" w:rsidRDefault="00CF7ADD" w:rsidP="00742612">
      <w:pPr>
        <w:pStyle w:val="ListParagraph"/>
        <w:numPr>
          <w:ilvl w:val="0"/>
          <w:numId w:val="4"/>
        </w:numPr>
        <w:spacing w:after="120"/>
        <w:ind w:hanging="360"/>
        <w:contextualSpacing w:val="0"/>
        <w:rPr>
          <w:rFonts w:ascii="Arial" w:hAnsi="Arial" w:cs="Arial"/>
        </w:rPr>
      </w:pPr>
      <w:r w:rsidRPr="00CF7ADD">
        <w:rPr>
          <w:rFonts w:ascii="Arial" w:hAnsi="Arial" w:cs="Arial"/>
        </w:rPr>
        <w:lastRenderedPageBreak/>
        <w:t xml:space="preserve">Attention to Worker Preferences:  Services are based on each person’s preferences and choices, rather than providers’ judgments.  </w:t>
      </w:r>
    </w:p>
    <w:p w14:paraId="1A573F85" w14:textId="78FC6F05" w:rsidR="00CF7ADD" w:rsidRPr="00CF7ADD" w:rsidRDefault="00CF7ADD" w:rsidP="00742612">
      <w:pPr>
        <w:pStyle w:val="ListParagraph"/>
        <w:numPr>
          <w:ilvl w:val="0"/>
          <w:numId w:val="4"/>
        </w:numPr>
        <w:spacing w:after="120"/>
        <w:ind w:hanging="360"/>
        <w:contextualSpacing w:val="0"/>
        <w:rPr>
          <w:rFonts w:ascii="Arial" w:hAnsi="Arial" w:cs="Arial"/>
        </w:rPr>
      </w:pPr>
      <w:r w:rsidRPr="00CF7ADD">
        <w:rPr>
          <w:rFonts w:ascii="Arial" w:hAnsi="Arial" w:cs="Arial"/>
        </w:rPr>
        <w:t xml:space="preserve">Personalized Benefits Counseling: Employment specialists help people obtain personalized, understandable, and accurate information about their Social Security, Medicaid, and other government entitlements. </w:t>
      </w:r>
    </w:p>
    <w:p w14:paraId="202C870B" w14:textId="4DB7ADC8" w:rsidR="00CF7ADD" w:rsidRPr="00CF7ADD" w:rsidRDefault="00CF7ADD" w:rsidP="00742612">
      <w:pPr>
        <w:pStyle w:val="ListParagraph"/>
        <w:numPr>
          <w:ilvl w:val="0"/>
          <w:numId w:val="4"/>
        </w:numPr>
        <w:spacing w:after="120"/>
        <w:ind w:hanging="360"/>
        <w:contextualSpacing w:val="0"/>
        <w:rPr>
          <w:rFonts w:ascii="Arial" w:hAnsi="Arial" w:cs="Arial"/>
        </w:rPr>
      </w:pPr>
      <w:r w:rsidRPr="00CF7ADD">
        <w:rPr>
          <w:rFonts w:ascii="Arial" w:hAnsi="Arial" w:cs="Arial"/>
        </w:rPr>
        <w:t xml:space="preserve">Rapid Job Search: IPS programs use a rapid job search approach to help job seekers obtain jobs directly, rather than providing lengthy pre-employment assessment, training, and counseling. If further education is part of their plan, IPS specialists assist in these activities as needed.  </w:t>
      </w:r>
    </w:p>
    <w:p w14:paraId="67456D89" w14:textId="22BE7A32" w:rsidR="00CF7ADD" w:rsidRPr="00CF7ADD" w:rsidRDefault="00CF7ADD" w:rsidP="00742612">
      <w:pPr>
        <w:pStyle w:val="ListParagraph"/>
        <w:numPr>
          <w:ilvl w:val="0"/>
          <w:numId w:val="4"/>
        </w:numPr>
        <w:spacing w:after="120"/>
        <w:ind w:hanging="360"/>
        <w:contextualSpacing w:val="0"/>
        <w:rPr>
          <w:rFonts w:ascii="Arial" w:hAnsi="Arial" w:cs="Arial"/>
        </w:rPr>
      </w:pPr>
      <w:r w:rsidRPr="00CF7ADD">
        <w:rPr>
          <w:rFonts w:ascii="Arial" w:hAnsi="Arial" w:cs="Arial"/>
        </w:rPr>
        <w:t xml:space="preserve">Systematic Job Development:  Employment specialists systematically visit employers, who are selected based on job seeker preferences, to learn about their business needs and hiring preferences. </w:t>
      </w:r>
    </w:p>
    <w:p w14:paraId="27E7754D" w14:textId="3EC1723B" w:rsidR="00CF7ADD" w:rsidRDefault="00CF7ADD" w:rsidP="00742612">
      <w:pPr>
        <w:pStyle w:val="ListParagraph"/>
        <w:numPr>
          <w:ilvl w:val="0"/>
          <w:numId w:val="4"/>
        </w:numPr>
        <w:spacing w:after="120"/>
        <w:ind w:hanging="360"/>
        <w:rPr>
          <w:rFonts w:ascii="Arial" w:hAnsi="Arial" w:cs="Arial"/>
        </w:rPr>
      </w:pPr>
      <w:r w:rsidRPr="00CF7ADD">
        <w:rPr>
          <w:rFonts w:ascii="Arial" w:hAnsi="Arial" w:cs="Arial"/>
        </w:rPr>
        <w:t xml:space="preserve">Time-Unlimited and Individualized Support: Job supports are individualized and continue for as long as each worker wants and needs the support.  </w:t>
      </w:r>
    </w:p>
    <w:p w14:paraId="0FDEF361" w14:textId="77777777" w:rsidR="00CF7ADD" w:rsidRDefault="00CF7ADD" w:rsidP="00CF7ADD">
      <w:pPr>
        <w:pStyle w:val="ListParagraph"/>
        <w:spacing w:after="120"/>
        <w:ind w:left="1080"/>
        <w:rPr>
          <w:rFonts w:ascii="Arial" w:hAnsi="Arial" w:cs="Arial"/>
        </w:rPr>
      </w:pPr>
    </w:p>
    <w:p w14:paraId="182B5C2D" w14:textId="508F2146" w:rsidR="00506C28" w:rsidRDefault="00742612" w:rsidP="00742612">
      <w:pPr>
        <w:pStyle w:val="ListParagraph"/>
        <w:numPr>
          <w:ilvl w:val="0"/>
          <w:numId w:val="1"/>
        </w:numPr>
        <w:spacing w:after="60"/>
        <w:ind w:left="720" w:hanging="360"/>
        <w:contextualSpacing w:val="0"/>
        <w:rPr>
          <w:rFonts w:ascii="Arial" w:hAnsi="Arial" w:cs="Arial"/>
        </w:rPr>
      </w:pPr>
      <w:r>
        <w:rPr>
          <w:rFonts w:ascii="Arial" w:hAnsi="Arial" w:cs="Arial"/>
        </w:rPr>
        <w:t>IPS SUPPORTED EMPLOYMENT</w:t>
      </w:r>
      <w:r w:rsidR="00506C28" w:rsidRPr="00742612">
        <w:rPr>
          <w:rFonts w:ascii="Arial" w:hAnsi="Arial" w:cs="Arial"/>
        </w:rPr>
        <w:t xml:space="preserve"> IS NOT </w:t>
      </w:r>
    </w:p>
    <w:p w14:paraId="3825F3D2" w14:textId="7ACB1FC5" w:rsidR="00742612" w:rsidRPr="00742612" w:rsidRDefault="00742612" w:rsidP="00742612">
      <w:pPr>
        <w:pStyle w:val="ListParagraph"/>
        <w:numPr>
          <w:ilvl w:val="0"/>
          <w:numId w:val="4"/>
        </w:numPr>
        <w:spacing w:after="60"/>
        <w:ind w:hanging="360"/>
        <w:contextualSpacing w:val="0"/>
        <w:rPr>
          <w:rFonts w:ascii="Arial" w:hAnsi="Arial" w:cs="Arial"/>
        </w:rPr>
      </w:pPr>
      <w:r w:rsidRPr="00742612">
        <w:rPr>
          <w:rFonts w:ascii="Arial" w:hAnsi="Arial" w:cs="Arial"/>
        </w:rPr>
        <w:t>Prevocational training</w:t>
      </w:r>
      <w:r w:rsidR="00FB2948">
        <w:rPr>
          <w:rFonts w:ascii="Arial" w:hAnsi="Arial" w:cs="Arial"/>
        </w:rPr>
        <w:t>.</w:t>
      </w:r>
    </w:p>
    <w:p w14:paraId="23078EF1" w14:textId="5D8EB9C8" w:rsidR="00742612" w:rsidRPr="00742612" w:rsidRDefault="00742612" w:rsidP="00742612">
      <w:pPr>
        <w:pStyle w:val="ListParagraph"/>
        <w:numPr>
          <w:ilvl w:val="0"/>
          <w:numId w:val="4"/>
        </w:numPr>
        <w:spacing w:after="60"/>
        <w:ind w:hanging="360"/>
        <w:contextualSpacing w:val="0"/>
        <w:rPr>
          <w:rFonts w:ascii="Arial" w:hAnsi="Arial" w:cs="Arial"/>
        </w:rPr>
      </w:pPr>
      <w:r w:rsidRPr="00742612">
        <w:rPr>
          <w:rFonts w:ascii="Arial" w:hAnsi="Arial" w:cs="Arial"/>
        </w:rPr>
        <w:t>Sheltered work</w:t>
      </w:r>
      <w:r w:rsidR="00FB2948">
        <w:rPr>
          <w:rFonts w:ascii="Arial" w:hAnsi="Arial" w:cs="Arial"/>
        </w:rPr>
        <w:t>.</w:t>
      </w:r>
    </w:p>
    <w:p w14:paraId="74036A3F" w14:textId="477A192E" w:rsidR="00742612" w:rsidRPr="00742612" w:rsidRDefault="00742612" w:rsidP="00742612">
      <w:pPr>
        <w:pStyle w:val="ListParagraph"/>
        <w:numPr>
          <w:ilvl w:val="0"/>
          <w:numId w:val="4"/>
        </w:numPr>
        <w:spacing w:after="60"/>
        <w:ind w:hanging="360"/>
        <w:contextualSpacing w:val="0"/>
        <w:rPr>
          <w:rFonts w:ascii="Arial" w:hAnsi="Arial" w:cs="Arial"/>
        </w:rPr>
      </w:pPr>
      <w:r w:rsidRPr="00742612">
        <w:rPr>
          <w:rFonts w:ascii="Arial" w:hAnsi="Arial" w:cs="Arial"/>
        </w:rPr>
        <w:t>Employment in enclaves (that is in settings, where only people with disabilities are employed)</w:t>
      </w:r>
      <w:r w:rsidR="00FB2948">
        <w:rPr>
          <w:rFonts w:ascii="Arial" w:hAnsi="Arial" w:cs="Arial"/>
        </w:rPr>
        <w:t>.</w:t>
      </w:r>
    </w:p>
    <w:p w14:paraId="1DFC5C10" w14:textId="08EF6A6C" w:rsidR="00742612" w:rsidRPr="00742612" w:rsidRDefault="00742612" w:rsidP="00742612">
      <w:pPr>
        <w:pStyle w:val="ListParagraph"/>
        <w:numPr>
          <w:ilvl w:val="0"/>
          <w:numId w:val="4"/>
        </w:numPr>
        <w:spacing w:after="360"/>
        <w:ind w:hanging="360"/>
        <w:contextualSpacing w:val="0"/>
        <w:rPr>
          <w:rFonts w:ascii="Arial" w:hAnsi="Arial" w:cs="Arial"/>
        </w:rPr>
      </w:pPr>
      <w:r w:rsidRPr="00742612">
        <w:rPr>
          <w:rFonts w:ascii="Arial" w:hAnsi="Arial" w:cs="Arial"/>
        </w:rPr>
        <w:t>If an employment specialist is part of an ACT team, this should be reported under ACT and not separately as supported employment.</w:t>
      </w:r>
    </w:p>
    <w:p w14:paraId="1CE256CD" w14:textId="77777777" w:rsidR="00E4407C" w:rsidRPr="00D25C9F" w:rsidRDefault="00E4407C" w:rsidP="00E4407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bookmarkStart w:id="1" w:name="_Hlk142327645"/>
      <w:r w:rsidRPr="00D25C9F">
        <w:rPr>
          <w:rFonts w:ascii="Open Sans" w:eastAsia="Times New Roman" w:hAnsi="Open Sans" w:cs="Open Sans"/>
          <w:b/>
          <w:bCs/>
          <w:sz w:val="21"/>
          <w:szCs w:val="21"/>
        </w:rPr>
        <w:t>Staff Information</w:t>
      </w:r>
    </w:p>
    <w:tbl>
      <w:tblPr>
        <w:tblStyle w:val="TableGrid"/>
        <w:tblW w:w="10800" w:type="dxa"/>
        <w:tblLook w:val="04A0" w:firstRow="1" w:lastRow="0" w:firstColumn="1" w:lastColumn="0" w:noHBand="0" w:noVBand="1"/>
      </w:tblPr>
      <w:tblGrid>
        <w:gridCol w:w="2880"/>
        <w:gridCol w:w="3240"/>
        <w:gridCol w:w="3240"/>
        <w:gridCol w:w="1440"/>
      </w:tblGrid>
      <w:tr w:rsidR="00241F2D" w:rsidRPr="00A76F5B" w14:paraId="41C0C066" w14:textId="77777777" w:rsidTr="00E4407C">
        <w:trPr>
          <w:trHeight w:val="576"/>
        </w:trPr>
        <w:tc>
          <w:tcPr>
            <w:tcW w:w="10800" w:type="dxa"/>
            <w:gridSpan w:val="4"/>
            <w:shd w:val="clear" w:color="auto" w:fill="EFEED9"/>
            <w:vAlign w:val="center"/>
          </w:tcPr>
          <w:bookmarkEnd w:id="1"/>
          <w:p w14:paraId="3CDE932B" w14:textId="24FE6A78" w:rsidR="003B4F0A" w:rsidRPr="00E4407C" w:rsidRDefault="00EA1D40" w:rsidP="005C1D94">
            <w:pPr>
              <w:jc w:val="center"/>
              <w:rPr>
                <w:rFonts w:ascii="Open Sans" w:hAnsi="Open Sans" w:cs="Open Sans"/>
                <w:b/>
                <w:bCs/>
              </w:rPr>
            </w:pPr>
            <w:r w:rsidRPr="00E4407C">
              <w:rPr>
                <w:rFonts w:ascii="Open Sans" w:hAnsi="Open Sans" w:cs="Open Sans"/>
                <w:b/>
                <w:bCs/>
              </w:rPr>
              <w:t>IPS</w:t>
            </w:r>
            <w:r w:rsidR="00236237" w:rsidRPr="00E4407C">
              <w:rPr>
                <w:rFonts w:ascii="Open Sans" w:hAnsi="Open Sans" w:cs="Open Sans"/>
                <w:b/>
                <w:bCs/>
              </w:rPr>
              <w:t xml:space="preserve"> </w:t>
            </w:r>
            <w:r w:rsidR="005C1D94" w:rsidRPr="00E4407C">
              <w:rPr>
                <w:rFonts w:ascii="Open Sans" w:hAnsi="Open Sans" w:cs="Open Sans"/>
                <w:b/>
                <w:bCs/>
              </w:rPr>
              <w:t>STAFFING</w:t>
            </w:r>
          </w:p>
        </w:tc>
      </w:tr>
      <w:tr w:rsidR="00241F2D" w:rsidRPr="00A76F5B" w14:paraId="4D14B92F" w14:textId="77777777" w:rsidTr="00E4407C">
        <w:trPr>
          <w:trHeight w:val="432"/>
        </w:trPr>
        <w:tc>
          <w:tcPr>
            <w:tcW w:w="10800" w:type="dxa"/>
            <w:gridSpan w:val="4"/>
            <w:shd w:val="clear" w:color="auto" w:fill="EFEED9"/>
            <w:vAlign w:val="center"/>
          </w:tcPr>
          <w:p w14:paraId="1AA1D27D" w14:textId="2A9A4C06" w:rsidR="003B4F0A" w:rsidRPr="00E4407C" w:rsidRDefault="005C1D94" w:rsidP="005C1D94">
            <w:pPr>
              <w:spacing w:after="60"/>
              <w:jc w:val="center"/>
              <w:rPr>
                <w:rFonts w:ascii="Open Sans" w:hAnsi="Open Sans" w:cs="Open Sans"/>
                <w:b/>
                <w:bCs/>
              </w:rPr>
            </w:pPr>
            <w:r w:rsidRPr="00E4407C">
              <w:rPr>
                <w:rFonts w:ascii="Open Sans" w:hAnsi="Open Sans" w:cs="Open Sans"/>
                <w:b/>
                <w:bCs/>
              </w:rPr>
              <w:t xml:space="preserve">Provide the indicated information for all </w:t>
            </w:r>
            <w:r w:rsidR="00742612" w:rsidRPr="00E4407C">
              <w:rPr>
                <w:rFonts w:ascii="Open Sans" w:hAnsi="Open Sans" w:cs="Open Sans"/>
                <w:b/>
                <w:bCs/>
              </w:rPr>
              <w:t>IPS Employment Specialists and Supervisors</w:t>
            </w:r>
          </w:p>
        </w:tc>
      </w:tr>
      <w:tr w:rsidR="00241F2D" w:rsidRPr="00A76F5B" w14:paraId="6034DEC8" w14:textId="77777777" w:rsidTr="00E4407C">
        <w:trPr>
          <w:trHeight w:val="360"/>
        </w:trPr>
        <w:tc>
          <w:tcPr>
            <w:tcW w:w="2880" w:type="dxa"/>
            <w:shd w:val="clear" w:color="auto" w:fill="EFEED9"/>
            <w:vAlign w:val="center"/>
          </w:tcPr>
          <w:p w14:paraId="2F112D9F" w14:textId="40F5185A" w:rsidR="00241F2D" w:rsidRPr="00E4407C" w:rsidRDefault="005C1D94" w:rsidP="004E2FC4">
            <w:pPr>
              <w:jc w:val="center"/>
              <w:rPr>
                <w:rFonts w:ascii="Open Sans" w:hAnsi="Open Sans" w:cs="Open Sans"/>
                <w:b/>
                <w:bCs/>
              </w:rPr>
            </w:pPr>
            <w:r w:rsidRPr="00E4407C">
              <w:rPr>
                <w:rFonts w:ascii="Open Sans" w:hAnsi="Open Sans" w:cs="Open Sans"/>
                <w:b/>
                <w:bCs/>
              </w:rPr>
              <w:t>Name</w:t>
            </w:r>
          </w:p>
        </w:tc>
        <w:tc>
          <w:tcPr>
            <w:tcW w:w="3240" w:type="dxa"/>
            <w:shd w:val="clear" w:color="auto" w:fill="EFEED9"/>
            <w:vAlign w:val="center"/>
          </w:tcPr>
          <w:p w14:paraId="410FF5AB" w14:textId="13D6D85B" w:rsidR="00241F2D" w:rsidRPr="00E4407C" w:rsidRDefault="005C1D94" w:rsidP="004E2FC4">
            <w:pPr>
              <w:jc w:val="center"/>
              <w:rPr>
                <w:rFonts w:ascii="Open Sans" w:hAnsi="Open Sans" w:cs="Open Sans"/>
                <w:b/>
                <w:bCs/>
              </w:rPr>
            </w:pPr>
            <w:r w:rsidRPr="00E4407C">
              <w:rPr>
                <w:rFonts w:ascii="Open Sans" w:hAnsi="Open Sans" w:cs="Open Sans"/>
                <w:b/>
                <w:bCs/>
              </w:rPr>
              <w:t>Position</w:t>
            </w:r>
          </w:p>
        </w:tc>
        <w:tc>
          <w:tcPr>
            <w:tcW w:w="3240" w:type="dxa"/>
            <w:shd w:val="clear" w:color="auto" w:fill="EFEED9"/>
            <w:vAlign w:val="center"/>
          </w:tcPr>
          <w:p w14:paraId="1C5070D9" w14:textId="14C3D89B" w:rsidR="00241F2D" w:rsidRPr="00E4407C" w:rsidRDefault="005C1D94" w:rsidP="004E2FC4">
            <w:pPr>
              <w:jc w:val="center"/>
              <w:rPr>
                <w:rFonts w:ascii="Open Sans" w:hAnsi="Open Sans" w:cs="Open Sans"/>
                <w:b/>
                <w:bCs/>
              </w:rPr>
            </w:pPr>
            <w:r w:rsidRPr="00E4407C">
              <w:rPr>
                <w:rFonts w:ascii="Open Sans" w:hAnsi="Open Sans" w:cs="Open Sans"/>
                <w:b/>
                <w:bCs/>
              </w:rPr>
              <w:t>Work Location</w:t>
            </w:r>
          </w:p>
        </w:tc>
        <w:tc>
          <w:tcPr>
            <w:tcW w:w="1440" w:type="dxa"/>
            <w:shd w:val="clear" w:color="auto" w:fill="EFEED9"/>
            <w:vAlign w:val="center"/>
          </w:tcPr>
          <w:p w14:paraId="5505F27F" w14:textId="2DF20222" w:rsidR="00241F2D" w:rsidRPr="00E4407C" w:rsidRDefault="005C1D94" w:rsidP="004E2FC4">
            <w:pPr>
              <w:jc w:val="center"/>
              <w:rPr>
                <w:rFonts w:ascii="Open Sans" w:hAnsi="Open Sans" w:cs="Open Sans"/>
                <w:b/>
                <w:bCs/>
              </w:rPr>
            </w:pPr>
            <w:r w:rsidRPr="00E4407C">
              <w:rPr>
                <w:rFonts w:ascii="Open Sans" w:hAnsi="Open Sans" w:cs="Open Sans"/>
                <w:b/>
                <w:bCs/>
              </w:rPr>
              <w:t>FTE</w:t>
            </w:r>
          </w:p>
        </w:tc>
      </w:tr>
      <w:tr w:rsidR="005C1D94" w:rsidRPr="00A76F5B" w14:paraId="4E37FCF7" w14:textId="77777777" w:rsidTr="009734DE">
        <w:trPr>
          <w:trHeight w:val="360"/>
        </w:trPr>
        <w:tc>
          <w:tcPr>
            <w:tcW w:w="2880" w:type="dxa"/>
            <w:vAlign w:val="center"/>
          </w:tcPr>
          <w:p w14:paraId="67538707" w14:textId="05711F14" w:rsidR="005C1D94" w:rsidRPr="00A76F5B" w:rsidRDefault="005C1D94" w:rsidP="00236237">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A7018B9" w14:textId="5FC1EB40" w:rsidR="005C1D94" w:rsidRPr="00A76F5B" w:rsidRDefault="005C1D94" w:rsidP="00236237">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9712A62" w14:textId="2D6ADDCD" w:rsidR="005C1D94" w:rsidRPr="00A76F5B" w:rsidRDefault="005C1D94" w:rsidP="00236237">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5573956B" w14:textId="4ECB8508" w:rsidR="005C1D94" w:rsidRPr="005C1D94" w:rsidRDefault="005C1D94" w:rsidP="005C1D94">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Start w:id="2" w:name="_Hlk142327064"/>
      <w:tr w:rsidR="005C1D94" w:rsidRPr="00A76F5B" w14:paraId="0291B71F" w14:textId="77777777" w:rsidTr="009734DE">
        <w:trPr>
          <w:trHeight w:val="360"/>
        </w:trPr>
        <w:tc>
          <w:tcPr>
            <w:tcW w:w="2880" w:type="dxa"/>
            <w:vAlign w:val="center"/>
          </w:tcPr>
          <w:p w14:paraId="28959A9D" w14:textId="7EBC4265" w:rsidR="005C1D94" w:rsidRPr="00A76F5B" w:rsidRDefault="005C1D94" w:rsidP="00236237">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E594BE9" w14:textId="5CE67B8E" w:rsidR="005C1D94" w:rsidRPr="00A76F5B" w:rsidRDefault="005C1D94" w:rsidP="00236237">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12C1D914" w14:textId="6A9E242F" w:rsidR="005C1D94" w:rsidRPr="00A76F5B" w:rsidRDefault="005C1D94" w:rsidP="00236237">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31B186EB" w14:textId="3B3335D3" w:rsidR="005C1D94" w:rsidRPr="00A76F5B" w:rsidRDefault="005C1D94" w:rsidP="005C1D9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3B7F2995" w14:textId="77777777" w:rsidTr="009734DE">
        <w:trPr>
          <w:trHeight w:val="360"/>
        </w:trPr>
        <w:tc>
          <w:tcPr>
            <w:tcW w:w="2880" w:type="dxa"/>
            <w:vAlign w:val="center"/>
          </w:tcPr>
          <w:p w14:paraId="750CCFE2" w14:textId="366F13CD"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7901069" w14:textId="73345A3B"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3CD230A3" w14:textId="205CE735"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66A0A24C" w14:textId="271EAC21"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5D0832FA" w14:textId="77777777" w:rsidTr="009734DE">
        <w:trPr>
          <w:trHeight w:val="360"/>
        </w:trPr>
        <w:tc>
          <w:tcPr>
            <w:tcW w:w="2880" w:type="dxa"/>
            <w:vAlign w:val="center"/>
          </w:tcPr>
          <w:p w14:paraId="6CE9B9A9" w14:textId="5E576CB9"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5D8488D2" w14:textId="3A76781A"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4081C704" w14:textId="5EBE3997"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4DBCBF6A" w14:textId="42B43A42"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30D0CF84" w14:textId="77777777" w:rsidTr="009734DE">
        <w:trPr>
          <w:trHeight w:val="360"/>
        </w:trPr>
        <w:tc>
          <w:tcPr>
            <w:tcW w:w="2880" w:type="dxa"/>
            <w:vAlign w:val="center"/>
          </w:tcPr>
          <w:p w14:paraId="569A375B" w14:textId="5AF2D976"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754A769F" w14:textId="6DEA6239"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44B5A66D" w14:textId="172BDF1B"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07BE7666" w14:textId="091ABC38"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48475F5A" w14:textId="77777777" w:rsidTr="009734DE">
        <w:trPr>
          <w:trHeight w:val="360"/>
        </w:trPr>
        <w:tc>
          <w:tcPr>
            <w:tcW w:w="2880" w:type="dxa"/>
            <w:vAlign w:val="center"/>
          </w:tcPr>
          <w:p w14:paraId="0B04E889" w14:textId="318D5F0E"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56597BAD" w14:textId="53C70A4F"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41EA869F" w14:textId="61B366AA"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5D3B5561" w14:textId="3A767C0C"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0EB677EC" w14:textId="77777777" w:rsidTr="009734DE">
        <w:trPr>
          <w:trHeight w:val="360"/>
        </w:trPr>
        <w:tc>
          <w:tcPr>
            <w:tcW w:w="2880" w:type="dxa"/>
            <w:vAlign w:val="center"/>
          </w:tcPr>
          <w:p w14:paraId="7F43C043" w14:textId="1784781A"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6533D87A" w14:textId="15E35E3B"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1104B031" w14:textId="6E81AE99"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7BE8028B" w14:textId="00142669"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5F3F1918" w14:textId="77777777" w:rsidTr="009734DE">
        <w:trPr>
          <w:trHeight w:val="360"/>
        </w:trPr>
        <w:tc>
          <w:tcPr>
            <w:tcW w:w="2880" w:type="dxa"/>
            <w:vAlign w:val="center"/>
          </w:tcPr>
          <w:p w14:paraId="6F250016" w14:textId="50003305"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79814094" w14:textId="4EA2B5A1"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6E975FE1" w14:textId="20124351"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40462D27" w14:textId="77AD449A"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04411217" w14:textId="77777777" w:rsidTr="009734DE">
        <w:trPr>
          <w:trHeight w:val="360"/>
        </w:trPr>
        <w:tc>
          <w:tcPr>
            <w:tcW w:w="2880" w:type="dxa"/>
            <w:vAlign w:val="center"/>
          </w:tcPr>
          <w:p w14:paraId="6B5263EB" w14:textId="32B21BC9"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52D02714" w14:textId="531EC42B"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16781C16" w14:textId="4D2DCF0A"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18DA2819" w14:textId="716C9FA7"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14C402E1" w14:textId="77777777" w:rsidTr="009734DE">
        <w:trPr>
          <w:trHeight w:val="360"/>
        </w:trPr>
        <w:tc>
          <w:tcPr>
            <w:tcW w:w="2880" w:type="dxa"/>
            <w:vAlign w:val="center"/>
          </w:tcPr>
          <w:p w14:paraId="0DFB4D09" w14:textId="75E0C71B"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7CC6FAE1" w14:textId="5E5887ED"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789374CF" w14:textId="6F35AE85"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4BF518C4" w14:textId="79751109"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rsidRPr="00A76F5B" w14:paraId="19B1B7B8" w14:textId="77777777" w:rsidTr="00E4407C">
        <w:trPr>
          <w:trHeight w:val="360"/>
        </w:trPr>
        <w:tc>
          <w:tcPr>
            <w:tcW w:w="2880" w:type="dxa"/>
            <w:shd w:val="clear" w:color="auto" w:fill="EFEED9"/>
            <w:vAlign w:val="center"/>
          </w:tcPr>
          <w:p w14:paraId="42F3FBD4" w14:textId="20562C5D" w:rsidR="00742612" w:rsidRPr="00E4407C" w:rsidRDefault="00742612" w:rsidP="00742612">
            <w:pPr>
              <w:jc w:val="center"/>
              <w:rPr>
                <w:rFonts w:ascii="Open Sans" w:hAnsi="Open Sans" w:cs="Open Sans"/>
                <w:shd w:val="clear" w:color="auto" w:fill="DBE5F1" w:themeFill="accent1" w:themeFillTint="33"/>
              </w:rPr>
            </w:pPr>
            <w:r w:rsidRPr="00E4407C">
              <w:rPr>
                <w:rFonts w:ascii="Open Sans" w:hAnsi="Open Sans" w:cs="Open Sans"/>
                <w:b/>
                <w:bCs/>
              </w:rPr>
              <w:lastRenderedPageBreak/>
              <w:t>Name</w:t>
            </w:r>
          </w:p>
        </w:tc>
        <w:tc>
          <w:tcPr>
            <w:tcW w:w="3240" w:type="dxa"/>
            <w:shd w:val="clear" w:color="auto" w:fill="EFEED9"/>
            <w:vAlign w:val="center"/>
          </w:tcPr>
          <w:p w14:paraId="2510DF2A" w14:textId="24F0A555" w:rsidR="00742612" w:rsidRPr="00E4407C" w:rsidRDefault="00742612" w:rsidP="00742612">
            <w:pPr>
              <w:jc w:val="center"/>
              <w:rPr>
                <w:rFonts w:ascii="Open Sans" w:hAnsi="Open Sans" w:cs="Open Sans"/>
                <w:shd w:val="clear" w:color="auto" w:fill="DBE5F1" w:themeFill="accent1" w:themeFillTint="33"/>
              </w:rPr>
            </w:pPr>
            <w:r w:rsidRPr="00E4407C">
              <w:rPr>
                <w:rFonts w:ascii="Open Sans" w:hAnsi="Open Sans" w:cs="Open Sans"/>
                <w:b/>
                <w:bCs/>
              </w:rPr>
              <w:t>Position</w:t>
            </w:r>
          </w:p>
        </w:tc>
        <w:tc>
          <w:tcPr>
            <w:tcW w:w="3240" w:type="dxa"/>
            <w:shd w:val="clear" w:color="auto" w:fill="EFEED9"/>
            <w:vAlign w:val="center"/>
          </w:tcPr>
          <w:p w14:paraId="134E1E5C" w14:textId="3F037489" w:rsidR="00742612" w:rsidRPr="00E4407C" w:rsidRDefault="00742612" w:rsidP="00742612">
            <w:pPr>
              <w:jc w:val="center"/>
              <w:rPr>
                <w:rFonts w:ascii="Open Sans" w:hAnsi="Open Sans" w:cs="Open Sans"/>
                <w:shd w:val="clear" w:color="auto" w:fill="DBE5F1" w:themeFill="accent1" w:themeFillTint="33"/>
              </w:rPr>
            </w:pPr>
            <w:r w:rsidRPr="00E4407C">
              <w:rPr>
                <w:rFonts w:ascii="Open Sans" w:hAnsi="Open Sans" w:cs="Open Sans"/>
                <w:b/>
                <w:bCs/>
              </w:rPr>
              <w:t>Work Location</w:t>
            </w:r>
          </w:p>
        </w:tc>
        <w:tc>
          <w:tcPr>
            <w:tcW w:w="1440" w:type="dxa"/>
            <w:shd w:val="clear" w:color="auto" w:fill="EFEED9"/>
            <w:vAlign w:val="center"/>
          </w:tcPr>
          <w:p w14:paraId="36EF6991" w14:textId="029A90A1" w:rsidR="00742612" w:rsidRPr="00E4407C" w:rsidRDefault="00742612" w:rsidP="00742612">
            <w:pPr>
              <w:jc w:val="center"/>
              <w:rPr>
                <w:rFonts w:ascii="Open Sans" w:hAnsi="Open Sans" w:cs="Open Sans"/>
                <w:shd w:val="clear" w:color="auto" w:fill="DBE5F1" w:themeFill="accent1" w:themeFillTint="33"/>
              </w:rPr>
            </w:pPr>
            <w:r w:rsidRPr="00E4407C">
              <w:rPr>
                <w:rFonts w:ascii="Open Sans" w:hAnsi="Open Sans" w:cs="Open Sans"/>
                <w:b/>
                <w:bCs/>
              </w:rPr>
              <w:t>FTE</w:t>
            </w:r>
          </w:p>
        </w:tc>
      </w:tr>
      <w:tr w:rsidR="00742612" w:rsidRPr="00A76F5B" w14:paraId="437B82E2" w14:textId="77777777" w:rsidTr="009734DE">
        <w:trPr>
          <w:trHeight w:val="360"/>
        </w:trPr>
        <w:tc>
          <w:tcPr>
            <w:tcW w:w="2880" w:type="dxa"/>
            <w:vAlign w:val="center"/>
          </w:tcPr>
          <w:p w14:paraId="5194E943" w14:textId="4B4355E3"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58C59E62" w14:textId="056374EE" w:rsidR="00742612" w:rsidRPr="00A76F5B" w:rsidRDefault="00742612"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3059F6C9" w14:textId="1B1B75B1"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065D470D" w14:textId="077EBEAD" w:rsidR="00742612" w:rsidRPr="00A76F5B" w:rsidRDefault="00742612"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rsidRPr="00A76F5B" w14:paraId="56DDDFDE" w14:textId="77777777" w:rsidTr="009734DE">
        <w:trPr>
          <w:trHeight w:val="360"/>
        </w:trPr>
        <w:tc>
          <w:tcPr>
            <w:tcW w:w="2880" w:type="dxa"/>
            <w:vAlign w:val="center"/>
          </w:tcPr>
          <w:p w14:paraId="3659283B" w14:textId="7142C1B3"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1569415E" w14:textId="53897C2B" w:rsidR="00742612" w:rsidRPr="00A76F5B" w:rsidRDefault="00742612"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01FD7623" w14:textId="2465AF3E"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73A9DF06" w14:textId="6C00A06F" w:rsidR="00742612" w:rsidRPr="00A76F5B" w:rsidRDefault="00742612"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rsidRPr="00A76F5B" w14:paraId="4B616DF1" w14:textId="77777777" w:rsidTr="009734DE">
        <w:trPr>
          <w:trHeight w:val="360"/>
        </w:trPr>
        <w:tc>
          <w:tcPr>
            <w:tcW w:w="2880" w:type="dxa"/>
            <w:vAlign w:val="center"/>
          </w:tcPr>
          <w:p w14:paraId="2CEDE0F9" w14:textId="290DE0DF"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3CDC89D9" w14:textId="5C6D4FD1" w:rsidR="00742612" w:rsidRPr="00A76F5B" w:rsidRDefault="00742612"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73A1180E" w14:textId="6F17A407"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0624C335" w14:textId="78FC9B59" w:rsidR="00742612" w:rsidRPr="00A76F5B" w:rsidRDefault="00742612"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rsidRPr="00A76F5B" w14:paraId="52F959C8" w14:textId="77777777" w:rsidTr="009734DE">
        <w:trPr>
          <w:trHeight w:val="360"/>
        </w:trPr>
        <w:tc>
          <w:tcPr>
            <w:tcW w:w="2880" w:type="dxa"/>
            <w:vAlign w:val="center"/>
          </w:tcPr>
          <w:p w14:paraId="4AE0A774" w14:textId="147893C5"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2784F405" w14:textId="689BE8BA" w:rsidR="00742612" w:rsidRPr="00A76F5B" w:rsidRDefault="00742612"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3292265B" w14:textId="0DE09A73"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2BD62FED" w14:textId="7C91DDA7" w:rsidR="00742612" w:rsidRPr="00A76F5B" w:rsidRDefault="00742612"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rsidRPr="00A76F5B" w14:paraId="6121C820" w14:textId="77777777" w:rsidTr="009734DE">
        <w:trPr>
          <w:trHeight w:val="360"/>
        </w:trPr>
        <w:tc>
          <w:tcPr>
            <w:tcW w:w="2880" w:type="dxa"/>
            <w:vAlign w:val="center"/>
          </w:tcPr>
          <w:p w14:paraId="07AC6EE1" w14:textId="70C9AE5A"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7D2660B0" w14:textId="403C25AD" w:rsidR="00742612" w:rsidRPr="00A76F5B" w:rsidRDefault="00742612"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44582D8F" w14:textId="02F1527F"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05D896E7" w14:textId="7EF68B4E" w:rsidR="00742612" w:rsidRPr="00A76F5B" w:rsidRDefault="00742612"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rsidRPr="00A76F5B" w14:paraId="7EDACD35" w14:textId="77777777" w:rsidTr="009734DE">
        <w:trPr>
          <w:trHeight w:val="360"/>
        </w:trPr>
        <w:tc>
          <w:tcPr>
            <w:tcW w:w="2880" w:type="dxa"/>
            <w:vAlign w:val="center"/>
          </w:tcPr>
          <w:p w14:paraId="2E357AC4" w14:textId="04329EF8"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54B3801A" w14:textId="5E7E2C39" w:rsidR="00742612" w:rsidRPr="00A76F5B" w:rsidRDefault="00742612"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0546498E" w14:textId="534B1FE1"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74807379" w14:textId="0412E4EA" w:rsidR="00742612" w:rsidRPr="00A76F5B" w:rsidRDefault="00742612"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rsidRPr="00A76F5B" w14:paraId="7F8A352E" w14:textId="77777777" w:rsidTr="009734DE">
        <w:trPr>
          <w:trHeight w:val="360"/>
        </w:trPr>
        <w:tc>
          <w:tcPr>
            <w:tcW w:w="2880" w:type="dxa"/>
            <w:vAlign w:val="center"/>
          </w:tcPr>
          <w:p w14:paraId="10DCE50F" w14:textId="250955B4"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54C1D43" w14:textId="29736066" w:rsidR="00742612" w:rsidRPr="00A76F5B" w:rsidRDefault="00742612"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540B3847" w14:textId="63E4A73E"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4D7AEAB0" w14:textId="55F0E53E" w:rsidR="00742612" w:rsidRPr="00A76F5B" w:rsidRDefault="00742612"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rsidRPr="00A76F5B" w14:paraId="3FE359CF" w14:textId="77777777" w:rsidTr="009734DE">
        <w:trPr>
          <w:trHeight w:val="360"/>
        </w:trPr>
        <w:tc>
          <w:tcPr>
            <w:tcW w:w="2880" w:type="dxa"/>
            <w:vAlign w:val="center"/>
          </w:tcPr>
          <w:p w14:paraId="63067A1E" w14:textId="7229AA69"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A87CE68" w14:textId="4A45ECCA" w:rsidR="00742612" w:rsidRPr="00A76F5B" w:rsidRDefault="00742612"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170628C7" w14:textId="15974EB2"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62570839" w14:textId="68B2CDF7" w:rsidR="00742612" w:rsidRPr="00A76F5B" w:rsidRDefault="00742612"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rsidRPr="00A76F5B" w14:paraId="1003D044" w14:textId="77777777" w:rsidTr="009734DE">
        <w:trPr>
          <w:trHeight w:val="360"/>
        </w:trPr>
        <w:tc>
          <w:tcPr>
            <w:tcW w:w="2880" w:type="dxa"/>
            <w:vAlign w:val="center"/>
          </w:tcPr>
          <w:p w14:paraId="2BA59460" w14:textId="437B7E0C"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A39F840" w14:textId="7799E303" w:rsidR="00742612" w:rsidRPr="00A76F5B" w:rsidRDefault="00742612"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6CF56CC4" w14:textId="2E946BA0"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1E5A79EA" w14:textId="0EF1AC60" w:rsidR="00742612" w:rsidRPr="00A76F5B" w:rsidRDefault="00742612"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rsidRPr="00A76F5B" w14:paraId="640C4B6D" w14:textId="77777777" w:rsidTr="009734DE">
        <w:trPr>
          <w:trHeight w:val="360"/>
        </w:trPr>
        <w:tc>
          <w:tcPr>
            <w:tcW w:w="2880" w:type="dxa"/>
            <w:tcBorders>
              <w:bottom w:val="double" w:sz="4" w:space="0" w:color="auto"/>
            </w:tcBorders>
            <w:vAlign w:val="center"/>
          </w:tcPr>
          <w:p w14:paraId="67912D55" w14:textId="7E1C081D"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tcBorders>
              <w:bottom w:val="double" w:sz="4" w:space="0" w:color="auto"/>
            </w:tcBorders>
            <w:vAlign w:val="center"/>
          </w:tcPr>
          <w:p w14:paraId="4784F616" w14:textId="14702D7C" w:rsidR="00742612" w:rsidRPr="00575085" w:rsidRDefault="00742612" w:rsidP="00742612">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tcBorders>
              <w:bottom w:val="double" w:sz="4" w:space="0" w:color="auto"/>
            </w:tcBorders>
            <w:vAlign w:val="center"/>
          </w:tcPr>
          <w:p w14:paraId="52E18C86" w14:textId="2E8DA5B8" w:rsidR="00742612" w:rsidRPr="00A76F5B" w:rsidRDefault="00742612" w:rsidP="00742612">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31D8C50D" w14:textId="0B1B5C1D" w:rsidR="00742612" w:rsidRPr="00A76F5B" w:rsidRDefault="00742612"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rsidRPr="00A76F5B" w14:paraId="4D6594AF" w14:textId="77777777" w:rsidTr="006475A9">
        <w:trPr>
          <w:trHeight w:val="432"/>
        </w:trPr>
        <w:tc>
          <w:tcPr>
            <w:tcW w:w="9360" w:type="dxa"/>
            <w:gridSpan w:val="3"/>
            <w:shd w:val="clear" w:color="auto" w:fill="auto"/>
            <w:vAlign w:val="center"/>
          </w:tcPr>
          <w:p w14:paraId="1C0C6FDD" w14:textId="2E835CF5" w:rsidR="00742612" w:rsidRPr="00E4407C" w:rsidRDefault="00742612" w:rsidP="00742612">
            <w:pPr>
              <w:jc w:val="right"/>
              <w:rPr>
                <w:rFonts w:ascii="Open Sans" w:hAnsi="Open Sans" w:cs="Open Sans"/>
                <w:shd w:val="clear" w:color="auto" w:fill="DBE5F1" w:themeFill="accent1" w:themeFillTint="33"/>
              </w:rPr>
            </w:pPr>
            <w:r w:rsidRPr="00E4407C">
              <w:rPr>
                <w:rFonts w:ascii="Open Sans" w:hAnsi="Open Sans" w:cs="Open Sans"/>
                <w:b/>
                <w:bCs/>
              </w:rPr>
              <w:t xml:space="preserve">TOTAL FTE  </w:t>
            </w:r>
          </w:p>
        </w:tc>
        <w:tc>
          <w:tcPr>
            <w:tcW w:w="1440" w:type="dxa"/>
            <w:tcBorders>
              <w:top w:val="double" w:sz="4" w:space="0" w:color="auto"/>
            </w:tcBorders>
            <w:shd w:val="clear" w:color="auto" w:fill="auto"/>
            <w:vAlign w:val="center"/>
          </w:tcPr>
          <w:p w14:paraId="242C2A75" w14:textId="38209A0E" w:rsidR="00742612" w:rsidRPr="00A76F5B" w:rsidRDefault="00742612" w:rsidP="00742612">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End w:id="2"/>
    </w:tbl>
    <w:p w14:paraId="2B2ADA42" w14:textId="77777777" w:rsidR="00241F2D" w:rsidRPr="00A76F5B" w:rsidRDefault="00241F2D" w:rsidP="00236237">
      <w:pPr>
        <w:spacing w:after="120"/>
        <w:rPr>
          <w:sz w:val="20"/>
          <w:szCs w:val="20"/>
        </w:rPr>
      </w:pPr>
    </w:p>
    <w:p w14:paraId="7DB868C1" w14:textId="53A54AF2" w:rsidR="00241F2D" w:rsidRPr="00236237" w:rsidRDefault="00236237" w:rsidP="00742612">
      <w:pPr>
        <w:spacing w:after="480"/>
        <w:rPr>
          <w:rFonts w:ascii="Arial" w:hAnsi="Arial" w:cs="Arial"/>
          <w:bCs/>
          <w:sz w:val="20"/>
          <w:szCs w:val="20"/>
        </w:rPr>
      </w:pPr>
      <w:r w:rsidRPr="00236237">
        <w:rPr>
          <w:rFonts w:ascii="Arial" w:hAnsi="Arial" w:cs="Arial"/>
          <w:bCs/>
          <w:sz w:val="20"/>
          <w:szCs w:val="20"/>
        </w:rPr>
        <w:t xml:space="preserve">If less than required positions or FTEs, provide a plan to address deficiencies:  </w:t>
      </w:r>
      <w:bookmarkStart w:id="3" w:name="_Hlk142327419"/>
      <w:r w:rsidR="003B4F0A" w:rsidRPr="00236237">
        <w:rPr>
          <w:rFonts w:ascii="Arial" w:hAnsi="Arial" w:cs="Arial"/>
          <w:bCs/>
          <w:sz w:val="20"/>
          <w:szCs w:val="20"/>
          <w:shd w:val="clear" w:color="auto" w:fill="DBE5F1" w:themeFill="accent1" w:themeFillTint="33"/>
        </w:rPr>
        <w:fldChar w:fldCharType="begin">
          <w:ffData>
            <w:name w:val="Text63"/>
            <w:enabled/>
            <w:calcOnExit w:val="0"/>
            <w:textInput/>
          </w:ffData>
        </w:fldChar>
      </w:r>
      <w:r w:rsidR="003B4F0A" w:rsidRPr="00236237">
        <w:rPr>
          <w:rFonts w:ascii="Arial" w:hAnsi="Arial" w:cs="Arial"/>
          <w:bCs/>
          <w:sz w:val="20"/>
          <w:szCs w:val="20"/>
          <w:shd w:val="clear" w:color="auto" w:fill="DBE5F1" w:themeFill="accent1" w:themeFillTint="33"/>
        </w:rPr>
        <w:instrText xml:space="preserve"> FORMTEXT </w:instrText>
      </w:r>
      <w:r w:rsidR="003B4F0A" w:rsidRPr="00236237">
        <w:rPr>
          <w:rFonts w:ascii="Arial" w:hAnsi="Arial" w:cs="Arial"/>
          <w:bCs/>
          <w:sz w:val="20"/>
          <w:szCs w:val="20"/>
          <w:shd w:val="clear" w:color="auto" w:fill="DBE5F1" w:themeFill="accent1" w:themeFillTint="33"/>
        </w:rPr>
      </w:r>
      <w:r w:rsidR="003B4F0A" w:rsidRPr="00236237">
        <w:rPr>
          <w:rFonts w:ascii="Arial" w:hAnsi="Arial" w:cs="Arial"/>
          <w:bCs/>
          <w:sz w:val="20"/>
          <w:szCs w:val="20"/>
          <w:shd w:val="clear" w:color="auto" w:fill="DBE5F1" w:themeFill="accent1" w:themeFillTint="33"/>
        </w:rPr>
        <w:fldChar w:fldCharType="separate"/>
      </w:r>
      <w:r w:rsidR="00EB03D1" w:rsidRPr="00236237">
        <w:rPr>
          <w:rFonts w:ascii="Arial" w:hAnsi="Arial" w:cs="Arial"/>
          <w:bCs/>
          <w:sz w:val="20"/>
          <w:szCs w:val="20"/>
          <w:shd w:val="clear" w:color="auto" w:fill="DBE5F1" w:themeFill="accent1" w:themeFillTint="33"/>
        </w:rPr>
        <w:t> </w:t>
      </w:r>
      <w:r w:rsidR="00EB03D1" w:rsidRPr="00236237">
        <w:rPr>
          <w:rFonts w:ascii="Arial" w:hAnsi="Arial" w:cs="Arial"/>
          <w:bCs/>
          <w:sz w:val="20"/>
          <w:szCs w:val="20"/>
          <w:shd w:val="clear" w:color="auto" w:fill="DBE5F1" w:themeFill="accent1" w:themeFillTint="33"/>
        </w:rPr>
        <w:t> </w:t>
      </w:r>
      <w:r w:rsidR="00EB03D1" w:rsidRPr="00236237">
        <w:rPr>
          <w:rFonts w:ascii="Arial" w:hAnsi="Arial" w:cs="Arial"/>
          <w:bCs/>
          <w:sz w:val="20"/>
          <w:szCs w:val="20"/>
          <w:shd w:val="clear" w:color="auto" w:fill="DBE5F1" w:themeFill="accent1" w:themeFillTint="33"/>
        </w:rPr>
        <w:t> </w:t>
      </w:r>
      <w:r w:rsidR="00EB03D1" w:rsidRPr="00236237">
        <w:rPr>
          <w:rFonts w:ascii="Arial" w:hAnsi="Arial" w:cs="Arial"/>
          <w:bCs/>
          <w:sz w:val="20"/>
          <w:szCs w:val="20"/>
          <w:shd w:val="clear" w:color="auto" w:fill="DBE5F1" w:themeFill="accent1" w:themeFillTint="33"/>
        </w:rPr>
        <w:t> </w:t>
      </w:r>
      <w:r w:rsidR="00EB03D1" w:rsidRPr="00236237">
        <w:rPr>
          <w:rFonts w:ascii="Arial" w:hAnsi="Arial" w:cs="Arial"/>
          <w:bCs/>
          <w:sz w:val="20"/>
          <w:szCs w:val="20"/>
          <w:shd w:val="clear" w:color="auto" w:fill="DBE5F1" w:themeFill="accent1" w:themeFillTint="33"/>
        </w:rPr>
        <w:t> </w:t>
      </w:r>
      <w:r w:rsidR="003B4F0A" w:rsidRPr="00236237">
        <w:rPr>
          <w:rFonts w:ascii="Arial" w:hAnsi="Arial" w:cs="Arial"/>
          <w:bCs/>
          <w:sz w:val="20"/>
          <w:szCs w:val="20"/>
          <w:shd w:val="clear" w:color="auto" w:fill="DBE5F1" w:themeFill="accent1" w:themeFillTint="33"/>
        </w:rPr>
        <w:fldChar w:fldCharType="end"/>
      </w:r>
      <w:bookmarkEnd w:id="3"/>
    </w:p>
    <w:p w14:paraId="33683224" w14:textId="72281C06" w:rsidR="00E4407C" w:rsidRPr="00D25C9F" w:rsidRDefault="00E4407C" w:rsidP="00E4407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r>
        <w:rPr>
          <w:rFonts w:ascii="Open Sans" w:eastAsia="Times New Roman" w:hAnsi="Open Sans" w:cs="Open Sans"/>
          <w:b/>
          <w:bCs/>
          <w:sz w:val="21"/>
          <w:szCs w:val="21"/>
        </w:rPr>
        <w:t>Persons Served and Total Outcomes</w:t>
      </w:r>
    </w:p>
    <w:tbl>
      <w:tblPr>
        <w:tblStyle w:val="TableGrid"/>
        <w:tblW w:w="0" w:type="auto"/>
        <w:tblLook w:val="04A0" w:firstRow="1" w:lastRow="0" w:firstColumn="1" w:lastColumn="0" w:noHBand="0" w:noVBand="1"/>
      </w:tblPr>
      <w:tblGrid>
        <w:gridCol w:w="8095"/>
        <w:gridCol w:w="2695"/>
      </w:tblGrid>
      <w:tr w:rsidR="009734DE" w14:paraId="5E921214" w14:textId="77777777" w:rsidTr="00E4407C">
        <w:trPr>
          <w:trHeight w:val="432"/>
        </w:trPr>
        <w:tc>
          <w:tcPr>
            <w:tcW w:w="10790" w:type="dxa"/>
            <w:gridSpan w:val="2"/>
            <w:shd w:val="clear" w:color="auto" w:fill="EFEED9"/>
            <w:vAlign w:val="center"/>
          </w:tcPr>
          <w:p w14:paraId="7A2AFF53" w14:textId="027B920C" w:rsidR="009734DE" w:rsidRPr="00E4407C" w:rsidRDefault="009734DE" w:rsidP="009734DE">
            <w:pPr>
              <w:jc w:val="center"/>
              <w:rPr>
                <w:rFonts w:ascii="Open Sans" w:hAnsi="Open Sans" w:cs="Open Sans"/>
                <w:b/>
              </w:rPr>
            </w:pPr>
            <w:bookmarkStart w:id="4" w:name="_Hlk142382846"/>
            <w:r w:rsidRPr="00E4407C">
              <w:rPr>
                <w:rFonts w:ascii="Open Sans" w:hAnsi="Open Sans" w:cs="Open Sans"/>
                <w:b/>
              </w:rPr>
              <w:t>PERSONS SERVED</w:t>
            </w:r>
          </w:p>
        </w:tc>
      </w:tr>
      <w:tr w:rsidR="009734DE" w14:paraId="2AA334B7" w14:textId="77777777" w:rsidTr="006475A9">
        <w:trPr>
          <w:trHeight w:val="432"/>
        </w:trPr>
        <w:tc>
          <w:tcPr>
            <w:tcW w:w="8095" w:type="dxa"/>
            <w:vAlign w:val="center"/>
          </w:tcPr>
          <w:p w14:paraId="24CC7E15" w14:textId="7CCB0BCF" w:rsidR="009734DE" w:rsidRDefault="009734DE" w:rsidP="009734DE">
            <w:pPr>
              <w:rPr>
                <w:rFonts w:ascii="Arial" w:hAnsi="Arial" w:cs="Arial"/>
                <w:bCs/>
              </w:rPr>
            </w:pPr>
            <w:r>
              <w:rPr>
                <w:rFonts w:ascii="Arial" w:hAnsi="Arial" w:cs="Arial"/>
                <w:bCs/>
              </w:rPr>
              <w:t>Number of persons served who are transitioning from PCH or risk of readmission to PCH</w:t>
            </w:r>
          </w:p>
        </w:tc>
        <w:tc>
          <w:tcPr>
            <w:tcW w:w="2695" w:type="dxa"/>
            <w:vAlign w:val="center"/>
          </w:tcPr>
          <w:p w14:paraId="540DA5EC" w14:textId="4D827682" w:rsidR="009734DE" w:rsidRDefault="009734DE" w:rsidP="009734DE">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734DE" w14:paraId="0E839F53" w14:textId="77777777" w:rsidTr="009734DE">
        <w:trPr>
          <w:trHeight w:val="576"/>
        </w:trPr>
        <w:tc>
          <w:tcPr>
            <w:tcW w:w="8095" w:type="dxa"/>
            <w:vAlign w:val="center"/>
          </w:tcPr>
          <w:p w14:paraId="522A0C1F" w14:textId="102724CA" w:rsidR="009734DE" w:rsidRDefault="009734DE" w:rsidP="009734DE">
            <w:pPr>
              <w:rPr>
                <w:rFonts w:ascii="Arial" w:hAnsi="Arial" w:cs="Arial"/>
                <w:bCs/>
              </w:rPr>
            </w:pPr>
            <w:r>
              <w:rPr>
                <w:rFonts w:ascii="Arial" w:hAnsi="Arial" w:cs="Arial"/>
                <w:bCs/>
              </w:rPr>
              <w:t>Number of persons served who are transitioning from hospitals/other institutions or at risk of readmission to hospitals/other institutions</w:t>
            </w:r>
          </w:p>
        </w:tc>
        <w:tc>
          <w:tcPr>
            <w:tcW w:w="2695" w:type="dxa"/>
            <w:vAlign w:val="center"/>
          </w:tcPr>
          <w:p w14:paraId="321FF195" w14:textId="21094A98" w:rsidR="009734DE" w:rsidRDefault="009734DE" w:rsidP="009734DE">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734DE" w14:paraId="023A07A1" w14:textId="77777777" w:rsidTr="006475A9">
        <w:trPr>
          <w:trHeight w:val="432"/>
        </w:trPr>
        <w:tc>
          <w:tcPr>
            <w:tcW w:w="8095" w:type="dxa"/>
            <w:vAlign w:val="center"/>
          </w:tcPr>
          <w:p w14:paraId="6A83DD7C" w14:textId="501F9EE4" w:rsidR="009734DE" w:rsidRDefault="009734DE" w:rsidP="009734DE">
            <w:pPr>
              <w:rPr>
                <w:rFonts w:ascii="Arial" w:hAnsi="Arial" w:cs="Arial"/>
                <w:bCs/>
              </w:rPr>
            </w:pPr>
            <w:r>
              <w:rPr>
                <w:rFonts w:ascii="Arial" w:hAnsi="Arial" w:cs="Arial"/>
                <w:bCs/>
              </w:rPr>
              <w:t>Number of persons served who are homeless or at risk of homelessness</w:t>
            </w:r>
          </w:p>
        </w:tc>
        <w:tc>
          <w:tcPr>
            <w:tcW w:w="2695" w:type="dxa"/>
            <w:vAlign w:val="center"/>
          </w:tcPr>
          <w:p w14:paraId="5FD4CFF0" w14:textId="42C05A1E" w:rsidR="009734DE" w:rsidRDefault="009734DE" w:rsidP="009734DE">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734DE" w14:paraId="7888E876" w14:textId="77777777" w:rsidTr="006475A9">
        <w:trPr>
          <w:trHeight w:val="432"/>
        </w:trPr>
        <w:tc>
          <w:tcPr>
            <w:tcW w:w="8095" w:type="dxa"/>
            <w:tcBorders>
              <w:bottom w:val="double" w:sz="4" w:space="0" w:color="auto"/>
            </w:tcBorders>
            <w:vAlign w:val="center"/>
          </w:tcPr>
          <w:p w14:paraId="07434C03" w14:textId="1D4B6FA6" w:rsidR="009734DE" w:rsidRDefault="009734DE" w:rsidP="009734DE">
            <w:pPr>
              <w:rPr>
                <w:rFonts w:ascii="Arial" w:hAnsi="Arial" w:cs="Arial"/>
                <w:bCs/>
              </w:rPr>
            </w:pPr>
            <w:r>
              <w:rPr>
                <w:rFonts w:ascii="Arial" w:hAnsi="Arial" w:cs="Arial"/>
                <w:bCs/>
              </w:rPr>
              <w:t xml:space="preserve">Other (please specify)  </w:t>
            </w: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2695" w:type="dxa"/>
            <w:tcBorders>
              <w:bottom w:val="double" w:sz="4" w:space="0" w:color="auto"/>
            </w:tcBorders>
            <w:vAlign w:val="center"/>
          </w:tcPr>
          <w:p w14:paraId="3BC7BC20" w14:textId="7206F52A" w:rsidR="009734DE" w:rsidRDefault="009734DE" w:rsidP="009734DE">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734DE" w14:paraId="4110209A" w14:textId="77777777" w:rsidTr="006475A9">
        <w:trPr>
          <w:trHeight w:val="432"/>
        </w:trPr>
        <w:tc>
          <w:tcPr>
            <w:tcW w:w="8095" w:type="dxa"/>
            <w:tcBorders>
              <w:top w:val="double" w:sz="4" w:space="0" w:color="auto"/>
            </w:tcBorders>
            <w:vAlign w:val="center"/>
          </w:tcPr>
          <w:p w14:paraId="374AE769" w14:textId="6BB3CB62" w:rsidR="009734DE" w:rsidRPr="00E4407C" w:rsidRDefault="009734DE" w:rsidP="009734DE">
            <w:pPr>
              <w:jc w:val="right"/>
              <w:rPr>
                <w:rFonts w:ascii="Open Sans" w:hAnsi="Open Sans" w:cs="Open Sans"/>
                <w:b/>
              </w:rPr>
            </w:pPr>
            <w:r w:rsidRPr="00E4407C">
              <w:rPr>
                <w:rFonts w:ascii="Open Sans" w:hAnsi="Open Sans" w:cs="Open Sans"/>
                <w:b/>
              </w:rPr>
              <w:t>TOTAL PERSONS SERVED</w:t>
            </w:r>
          </w:p>
        </w:tc>
        <w:tc>
          <w:tcPr>
            <w:tcW w:w="2695" w:type="dxa"/>
            <w:tcBorders>
              <w:top w:val="double" w:sz="4" w:space="0" w:color="auto"/>
            </w:tcBorders>
            <w:vAlign w:val="center"/>
          </w:tcPr>
          <w:p w14:paraId="4F9C7A64" w14:textId="34656CF8" w:rsidR="009734DE" w:rsidRDefault="009734DE" w:rsidP="009734DE">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End w:id="4"/>
    </w:tbl>
    <w:p w14:paraId="193280E2" w14:textId="7ED27C5F" w:rsidR="00236237" w:rsidRDefault="00236237" w:rsidP="00742612">
      <w:pPr>
        <w:spacing w:after="120"/>
        <w:rPr>
          <w:rFonts w:ascii="Arial" w:hAnsi="Arial" w:cs="Arial"/>
          <w:bCs/>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95"/>
        <w:gridCol w:w="2695"/>
      </w:tblGrid>
      <w:tr w:rsidR="00742612" w14:paraId="281FF3B1" w14:textId="77777777" w:rsidTr="00E4407C">
        <w:trPr>
          <w:trHeight w:val="432"/>
        </w:trPr>
        <w:tc>
          <w:tcPr>
            <w:tcW w:w="10790" w:type="dxa"/>
            <w:gridSpan w:val="2"/>
            <w:shd w:val="clear" w:color="auto" w:fill="EFEED9"/>
            <w:vAlign w:val="center"/>
          </w:tcPr>
          <w:p w14:paraId="254D78CC" w14:textId="55DBC980" w:rsidR="00742612" w:rsidRPr="00E4407C" w:rsidRDefault="00742612" w:rsidP="00CE64A9">
            <w:pPr>
              <w:jc w:val="center"/>
              <w:rPr>
                <w:rFonts w:ascii="Open Sans" w:hAnsi="Open Sans" w:cs="Open Sans"/>
                <w:b/>
              </w:rPr>
            </w:pPr>
            <w:r w:rsidRPr="00E4407C">
              <w:rPr>
                <w:rFonts w:ascii="Open Sans" w:hAnsi="Open Sans" w:cs="Open Sans"/>
                <w:b/>
              </w:rPr>
              <w:t>TOTAL OUTCOMES</w:t>
            </w:r>
          </w:p>
        </w:tc>
      </w:tr>
      <w:tr w:rsidR="00742612" w14:paraId="7B7C2B58" w14:textId="77777777" w:rsidTr="00E4407C">
        <w:trPr>
          <w:trHeight w:val="432"/>
        </w:trPr>
        <w:tc>
          <w:tcPr>
            <w:tcW w:w="8095" w:type="dxa"/>
            <w:vAlign w:val="center"/>
          </w:tcPr>
          <w:p w14:paraId="6CD48F03" w14:textId="7518F3C2" w:rsidR="00742612" w:rsidRDefault="00742612" w:rsidP="00CE64A9">
            <w:pPr>
              <w:rPr>
                <w:rFonts w:ascii="Arial" w:hAnsi="Arial" w:cs="Arial"/>
                <w:bCs/>
              </w:rPr>
            </w:pPr>
            <w:r w:rsidRPr="00742612">
              <w:rPr>
                <w:rFonts w:ascii="Arial" w:hAnsi="Arial" w:cs="Arial"/>
                <w:bCs/>
              </w:rPr>
              <w:t>Number of unduplicated adults with SMI served</w:t>
            </w:r>
          </w:p>
        </w:tc>
        <w:tc>
          <w:tcPr>
            <w:tcW w:w="2695" w:type="dxa"/>
            <w:vAlign w:val="center"/>
          </w:tcPr>
          <w:p w14:paraId="317F4B65" w14:textId="77777777" w:rsidR="00742612" w:rsidRDefault="00742612" w:rsidP="00CE64A9">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14:paraId="76D6B932" w14:textId="77777777" w:rsidTr="00E4407C">
        <w:trPr>
          <w:trHeight w:val="432"/>
        </w:trPr>
        <w:tc>
          <w:tcPr>
            <w:tcW w:w="8095" w:type="dxa"/>
            <w:vAlign w:val="center"/>
          </w:tcPr>
          <w:p w14:paraId="6597BE03" w14:textId="4DF85C50" w:rsidR="00742612" w:rsidRDefault="00742612" w:rsidP="00CE64A9">
            <w:pPr>
              <w:rPr>
                <w:rFonts w:ascii="Arial" w:hAnsi="Arial" w:cs="Arial"/>
                <w:bCs/>
              </w:rPr>
            </w:pPr>
            <w:r w:rsidRPr="00742612">
              <w:rPr>
                <w:rFonts w:ascii="Arial" w:hAnsi="Arial" w:cs="Arial"/>
                <w:bCs/>
              </w:rPr>
              <w:t>Number of job starts (got a job and showed up on first day)</w:t>
            </w:r>
          </w:p>
        </w:tc>
        <w:tc>
          <w:tcPr>
            <w:tcW w:w="2695" w:type="dxa"/>
            <w:vAlign w:val="center"/>
          </w:tcPr>
          <w:p w14:paraId="09615A6D" w14:textId="77777777" w:rsidR="00742612" w:rsidRDefault="00742612" w:rsidP="00CE64A9">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14:paraId="2CBDC5C6" w14:textId="77777777" w:rsidTr="00E4407C">
        <w:trPr>
          <w:trHeight w:val="432"/>
        </w:trPr>
        <w:tc>
          <w:tcPr>
            <w:tcW w:w="8095" w:type="dxa"/>
            <w:vAlign w:val="center"/>
          </w:tcPr>
          <w:p w14:paraId="268BBCCF" w14:textId="5FE3862E" w:rsidR="00742612" w:rsidRDefault="00742612" w:rsidP="00CE64A9">
            <w:pPr>
              <w:rPr>
                <w:rFonts w:ascii="Arial" w:hAnsi="Arial" w:cs="Arial"/>
                <w:bCs/>
              </w:rPr>
            </w:pPr>
            <w:r w:rsidRPr="00742612">
              <w:rPr>
                <w:rFonts w:ascii="Arial" w:hAnsi="Arial" w:cs="Arial"/>
                <w:bCs/>
              </w:rPr>
              <w:t xml:space="preserve">Number of persons working </w:t>
            </w:r>
            <w:r w:rsidR="00EA1D40">
              <w:rPr>
                <w:rFonts w:ascii="Arial" w:hAnsi="Arial" w:cs="Arial"/>
                <w:bCs/>
              </w:rPr>
              <w:t>day 1</w:t>
            </w:r>
          </w:p>
        </w:tc>
        <w:tc>
          <w:tcPr>
            <w:tcW w:w="2695" w:type="dxa"/>
            <w:vAlign w:val="center"/>
          </w:tcPr>
          <w:p w14:paraId="59D71E99" w14:textId="77777777" w:rsidR="00742612" w:rsidRDefault="00742612" w:rsidP="00CE64A9">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14:paraId="1543D09D" w14:textId="77777777" w:rsidTr="00E4407C">
        <w:trPr>
          <w:trHeight w:val="432"/>
        </w:trPr>
        <w:tc>
          <w:tcPr>
            <w:tcW w:w="8095" w:type="dxa"/>
            <w:vAlign w:val="center"/>
          </w:tcPr>
          <w:p w14:paraId="07590FE1" w14:textId="15D16B6E" w:rsidR="00742612" w:rsidRDefault="00FB2948" w:rsidP="00CE64A9">
            <w:pPr>
              <w:rPr>
                <w:rFonts w:ascii="Arial" w:hAnsi="Arial" w:cs="Arial"/>
                <w:bCs/>
              </w:rPr>
            </w:pPr>
            <w:r w:rsidRPr="00FB2948">
              <w:rPr>
                <w:rFonts w:ascii="Arial" w:hAnsi="Arial" w:cs="Arial"/>
                <w:bCs/>
              </w:rPr>
              <w:t xml:space="preserve">Number of persons working </w:t>
            </w:r>
            <w:r w:rsidR="00EA1D40">
              <w:rPr>
                <w:rFonts w:ascii="Arial" w:hAnsi="Arial" w:cs="Arial"/>
                <w:bCs/>
              </w:rPr>
              <w:t>45</w:t>
            </w:r>
            <w:r w:rsidRPr="00FB2948">
              <w:rPr>
                <w:rFonts w:ascii="Arial" w:hAnsi="Arial" w:cs="Arial"/>
                <w:bCs/>
              </w:rPr>
              <w:t xml:space="preserve"> days or longer  </w:t>
            </w:r>
          </w:p>
        </w:tc>
        <w:tc>
          <w:tcPr>
            <w:tcW w:w="2695" w:type="dxa"/>
            <w:vAlign w:val="center"/>
          </w:tcPr>
          <w:p w14:paraId="7EC2E122" w14:textId="77777777" w:rsidR="00742612" w:rsidRDefault="00742612" w:rsidP="00CE64A9">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42612" w14:paraId="7FFB13E1" w14:textId="77777777" w:rsidTr="00E4407C">
        <w:trPr>
          <w:trHeight w:val="432"/>
        </w:trPr>
        <w:tc>
          <w:tcPr>
            <w:tcW w:w="8095" w:type="dxa"/>
            <w:vAlign w:val="center"/>
          </w:tcPr>
          <w:p w14:paraId="65A6C2DE" w14:textId="579E9BC8" w:rsidR="00742612" w:rsidRPr="00FB2948" w:rsidRDefault="00FB2948" w:rsidP="00FB2948">
            <w:pPr>
              <w:rPr>
                <w:rFonts w:ascii="Arial" w:hAnsi="Arial" w:cs="Arial"/>
                <w:bCs/>
              </w:rPr>
            </w:pPr>
            <w:r w:rsidRPr="00FB2948">
              <w:rPr>
                <w:rFonts w:ascii="Arial" w:hAnsi="Arial" w:cs="Arial"/>
                <w:bCs/>
              </w:rPr>
              <w:t>Number of persons working 90 days or longer</w:t>
            </w:r>
          </w:p>
        </w:tc>
        <w:tc>
          <w:tcPr>
            <w:tcW w:w="2695" w:type="dxa"/>
            <w:vAlign w:val="center"/>
          </w:tcPr>
          <w:p w14:paraId="498EA274" w14:textId="77777777" w:rsidR="00742612" w:rsidRDefault="00742612" w:rsidP="00CE64A9">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bl>
    <w:p w14:paraId="6BFA402B" w14:textId="77777777" w:rsidR="00742612" w:rsidRPr="00236237" w:rsidRDefault="00742612" w:rsidP="00236237">
      <w:pPr>
        <w:spacing w:after="360"/>
        <w:rPr>
          <w:rFonts w:ascii="Arial" w:hAnsi="Arial" w:cs="Arial"/>
          <w:bCs/>
          <w:sz w:val="20"/>
          <w:szCs w:val="20"/>
        </w:rPr>
      </w:pPr>
    </w:p>
    <w:sectPr w:rsidR="00742612" w:rsidRPr="00236237" w:rsidSect="00BC5A60">
      <w:headerReference w:type="default" r:id="rId8"/>
      <w:footerReference w:type="default" r:id="rId9"/>
      <w:pgSz w:w="12240" w:h="15840" w:code="1"/>
      <w:pgMar w:top="720" w:right="720" w:bottom="720" w:left="72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0A42" w14:textId="77777777" w:rsidR="00CA2CF8" w:rsidRDefault="00CA2CF8" w:rsidP="00D766F7">
      <w:pPr>
        <w:spacing w:after="0" w:line="240" w:lineRule="auto"/>
      </w:pPr>
      <w:r>
        <w:separator/>
      </w:r>
    </w:p>
  </w:endnote>
  <w:endnote w:type="continuationSeparator" w:id="0">
    <w:p w14:paraId="76D4B938" w14:textId="77777777" w:rsidR="00CA2CF8" w:rsidRDefault="00CA2CF8" w:rsidP="00D7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4514" w14:textId="77777777" w:rsidR="00241F2D" w:rsidRPr="00241F2D" w:rsidRDefault="00241F2D">
    <w:pPr>
      <w:pStyle w:val="Footer"/>
      <w:jc w:val="center"/>
      <w:rPr>
        <w:rFonts w:ascii="Century Gothic" w:hAnsi="Century Gothic"/>
        <w:color w:val="365F91" w:themeColor="accent1" w:themeShade="BF"/>
        <w:sz w:val="16"/>
        <w:szCs w:val="16"/>
      </w:rPr>
    </w:pPr>
    <w:r w:rsidRPr="00241F2D">
      <w:rPr>
        <w:rFonts w:ascii="Century Gothic" w:hAnsi="Century Gothic"/>
        <w:color w:val="365F91" w:themeColor="accent1" w:themeShade="BF"/>
        <w:sz w:val="16"/>
        <w:szCs w:val="16"/>
      </w:rPr>
      <w:t xml:space="preserve">Page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PAGE  \* Arabic  \* MERGEFORMAT </w:instrText>
    </w:r>
    <w:r w:rsidRPr="00241F2D">
      <w:rPr>
        <w:rFonts w:ascii="Century Gothic" w:hAnsi="Century Gothic"/>
        <w:color w:val="365F91" w:themeColor="accent1" w:themeShade="BF"/>
        <w:sz w:val="16"/>
        <w:szCs w:val="16"/>
      </w:rPr>
      <w:fldChar w:fldCharType="separate"/>
    </w:r>
    <w:r w:rsidRPr="00241F2D">
      <w:rPr>
        <w:rFonts w:ascii="Century Gothic" w:hAnsi="Century Gothic"/>
        <w:noProof/>
        <w:color w:val="365F91" w:themeColor="accent1" w:themeShade="BF"/>
        <w:sz w:val="16"/>
        <w:szCs w:val="16"/>
      </w:rPr>
      <w:t>2</w:t>
    </w:r>
    <w:r w:rsidRPr="00241F2D">
      <w:rPr>
        <w:rFonts w:ascii="Century Gothic" w:hAnsi="Century Gothic"/>
        <w:color w:val="365F91" w:themeColor="accent1" w:themeShade="BF"/>
        <w:sz w:val="16"/>
        <w:szCs w:val="16"/>
      </w:rPr>
      <w:fldChar w:fldCharType="end"/>
    </w:r>
    <w:r w:rsidRPr="00241F2D">
      <w:rPr>
        <w:rFonts w:ascii="Century Gothic" w:hAnsi="Century Gothic"/>
        <w:color w:val="365F91" w:themeColor="accent1" w:themeShade="BF"/>
        <w:sz w:val="16"/>
        <w:szCs w:val="16"/>
      </w:rPr>
      <w:t xml:space="preserve"> of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NUMPAGES  \* Arabic  \* MERGEFORMAT </w:instrText>
    </w:r>
    <w:r w:rsidRPr="00241F2D">
      <w:rPr>
        <w:rFonts w:ascii="Century Gothic" w:hAnsi="Century Gothic"/>
        <w:color w:val="365F91" w:themeColor="accent1" w:themeShade="BF"/>
        <w:sz w:val="16"/>
        <w:szCs w:val="16"/>
      </w:rPr>
      <w:fldChar w:fldCharType="separate"/>
    </w:r>
    <w:r w:rsidRPr="00241F2D">
      <w:rPr>
        <w:rFonts w:ascii="Century Gothic" w:hAnsi="Century Gothic"/>
        <w:noProof/>
        <w:color w:val="365F91" w:themeColor="accent1" w:themeShade="BF"/>
        <w:sz w:val="16"/>
        <w:szCs w:val="16"/>
      </w:rPr>
      <w:t>2</w:t>
    </w:r>
    <w:r w:rsidRPr="00241F2D">
      <w:rPr>
        <w:rFonts w:ascii="Century Gothic" w:hAnsi="Century Gothic"/>
        <w:color w:val="365F91" w:themeColor="accent1" w:themeShade="BF"/>
        <w:sz w:val="16"/>
        <w:szCs w:val="16"/>
      </w:rPr>
      <w:fldChar w:fldCharType="end"/>
    </w:r>
  </w:p>
  <w:p w14:paraId="351F4BBD" w14:textId="77777777" w:rsidR="00241F2D" w:rsidRDefault="0024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E95F" w14:textId="77777777" w:rsidR="00CA2CF8" w:rsidRDefault="00CA2CF8" w:rsidP="00D766F7">
      <w:pPr>
        <w:spacing w:after="0" w:line="240" w:lineRule="auto"/>
      </w:pPr>
      <w:r>
        <w:separator/>
      </w:r>
    </w:p>
  </w:footnote>
  <w:footnote w:type="continuationSeparator" w:id="0">
    <w:p w14:paraId="0B2BAF67" w14:textId="77777777" w:rsidR="00CA2CF8" w:rsidRDefault="00CA2CF8" w:rsidP="00D7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8424" w14:textId="4BD9684E" w:rsidR="00D766F7" w:rsidRPr="00D766F7" w:rsidRDefault="00D766F7" w:rsidP="00D766F7">
    <w:pPr>
      <w:tabs>
        <w:tab w:val="center" w:pos="4320"/>
        <w:tab w:val="right" w:pos="8640"/>
      </w:tabs>
      <w:spacing w:after="0" w:line="240" w:lineRule="auto"/>
      <w:jc w:val="right"/>
      <w:rPr>
        <w:rFonts w:ascii="Open Sans" w:eastAsia="Times New Roman" w:hAnsi="Open Sans" w:cs="Open Sans"/>
        <w:b/>
        <w:bCs/>
        <w:noProof/>
        <w:color w:val="76923C"/>
        <w:sz w:val="18"/>
        <w:szCs w:val="18"/>
      </w:rPr>
    </w:pPr>
    <w:r w:rsidRPr="00E4407C">
      <w:rPr>
        <w:rFonts w:ascii="Times New Roman" w:eastAsia="Times New Roman" w:hAnsi="Times New Roman" w:cs="Times New Roman"/>
        <w:noProof/>
        <w:color w:val="365F91" w:themeColor="accent1" w:themeShade="BF"/>
        <w:sz w:val="18"/>
        <w:szCs w:val="18"/>
      </w:rPr>
      <w:drawing>
        <wp:anchor distT="0" distB="0" distL="114300" distR="114300" simplePos="0" relativeHeight="251659264" behindDoc="0" locked="0" layoutInCell="1" allowOverlap="1" wp14:anchorId="021C720A" wp14:editId="0B26BA66">
          <wp:simplePos x="0" y="0"/>
          <wp:positionH relativeFrom="margin">
            <wp:align>center</wp:align>
          </wp:positionH>
          <wp:positionV relativeFrom="paragraph">
            <wp:posOffset>-1618</wp:posOffset>
          </wp:positionV>
          <wp:extent cx="1069848" cy="585216"/>
          <wp:effectExtent l="0" t="0" r="0" b="5715"/>
          <wp:wrapNone/>
          <wp:docPr id="28" name="Picture 28"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E4407C">
      <w:rPr>
        <w:rFonts w:ascii="Open Sans" w:eastAsia="Times New Roman" w:hAnsi="Open Sans" w:cs="Open Sans"/>
        <w:b/>
        <w:bCs/>
        <w:noProof/>
        <w:color w:val="365F91" w:themeColor="accent1" w:themeShade="BF"/>
        <w:sz w:val="18"/>
        <w:szCs w:val="18"/>
      </w:rPr>
      <w:t>SFY 202</w:t>
    </w:r>
    <w:r w:rsidR="00E4407C" w:rsidRPr="00E4407C">
      <w:rPr>
        <w:rFonts w:ascii="Open Sans" w:eastAsia="Times New Roman" w:hAnsi="Open Sans" w:cs="Open Sans"/>
        <w:b/>
        <w:bCs/>
        <w:noProof/>
        <w:color w:val="365F91" w:themeColor="accent1" w:themeShade="BF"/>
        <w:sz w:val="18"/>
        <w:szCs w:val="18"/>
      </w:rPr>
      <w:t>6</w:t>
    </w:r>
  </w:p>
  <w:p w14:paraId="26883AF0" w14:textId="36CB30BD" w:rsidR="00D766F7" w:rsidRPr="00E4407C" w:rsidRDefault="00D766F7" w:rsidP="00A1102D">
    <w:pPr>
      <w:tabs>
        <w:tab w:val="center" w:pos="4320"/>
        <w:tab w:val="right" w:pos="8640"/>
      </w:tabs>
      <w:spacing w:after="60" w:line="216" w:lineRule="auto"/>
      <w:jc w:val="right"/>
      <w:rPr>
        <w:rFonts w:ascii="Open Sans" w:eastAsia="Times New Roman" w:hAnsi="Open Sans" w:cs="Open Sans"/>
        <w:b/>
        <w:bCs/>
        <w:noProof/>
        <w:color w:val="365F91" w:themeColor="accent1" w:themeShade="BF"/>
        <w:sz w:val="18"/>
        <w:szCs w:val="18"/>
      </w:rPr>
    </w:pPr>
    <w:r w:rsidRPr="00E4407C">
      <w:rPr>
        <w:rFonts w:ascii="Open Sans" w:eastAsia="Times New Roman" w:hAnsi="Open Sans" w:cs="Open Sans"/>
        <w:b/>
        <w:bCs/>
        <w:noProof/>
        <w:color w:val="365F91" w:themeColor="accent1" w:themeShade="BF"/>
        <w:sz w:val="18"/>
        <w:szCs w:val="18"/>
      </w:rPr>
      <w:t xml:space="preserve">Form </w:t>
    </w:r>
    <w:r w:rsidR="00A072AA" w:rsidRPr="00E4407C">
      <w:rPr>
        <w:rFonts w:ascii="Open Sans" w:eastAsia="Times New Roman" w:hAnsi="Open Sans" w:cs="Open Sans"/>
        <w:b/>
        <w:bCs/>
        <w:noProof/>
        <w:color w:val="365F91" w:themeColor="accent1" w:themeShade="BF"/>
        <w:sz w:val="18"/>
        <w:szCs w:val="18"/>
      </w:rPr>
      <w:t>1</w:t>
    </w:r>
    <w:r w:rsidR="006475A9" w:rsidRPr="00E4407C">
      <w:rPr>
        <w:rFonts w:ascii="Open Sans" w:eastAsia="Times New Roman" w:hAnsi="Open Sans" w:cs="Open Sans"/>
        <w:b/>
        <w:bCs/>
        <w:noProof/>
        <w:color w:val="365F91" w:themeColor="accent1" w:themeShade="BF"/>
        <w:sz w:val="18"/>
        <w:szCs w:val="18"/>
      </w:rPr>
      <w:t>7</w:t>
    </w:r>
    <w:r w:rsidR="008C5545" w:rsidRPr="00E4407C">
      <w:rPr>
        <w:rFonts w:ascii="Open Sans" w:eastAsia="Times New Roman" w:hAnsi="Open Sans" w:cs="Open Sans"/>
        <w:b/>
        <w:bCs/>
        <w:noProof/>
        <w:color w:val="365F91" w:themeColor="accent1" w:themeShade="BF"/>
        <w:sz w:val="18"/>
        <w:szCs w:val="18"/>
      </w:rPr>
      <w:t>4</w:t>
    </w:r>
  </w:p>
  <w:p w14:paraId="5349C534" w14:textId="77777777" w:rsidR="00D766F7" w:rsidRPr="00D766F7" w:rsidRDefault="00D766F7" w:rsidP="00256575">
    <w:pPr>
      <w:tabs>
        <w:tab w:val="center" w:pos="4320"/>
      </w:tabs>
      <w:spacing w:before="160" w:after="0" w:line="240" w:lineRule="auto"/>
      <w:rPr>
        <w:rFonts w:ascii="Open Sans" w:eastAsia="Times New Roman" w:hAnsi="Open Sans" w:cs="Open Sans"/>
        <w:b/>
        <w:bCs/>
        <w:noProof/>
        <w:color w:val="365F91"/>
        <w:sz w:val="16"/>
        <w:szCs w:val="16"/>
      </w:rPr>
    </w:pPr>
  </w:p>
  <w:p w14:paraId="501F48B0" w14:textId="77777777" w:rsidR="00D766F7" w:rsidRPr="00D766F7" w:rsidRDefault="00D766F7" w:rsidP="00256575">
    <w:pPr>
      <w:tabs>
        <w:tab w:val="center" w:pos="4320"/>
      </w:tabs>
      <w:spacing w:before="120" w:after="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DEPARTMENT FOR BEHAVIORAL HEALTH,</w:t>
    </w:r>
  </w:p>
  <w:p w14:paraId="5B3457E2" w14:textId="77777777" w:rsidR="00D766F7" w:rsidRPr="00D766F7" w:rsidRDefault="00D766F7" w:rsidP="00256575">
    <w:pPr>
      <w:tabs>
        <w:tab w:val="center" w:pos="4320"/>
      </w:tabs>
      <w:spacing w:after="12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DEVELOPMENTAL AND INTELLECTUAL DISABILITES</w:t>
    </w:r>
  </w:p>
  <w:p w14:paraId="2A22104A" w14:textId="77C3C66D" w:rsidR="00506C28" w:rsidRPr="00E4407C" w:rsidRDefault="00841639" w:rsidP="00841639">
    <w:pPr>
      <w:spacing w:after="240" w:line="240" w:lineRule="auto"/>
      <w:jc w:val="center"/>
      <w:rPr>
        <w:rFonts w:ascii="Open Sans" w:eastAsia="Times New Roman" w:hAnsi="Open Sans" w:cs="Open Sans"/>
        <w:b/>
        <w:bCs/>
        <w:noProof/>
        <w:color w:val="365F91" w:themeColor="accent1" w:themeShade="BF"/>
      </w:rPr>
    </w:pPr>
    <w:r w:rsidRPr="00E4407C">
      <w:rPr>
        <w:rFonts w:ascii="Open Sans" w:eastAsia="Times New Roman" w:hAnsi="Open Sans" w:cs="Open Sans"/>
        <w:b/>
        <w:bCs/>
        <w:noProof/>
        <w:color w:val="365F91" w:themeColor="accent1" w:themeShade="BF"/>
      </w:rPr>
      <w:t>IPS Supported Employment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A73"/>
    <w:multiLevelType w:val="hybridMultilevel"/>
    <w:tmpl w:val="6CB606F4"/>
    <w:lvl w:ilvl="0" w:tplc="123CF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4A6C30"/>
    <w:multiLevelType w:val="hybridMultilevel"/>
    <w:tmpl w:val="12C6A63A"/>
    <w:lvl w:ilvl="0" w:tplc="209A3B5E">
      <w:start w:val="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C6520E"/>
    <w:multiLevelType w:val="hybridMultilevel"/>
    <w:tmpl w:val="72861F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2A69BD"/>
    <w:multiLevelType w:val="hybridMultilevel"/>
    <w:tmpl w:val="55A885DC"/>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2383929">
    <w:abstractNumId w:val="0"/>
  </w:num>
  <w:num w:numId="2" w16cid:durableId="405105280">
    <w:abstractNumId w:val="1"/>
  </w:num>
  <w:num w:numId="3" w16cid:durableId="219905388">
    <w:abstractNumId w:val="2"/>
  </w:num>
  <w:num w:numId="4" w16cid:durableId="986321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mFuYN58pO+Xy5oOMYpz5YzaIfKfXG8pFXP0aTYT07fIE6goTtDsVVwnuOTsax7LXJFmvAx6kfBKbEAeQtisDA==" w:salt="4AMAdA+p3TN/c0bp5SDDz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7"/>
    <w:rsid w:val="00033F8C"/>
    <w:rsid w:val="000559A8"/>
    <w:rsid w:val="000E5862"/>
    <w:rsid w:val="001B7BEF"/>
    <w:rsid w:val="00236237"/>
    <w:rsid w:val="00237517"/>
    <w:rsid w:val="00241F2D"/>
    <w:rsid w:val="00256575"/>
    <w:rsid w:val="003B4F0A"/>
    <w:rsid w:val="003F6E87"/>
    <w:rsid w:val="00452554"/>
    <w:rsid w:val="004868FD"/>
    <w:rsid w:val="00506C28"/>
    <w:rsid w:val="0053573A"/>
    <w:rsid w:val="005C1D94"/>
    <w:rsid w:val="00610136"/>
    <w:rsid w:val="006475A9"/>
    <w:rsid w:val="00742612"/>
    <w:rsid w:val="00790A1A"/>
    <w:rsid w:val="00841639"/>
    <w:rsid w:val="00866554"/>
    <w:rsid w:val="0087078E"/>
    <w:rsid w:val="00881ABA"/>
    <w:rsid w:val="008B4B64"/>
    <w:rsid w:val="008C5545"/>
    <w:rsid w:val="009734DE"/>
    <w:rsid w:val="009E6167"/>
    <w:rsid w:val="00A072AA"/>
    <w:rsid w:val="00A1102D"/>
    <w:rsid w:val="00A76F5B"/>
    <w:rsid w:val="00AB3444"/>
    <w:rsid w:val="00B302B5"/>
    <w:rsid w:val="00BC5A60"/>
    <w:rsid w:val="00BF1ABF"/>
    <w:rsid w:val="00CA2CF8"/>
    <w:rsid w:val="00CA6FC4"/>
    <w:rsid w:val="00CF7ADD"/>
    <w:rsid w:val="00D766F7"/>
    <w:rsid w:val="00D97C68"/>
    <w:rsid w:val="00E4407C"/>
    <w:rsid w:val="00E47DDF"/>
    <w:rsid w:val="00EA1D40"/>
    <w:rsid w:val="00EB03D1"/>
    <w:rsid w:val="00EE02CC"/>
    <w:rsid w:val="00EF59AB"/>
    <w:rsid w:val="00FB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4C884"/>
  <w15:chartTrackingRefBased/>
  <w15:docId w15:val="{ADA978D8-5967-4CC0-9285-2A6ECF83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7"/>
  </w:style>
  <w:style w:type="paragraph" w:styleId="Footer">
    <w:name w:val="footer"/>
    <w:basedOn w:val="Normal"/>
    <w:link w:val="FooterChar"/>
    <w:uiPriority w:val="99"/>
    <w:unhideWhenUsed/>
    <w:rsid w:val="00D76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7"/>
  </w:style>
  <w:style w:type="table" w:styleId="TableGrid">
    <w:name w:val="Table Grid"/>
    <w:basedOn w:val="TableNormal"/>
    <w:uiPriority w:val="99"/>
    <w:rsid w:val="00E47D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9Bold">
    <w:name w:val="Arial_9_Bold"/>
    <w:basedOn w:val="DefaultParagraphFont"/>
    <w:uiPriority w:val="1"/>
    <w:rsid w:val="00A76F5B"/>
    <w:rPr>
      <w:rFonts w:ascii="Arial" w:hAnsi="Arial"/>
      <w:b/>
      <w:sz w:val="18"/>
    </w:rPr>
  </w:style>
  <w:style w:type="character" w:customStyle="1" w:styleId="Arial9Bold0">
    <w:name w:val="Arial_9 Bold"/>
    <w:basedOn w:val="DefaultParagraphFont"/>
    <w:uiPriority w:val="1"/>
    <w:rsid w:val="00A76F5B"/>
    <w:rPr>
      <w:rFonts w:ascii="Arial" w:hAnsi="Arial"/>
      <w:b/>
      <w:sz w:val="18"/>
    </w:rPr>
  </w:style>
  <w:style w:type="character" w:customStyle="1" w:styleId="Arial9">
    <w:name w:val="Arial_9"/>
    <w:basedOn w:val="DefaultParagraphFont"/>
    <w:uiPriority w:val="1"/>
    <w:rsid w:val="00BF1ABF"/>
    <w:rPr>
      <w:rFonts w:ascii="Arial" w:hAnsi="Arial"/>
      <w:sz w:val="18"/>
    </w:rPr>
  </w:style>
  <w:style w:type="character" w:styleId="Hyperlink">
    <w:name w:val="Hyperlink"/>
    <w:basedOn w:val="DefaultParagraphFont"/>
    <w:uiPriority w:val="99"/>
    <w:unhideWhenUsed/>
    <w:rsid w:val="00506C28"/>
    <w:rPr>
      <w:color w:val="0000FF" w:themeColor="hyperlink"/>
      <w:u w:val="single"/>
    </w:rPr>
  </w:style>
  <w:style w:type="paragraph" w:styleId="ListParagraph">
    <w:name w:val="List Paragraph"/>
    <w:basedOn w:val="Normal"/>
    <w:uiPriority w:val="34"/>
    <w:qFormat/>
    <w:rsid w:val="004868FD"/>
    <w:pPr>
      <w:ind w:left="720"/>
      <w:contextualSpacing/>
    </w:pPr>
  </w:style>
  <w:style w:type="character" w:styleId="UnresolvedMention">
    <w:name w:val="Unresolved Mention"/>
    <w:basedOn w:val="DefaultParagraphFont"/>
    <w:uiPriority w:val="99"/>
    <w:semiHidden/>
    <w:unhideWhenUsed/>
    <w:rsid w:val="00486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ipsworks.org/wp-content/uploads/2017/08/IPS-Fidelity-Scale-Eng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72E78690048BCB34713F676954B6D"/>
        <w:category>
          <w:name w:val="General"/>
          <w:gallery w:val="placeholder"/>
        </w:category>
        <w:types>
          <w:type w:val="bbPlcHdr"/>
        </w:types>
        <w:behaviors>
          <w:behavior w:val="content"/>
        </w:behaviors>
        <w:guid w:val="{E3247395-9620-4958-A535-F163C73B8745}"/>
      </w:docPartPr>
      <w:docPartBody>
        <w:p w:rsidR="00F83308" w:rsidRDefault="00C7572C" w:rsidP="00C7572C">
          <w:pPr>
            <w:pStyle w:val="E6D72E78690048BCB34713F676954B6D"/>
          </w:pPr>
          <w:r w:rsidRPr="00DE45CB">
            <w:rPr>
              <w:rStyle w:val="PlaceholderText"/>
            </w:rPr>
            <w:t>Choose an item.</w:t>
          </w:r>
        </w:p>
      </w:docPartBody>
    </w:docPart>
    <w:docPart>
      <w:docPartPr>
        <w:name w:val="C3C4DD7A238146FCAA3115D9425F7694"/>
        <w:category>
          <w:name w:val="General"/>
          <w:gallery w:val="placeholder"/>
        </w:category>
        <w:types>
          <w:type w:val="bbPlcHdr"/>
        </w:types>
        <w:behaviors>
          <w:behavior w:val="content"/>
        </w:behaviors>
        <w:guid w:val="{83A30532-6FD3-478E-B72C-B4B4B3B666F2}"/>
      </w:docPartPr>
      <w:docPartBody>
        <w:p w:rsidR="00F83308" w:rsidRDefault="00C7572C" w:rsidP="00C7572C">
          <w:pPr>
            <w:pStyle w:val="C3C4DD7A238146FCAA3115D9425F7694"/>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2C"/>
    <w:rsid w:val="0039628A"/>
    <w:rsid w:val="0053573A"/>
    <w:rsid w:val="00866554"/>
    <w:rsid w:val="009E6167"/>
    <w:rsid w:val="00AB3444"/>
    <w:rsid w:val="00C7572C"/>
    <w:rsid w:val="00F8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72C"/>
    <w:rPr>
      <w:color w:val="808080"/>
    </w:rPr>
  </w:style>
  <w:style w:type="paragraph" w:customStyle="1" w:styleId="E6D72E78690048BCB34713F676954B6D">
    <w:name w:val="E6D72E78690048BCB34713F676954B6D"/>
    <w:rsid w:val="00C7572C"/>
  </w:style>
  <w:style w:type="paragraph" w:customStyle="1" w:styleId="C3C4DD7A238146FCAA3115D9425F7694">
    <w:name w:val="C3C4DD7A238146FCAA3115D9425F7694"/>
    <w:rsid w:val="00C75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854F2-1EBD-4433-8C1F-4C26DE05A81D}"/>
</file>

<file path=customXml/itemProps2.xml><?xml version="1.0" encoding="utf-8"?>
<ds:datastoreItem xmlns:ds="http://schemas.openxmlformats.org/officeDocument/2006/customXml" ds:itemID="{4BFE60DE-F556-4592-8F7F-3F3BFE5BDD77}"/>
</file>

<file path=customXml/itemProps3.xml><?xml version="1.0" encoding="utf-8"?>
<ds:datastoreItem xmlns:ds="http://schemas.openxmlformats.org/officeDocument/2006/customXml" ds:itemID="{20CBB293-0E59-428C-9070-D2176F927AF8}"/>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5784</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2025-10-06T00:31:00Z</dcterms:created>
  <dcterms:modified xsi:type="dcterms:W3CDTF">2025-10-06T00:31:00Z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